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27" w:rsidRDefault="00D94F27">
      <w:pPr>
        <w:pStyle w:val="ConsPlusNormal"/>
        <w:ind w:firstLine="540"/>
        <w:jc w:val="both"/>
        <w:outlineLvl w:val="0"/>
      </w:pPr>
    </w:p>
    <w:p w:rsidR="00D94F27" w:rsidRDefault="00D94F27">
      <w:pPr>
        <w:pStyle w:val="ConsPlusTitle"/>
        <w:jc w:val="center"/>
      </w:pPr>
      <w:r>
        <w:t>ВЕРХОВНЫЙ СУД РОССИЙСКОЙ ФЕДЕРАЦИИ</w:t>
      </w:r>
    </w:p>
    <w:p w:rsidR="00D94F27" w:rsidRDefault="00D94F27">
      <w:pPr>
        <w:pStyle w:val="ConsPlusTitle"/>
        <w:jc w:val="center"/>
      </w:pPr>
    </w:p>
    <w:p w:rsidR="00D94F27" w:rsidRDefault="00D94F27">
      <w:pPr>
        <w:pStyle w:val="ConsPlusTitle"/>
        <w:jc w:val="center"/>
      </w:pPr>
      <w:r>
        <w:t>ОПРЕДЕЛЕНИЕ</w:t>
      </w:r>
    </w:p>
    <w:p w:rsidR="00D94F27" w:rsidRDefault="00D94F27">
      <w:pPr>
        <w:pStyle w:val="ConsPlusTitle"/>
        <w:jc w:val="center"/>
      </w:pPr>
      <w:r>
        <w:t>от 9 июля 2019 г. N 309-ЭС19-10814</w:t>
      </w:r>
    </w:p>
    <w:p w:rsidR="00D94F27" w:rsidRDefault="00D94F27">
      <w:pPr>
        <w:pStyle w:val="ConsPlusNormal"/>
        <w:ind w:firstLine="540"/>
        <w:jc w:val="both"/>
      </w:pPr>
    </w:p>
    <w:p w:rsidR="00D94F27" w:rsidRDefault="00D94F27">
      <w:pPr>
        <w:pStyle w:val="ConsPlusNormal"/>
        <w:ind w:firstLine="540"/>
        <w:jc w:val="both"/>
      </w:pPr>
      <w:proofErr w:type="gramStart"/>
      <w:r>
        <w:t xml:space="preserve">Судья Верховного Суда Российской Федерации Завьялова Т.В., изучив кассационную жалобу Департамента государственных закупок Свердловской области (далее - заявитель, департамент) на </w:t>
      </w:r>
      <w:hyperlink r:id="rId4" w:history="1">
        <w:r>
          <w:rPr>
            <w:color w:val="0000FF"/>
          </w:rPr>
          <w:t>решение</w:t>
        </w:r>
      </w:hyperlink>
      <w:r>
        <w:t xml:space="preserve"> Арбитражного суда Свердловской области от 10.09.2018 по делу N А60-37803/2018,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Семнадцатого арбитражного апелляционного суда от 18.12.2018 и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Арбитражного суда Уральского округа от 26.03.2019 по тому же делу</w:t>
      </w:r>
      <w:proofErr w:type="gramEnd"/>
    </w:p>
    <w:p w:rsidR="00D94F27" w:rsidRDefault="00D94F27">
      <w:pPr>
        <w:pStyle w:val="ConsPlusNormal"/>
        <w:spacing w:before="220"/>
        <w:ind w:firstLine="540"/>
        <w:jc w:val="both"/>
      </w:pPr>
      <w:proofErr w:type="gramStart"/>
      <w:r>
        <w:t xml:space="preserve">по заявлению департамента о признании недействительными решений от 02.04.2018 N 404-З, N 405-З, N 406-З, N 407-З, N 408-З, от 03.04.2018 N 420-З, N 421-З, N 422-З, N 434-З, N 435-З, N 441-З, от 05.04.2018 N 456-З, N 457-З, N 458-З в части выявления нарушения </w:t>
      </w:r>
      <w:hyperlink r:id="rId7" w:history="1">
        <w:r>
          <w:rPr>
            <w:color w:val="0000FF"/>
          </w:rPr>
          <w:t>пункта 2 части 6 статьи 67</w:t>
        </w:r>
      </w:hyperlink>
      <w:r>
        <w:t xml:space="preserve"> Федерального закона N 44-ФЗ от 05.04.2013 "О контрактной системе</w:t>
      </w:r>
      <w:proofErr w:type="gramEnd"/>
      <w:r>
        <w:t xml:space="preserve"> в сфере закупок товаров, работ, услуг для обеспечения государственных и муниципальных нужд" (далее - Закон о контрактной системе),</w:t>
      </w:r>
    </w:p>
    <w:p w:rsidR="00D94F27" w:rsidRDefault="00D94F27">
      <w:pPr>
        <w:pStyle w:val="ConsPlusNormal"/>
        <w:spacing w:before="220"/>
        <w:ind w:firstLine="540"/>
        <w:jc w:val="both"/>
      </w:pPr>
      <w:r>
        <w:t>при участии в деле в качестве третьих лиц, не заявляющих самостоятельных требований относительно предмета спора: обществ с ограниченной ответственностью "Дороги Урала", "</w:t>
      </w:r>
      <w:proofErr w:type="spellStart"/>
      <w:r>
        <w:t>ЮжУралДорСервис</w:t>
      </w:r>
      <w:proofErr w:type="spellEnd"/>
      <w:r>
        <w:t>", "</w:t>
      </w:r>
      <w:proofErr w:type="spellStart"/>
      <w:r>
        <w:t>Трансспецстрой</w:t>
      </w:r>
      <w:proofErr w:type="spellEnd"/>
      <w:r>
        <w:t>",</w:t>
      </w:r>
    </w:p>
    <w:p w:rsidR="00D94F27" w:rsidRDefault="00D94F27">
      <w:pPr>
        <w:pStyle w:val="ConsPlusNormal"/>
        <w:jc w:val="center"/>
      </w:pPr>
    </w:p>
    <w:p w:rsidR="00D94F27" w:rsidRDefault="00D94F27">
      <w:pPr>
        <w:pStyle w:val="ConsPlusNormal"/>
        <w:jc w:val="center"/>
      </w:pPr>
      <w:r>
        <w:t>установила:</w:t>
      </w:r>
    </w:p>
    <w:p w:rsidR="00D94F27" w:rsidRDefault="00D94F27">
      <w:pPr>
        <w:pStyle w:val="ConsPlusNormal"/>
        <w:jc w:val="center"/>
      </w:pPr>
    </w:p>
    <w:p w:rsidR="00D94F27" w:rsidRDefault="00D94F27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решением</w:t>
        </w:r>
      </w:hyperlink>
      <w:r>
        <w:t xml:space="preserve"> Арбитражного суда Свердловской области от 10.09.2018 в удовлетворении требований заявителя отказано.</w:t>
      </w:r>
    </w:p>
    <w:p w:rsidR="00D94F27" w:rsidRDefault="00D94F27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Постановлением</w:t>
        </w:r>
        <w:proofErr w:type="gramStart"/>
      </w:hyperlink>
      <w:r>
        <w:t xml:space="preserve"> С</w:t>
      </w:r>
      <w:proofErr w:type="gramEnd"/>
      <w:r>
        <w:t xml:space="preserve">емнадцатого арбитражного апелляционного суда от 18.12.2018 </w:t>
      </w:r>
      <w:hyperlink r:id="rId10" w:history="1">
        <w:r>
          <w:rPr>
            <w:color w:val="0000FF"/>
          </w:rPr>
          <w:t>решение</w:t>
        </w:r>
      </w:hyperlink>
      <w:r>
        <w:t xml:space="preserve"> суда оставлено без изменения.</w:t>
      </w:r>
    </w:p>
    <w:p w:rsidR="00D94F27" w:rsidRDefault="00D94F27">
      <w:pPr>
        <w:pStyle w:val="ConsPlusNormal"/>
        <w:spacing w:before="220"/>
        <w:ind w:firstLine="540"/>
        <w:jc w:val="both"/>
      </w:pPr>
      <w:r>
        <w:t xml:space="preserve">Арбитражный суд Уральского округа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от 26.03.2019 принятые по делу судебные акты оставлены без изменения.</w:t>
      </w:r>
    </w:p>
    <w:p w:rsidR="00D94F27" w:rsidRDefault="00D94F27">
      <w:pPr>
        <w:pStyle w:val="ConsPlusNormal"/>
        <w:spacing w:before="220"/>
        <w:ind w:firstLine="540"/>
        <w:jc w:val="both"/>
      </w:pPr>
      <w:r>
        <w:t>В кассационной жалобе департамент ссылается на нарушение указанными судебными актами его прав и законных интересов в результате неправильного применения и толкования судами при их вынесении норм права.</w:t>
      </w:r>
    </w:p>
    <w:p w:rsidR="00D94F27" w:rsidRDefault="00D94F27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12" w:history="1">
        <w:r>
          <w:rPr>
            <w:color w:val="0000FF"/>
          </w:rPr>
          <w:t>пункту 1 части 7 статьи 291.6</w:t>
        </w:r>
      </w:hyperlink>
      <w:r>
        <w:t xml:space="preserve"> Арбитражного процессуального кодекса Российской Федерации по результатам изучения кассационных жалобы, представления судья Верховного Суда Российской Федерации выносит определение об отказе в передаче кассационных жалобы, представления для рассмотрения в судебном заседании Судебной коллегии Верховного Суда Российской Федерации, если изложенные в кассационных жалобе, представлении доводы не подтверждают существенных нарушений норм материального права и (или) норм</w:t>
      </w:r>
      <w:proofErr w:type="gramEnd"/>
      <w:r>
        <w:t xml:space="preserve"> процессуального права, повлиявших на исход дела, и не являются достаточным основанием для пересмотра судебных актов в кассационном порядке и (или) для решения вопроса о присуждении компенсации за нарушение права на судопроизводство в разумный срок, а также если указанные доводы не находят подтверждения в материалах дела.</w:t>
      </w:r>
    </w:p>
    <w:p w:rsidR="00D94F27" w:rsidRDefault="00D94F27">
      <w:pPr>
        <w:pStyle w:val="ConsPlusNormal"/>
        <w:spacing w:before="220"/>
        <w:ind w:firstLine="540"/>
        <w:jc w:val="both"/>
      </w:pPr>
      <w:proofErr w:type="gramStart"/>
      <w:r>
        <w:t xml:space="preserve">При изучении доводов кассационной жалобы и принятых по делу судебных актов судья Верховного Суда Российской Федерации приходит к выводу об отсутствии оснований, предусмотренных </w:t>
      </w:r>
      <w:hyperlink r:id="rId13" w:history="1">
        <w:r>
          <w:rPr>
            <w:color w:val="0000FF"/>
          </w:rPr>
          <w:t>пунктом 1 части 7 статьи 291.6</w:t>
        </w:r>
      </w:hyperlink>
      <w:r>
        <w:t xml:space="preserve"> Арбитражного процессуального кодекса Российской Федерации, по которым кассационная жалоба может быть передана для рассмотрения в судебном заседании Судебной коллегии по экономическим спорам Верховного Суда Российской Федерации.</w:t>
      </w:r>
      <w:proofErr w:type="gramEnd"/>
    </w:p>
    <w:p w:rsidR="00D94F27" w:rsidRDefault="00D94F27">
      <w:pPr>
        <w:pStyle w:val="ConsPlusNormal"/>
        <w:spacing w:before="220"/>
        <w:ind w:firstLine="540"/>
        <w:jc w:val="both"/>
      </w:pPr>
      <w:r>
        <w:lastRenderedPageBreak/>
        <w:t>Как установлено судами, заказчиком в лице Государственного казенного учреждения Свердловской области "Управление автомобильных дорог", уполномоченным органом в лице Департамента государственных закупок по Свердловской области, аукционной комиссией осуществлена закупка путем проведения электронного аукциона на выполнение работ по горизонтальной разметке автомобильных дорог общего пользования регионального значения Свердловской области.</w:t>
      </w:r>
    </w:p>
    <w:p w:rsidR="00D94F27" w:rsidRDefault="00D94F27">
      <w:pPr>
        <w:pStyle w:val="ConsPlusNormal"/>
        <w:spacing w:before="220"/>
        <w:ind w:firstLine="540"/>
        <w:jc w:val="both"/>
      </w:pPr>
      <w:r>
        <w:t xml:space="preserve">Оспариваемые решения вынесены антимонопольным органом по результатам рассмотрения жалоб участников закупки на действия департамента, выразившиеся в отклонении заявок обществ на основании </w:t>
      </w:r>
      <w:hyperlink r:id="rId14" w:history="1">
        <w:r>
          <w:rPr>
            <w:color w:val="0000FF"/>
          </w:rPr>
          <w:t>пункта 1 части 4 статьи 67</w:t>
        </w:r>
      </w:hyperlink>
      <w:r>
        <w:t xml:space="preserve"> Закона о контрактной системе, поскольку в составе заявки участников не указан торговый знак предприятия-изготовителя.</w:t>
      </w:r>
    </w:p>
    <w:p w:rsidR="00D94F27" w:rsidRDefault="00D94F27">
      <w:pPr>
        <w:pStyle w:val="ConsPlusNormal"/>
        <w:spacing w:before="220"/>
        <w:ind w:firstLine="540"/>
        <w:jc w:val="both"/>
      </w:pPr>
      <w:r>
        <w:t>Антимонопольный орган признал жалобы обществ обоснованными.</w:t>
      </w:r>
    </w:p>
    <w:p w:rsidR="00D94F27" w:rsidRDefault="00D94F27">
      <w:pPr>
        <w:pStyle w:val="ConsPlusNormal"/>
        <w:spacing w:before="220"/>
        <w:ind w:firstLine="540"/>
        <w:jc w:val="both"/>
      </w:pPr>
      <w:r>
        <w:t>Не согласившись с ненормативными актами управления, департамент обратился в арбитражный суд.</w:t>
      </w:r>
    </w:p>
    <w:p w:rsidR="00D94F27" w:rsidRDefault="00D94F27">
      <w:pPr>
        <w:pStyle w:val="ConsPlusNormal"/>
        <w:spacing w:before="220"/>
        <w:ind w:firstLine="540"/>
        <w:jc w:val="both"/>
      </w:pPr>
      <w:r>
        <w:t xml:space="preserve">Исследовав и оценив представленные в материалы дела доказательства, суды, руководствуясь положениями </w:t>
      </w:r>
      <w:hyperlink r:id="rId15" w:history="1">
        <w:r>
          <w:rPr>
            <w:color w:val="0000FF"/>
          </w:rPr>
          <w:t>Закона</w:t>
        </w:r>
      </w:hyperlink>
      <w:r>
        <w:t xml:space="preserve"> о контрактной системе, пришли к выводу о том, что оспариваемые в обжалуемой части решения антимонопольного органа соответствуют положениям действующего законодательства и не нарушают права и законные интересы заявителя.</w:t>
      </w:r>
    </w:p>
    <w:p w:rsidR="00D94F27" w:rsidRDefault="00D94F27">
      <w:pPr>
        <w:pStyle w:val="ConsPlusNormal"/>
        <w:spacing w:before="220"/>
        <w:ind w:firstLine="540"/>
        <w:jc w:val="both"/>
      </w:pPr>
      <w:r>
        <w:t>При этом суды исходили из того, что протоколы рассмотрения заявок на участие в электронных аукционах содержат неверные обоснования решения об отказе в допуске к аукциону участников закупок. В протоколе основанием отклонения заявки отмечено "в составе заявки участника не указан торговый знак предприятия-изготовителя", в то время как следовало указать "в составе заявки участника не указан товарный знак предприятия-изготовителя".</w:t>
      </w:r>
    </w:p>
    <w:p w:rsidR="00D94F27" w:rsidRDefault="00D94F27">
      <w:pPr>
        <w:pStyle w:val="ConsPlusNormal"/>
        <w:spacing w:before="220"/>
        <w:ind w:firstLine="540"/>
        <w:jc w:val="both"/>
      </w:pPr>
      <w:r>
        <w:t>Поскольку данное нарушение противоречит установленным законодательством о контрактной системе принципам открытости, прозрачности информации о контрактной системе в сфере закупок, суды отказали в удовлетворении заявленных департаментом требований.</w:t>
      </w:r>
    </w:p>
    <w:p w:rsidR="00D94F27" w:rsidRDefault="00D94F27">
      <w:pPr>
        <w:pStyle w:val="ConsPlusNormal"/>
        <w:spacing w:before="220"/>
        <w:ind w:firstLine="540"/>
        <w:jc w:val="both"/>
      </w:pPr>
      <w:r>
        <w:t xml:space="preserve">По существу доводы жалобы повторяют позицию заявителя по спору, не опровергают выводы судов, не подтверждают существенных нарушений норм материального права и норм процессуального права, повлиявших на исход дела, выражают несогласие с установленными судами фактическими обстоятельствами дела и основаны на ином толковании положений законодательства, в </w:t>
      </w:r>
      <w:proofErr w:type="gramStart"/>
      <w:r>
        <w:t>связи</w:t>
      </w:r>
      <w:proofErr w:type="gramEnd"/>
      <w:r>
        <w:t xml:space="preserve"> с чем не могут служить достаточным основанием для пересмотра судебных актов в кассационном порядке</w:t>
      </w:r>
    </w:p>
    <w:p w:rsidR="00D94F27" w:rsidRDefault="00D94F27">
      <w:pPr>
        <w:pStyle w:val="ConsPlusNormal"/>
        <w:spacing w:before="220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 и руководствуясь </w:t>
      </w:r>
      <w:hyperlink r:id="rId16" w:history="1">
        <w:r>
          <w:rPr>
            <w:color w:val="0000FF"/>
          </w:rPr>
          <w:t>статьями 291.1</w:t>
        </w:r>
      </w:hyperlink>
      <w:r>
        <w:t xml:space="preserve">, </w:t>
      </w:r>
      <w:hyperlink r:id="rId17" w:history="1">
        <w:r>
          <w:rPr>
            <w:color w:val="0000FF"/>
          </w:rPr>
          <w:t>291.6</w:t>
        </w:r>
      </w:hyperlink>
      <w:r>
        <w:t xml:space="preserve"> и </w:t>
      </w:r>
      <w:hyperlink r:id="rId18" w:history="1">
        <w:r>
          <w:rPr>
            <w:color w:val="0000FF"/>
          </w:rPr>
          <w:t>291.8</w:t>
        </w:r>
      </w:hyperlink>
      <w:r>
        <w:t xml:space="preserve"> Арбитражного процессуального кодекса Российской Федерации, судья Верховного Суда Российской Федерации</w:t>
      </w:r>
    </w:p>
    <w:p w:rsidR="00D94F27" w:rsidRDefault="00D94F27">
      <w:pPr>
        <w:pStyle w:val="ConsPlusNormal"/>
        <w:jc w:val="center"/>
      </w:pPr>
    </w:p>
    <w:p w:rsidR="00D94F27" w:rsidRDefault="00D94F27">
      <w:pPr>
        <w:pStyle w:val="ConsPlusNormal"/>
        <w:jc w:val="center"/>
      </w:pPr>
      <w:r>
        <w:t>определила:</w:t>
      </w:r>
    </w:p>
    <w:p w:rsidR="00D94F27" w:rsidRDefault="00D94F27">
      <w:pPr>
        <w:pStyle w:val="ConsPlusNormal"/>
        <w:jc w:val="center"/>
      </w:pPr>
    </w:p>
    <w:p w:rsidR="00D94F27" w:rsidRDefault="00D94F27">
      <w:pPr>
        <w:pStyle w:val="ConsPlusNormal"/>
        <w:ind w:firstLine="540"/>
        <w:jc w:val="both"/>
      </w:pPr>
      <w:r>
        <w:t>отказать Департаменту государственных закупок Свердловской области в передаче кассационной жалобы для рассмотрения в судебном заседании Судебной коллегии по экономическим спорам Верховного Суда Российской Федерации.</w:t>
      </w:r>
    </w:p>
    <w:p w:rsidR="00D94F27" w:rsidRDefault="00D94F27">
      <w:pPr>
        <w:pStyle w:val="ConsPlusNormal"/>
        <w:ind w:firstLine="540"/>
        <w:jc w:val="both"/>
      </w:pPr>
    </w:p>
    <w:p w:rsidR="00D94F27" w:rsidRDefault="00D94F27">
      <w:pPr>
        <w:pStyle w:val="ConsPlusNormal"/>
        <w:jc w:val="right"/>
      </w:pPr>
      <w:r>
        <w:t>Судья</w:t>
      </w:r>
    </w:p>
    <w:p w:rsidR="00D94F27" w:rsidRDefault="00D94F27">
      <w:pPr>
        <w:pStyle w:val="ConsPlusNormal"/>
        <w:jc w:val="right"/>
      </w:pPr>
      <w:r>
        <w:t>Верховного Суда Российской Федерации</w:t>
      </w:r>
    </w:p>
    <w:p w:rsidR="00D94F27" w:rsidRDefault="00D94F27">
      <w:pPr>
        <w:pStyle w:val="ConsPlusNormal"/>
        <w:jc w:val="right"/>
      </w:pPr>
      <w:r>
        <w:t>Т.В.ЗАВЬЯЛОВА</w:t>
      </w:r>
    </w:p>
    <w:p w:rsidR="00D94F27" w:rsidRDefault="00D94F27">
      <w:pPr>
        <w:pStyle w:val="ConsPlusNormal"/>
        <w:ind w:firstLine="540"/>
        <w:jc w:val="both"/>
      </w:pPr>
    </w:p>
    <w:p w:rsidR="00D94F27" w:rsidRDefault="00D94F27">
      <w:pPr>
        <w:pStyle w:val="ConsPlusNormal"/>
        <w:ind w:firstLine="540"/>
        <w:jc w:val="both"/>
      </w:pPr>
    </w:p>
    <w:p w:rsidR="00D94F27" w:rsidRDefault="00D94F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D1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4F27"/>
    <w:rsid w:val="004C1AB4"/>
    <w:rsid w:val="00A51E86"/>
    <w:rsid w:val="00D9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B3A1D883387AB2C82A46932A2DFB99C9602E880791A8478F435DF67C15D88B4435958F0DBA40AA9D8A5249311460IFhDO" TargetMode="External"/><Relationship Id="rId13" Type="http://schemas.openxmlformats.org/officeDocument/2006/relationships/hyperlink" Target="consultantplus://offline/ref=7FB3A1D883387AB2C82A58932E40C79F946C2B8A0795A111D8410CA37210D0DB0C25C9CC5DB54BF9D2CE0F5A33137FF4FD6F0BBD8CIAh9O" TargetMode="External"/><Relationship Id="rId18" Type="http://schemas.openxmlformats.org/officeDocument/2006/relationships/hyperlink" Target="consultantplus://offline/ref=7FB3A1D883387AB2C82A58932E40C79F946C2B8A0795A111D8410CA37210D0DB0C25C9CC5DBF4BF9D2CE0F5A33137FF4FD6F0BBD8CIAh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B3A1D883387AB2C82A58932E40C79F946D2B8F0091A111D8410CA37210D0DB0C25C9CC5EB64BF9D2CE0F5A33137FF4FD6F0BBD8CIAh9O" TargetMode="External"/><Relationship Id="rId12" Type="http://schemas.openxmlformats.org/officeDocument/2006/relationships/hyperlink" Target="consultantplus://offline/ref=7FB3A1D883387AB2C82A58932E40C79F946C2B8A0795A111D8410CA37210D0DB0C25C9CC5DB54BF9D2CE0F5A33137FF4FD6F0BBD8CIAh9O" TargetMode="External"/><Relationship Id="rId17" Type="http://schemas.openxmlformats.org/officeDocument/2006/relationships/hyperlink" Target="consultantplus://offline/ref=7FB3A1D883387AB2C82A58932E40C79F946C2B8A0795A111D8410CA37210D0DB0C25C9CC5CB34BF9D2CE0F5A33137FF4FD6F0BBD8CIAh9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B3A1D883387AB2C82A58932E40C79F946C2B8A0795A111D8410CA37210D0DB0C25C9CD51B34BF9D2CE0F5A33137FF4FD6F0BBD8CIAh9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B3A1D883387AB2C82A47872B40C79F956D2F860799A111D8410CA37210D0DB1E2591C658B05EAD8B94585732I1hDO" TargetMode="External"/><Relationship Id="rId11" Type="http://schemas.openxmlformats.org/officeDocument/2006/relationships/hyperlink" Target="consultantplus://offline/ref=7FB3A1D883387AB2C82A47872B40C79F956D2F860799A111D8410CA37210D0DB1E2591C658B05EAD8B94585732I1hDO" TargetMode="External"/><Relationship Id="rId5" Type="http://schemas.openxmlformats.org/officeDocument/2006/relationships/hyperlink" Target="consultantplus://offline/ref=7FB3A1D883387AB2C82A469329289993906671830591AD4184170AF42D40D68E4C65CF9F09F315A0838D44573B0A63F4F4I7h8O" TargetMode="External"/><Relationship Id="rId15" Type="http://schemas.openxmlformats.org/officeDocument/2006/relationships/hyperlink" Target="consultantplus://offline/ref=7FB3A1D883387AB2C82A58932E40C79F946D2B8F0091A111D8410CA37210D0DB1E2591C658B05EAD8B94585732I1hDO" TargetMode="External"/><Relationship Id="rId10" Type="http://schemas.openxmlformats.org/officeDocument/2006/relationships/hyperlink" Target="consultantplus://offline/ref=7FB3A1D883387AB2C82A46932A2DFB99C9602E880791A8478F435DF67C15D88B4435958F0DBA40AA9D8A5249311460IFhDO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7FB3A1D883387AB2C82A46932A2DFB99C9602E880791A8478F435DF67C15D88B4435958F0DBA40AA9D8A5249311460IFhDO" TargetMode="External"/><Relationship Id="rId9" Type="http://schemas.openxmlformats.org/officeDocument/2006/relationships/hyperlink" Target="consultantplus://offline/ref=7FB3A1D883387AB2C82A469329289993906671830591AD4184170AF42D40D68E4C65CF9F09F315A0838D44573B0A63F4F4I7h8O" TargetMode="External"/><Relationship Id="rId14" Type="http://schemas.openxmlformats.org/officeDocument/2006/relationships/hyperlink" Target="consultantplus://offline/ref=7FB3A1D883387AB2C82A58932E40C79F946D2B8F0091A111D8410CA37210D0DB0C25C9CA58B748A587810E0677416CF4F26F09B593A2C23FI3h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6890</Characters>
  <Application>Microsoft Office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2019-08-07T14:33:00Z</dcterms:created>
  <dcterms:modified xsi:type="dcterms:W3CDTF">2019-08-07T14:39:00Z</dcterms:modified>
</cp:coreProperties>
</file>