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EF" w:rsidRDefault="00EA44EF">
      <w:pPr>
        <w:pStyle w:val="ConsPlusTitle"/>
        <w:jc w:val="center"/>
      </w:pPr>
      <w:r>
        <w:t>ВЕРХОВНЫЙ СУД РОССИЙСКОЙ ФЕДЕРАЦИИ</w:t>
      </w:r>
    </w:p>
    <w:p w:rsidR="00EA44EF" w:rsidRDefault="00EA44EF">
      <w:pPr>
        <w:pStyle w:val="ConsPlusTitle"/>
        <w:jc w:val="center"/>
      </w:pPr>
    </w:p>
    <w:p w:rsidR="00EA44EF" w:rsidRDefault="00EA44EF">
      <w:pPr>
        <w:pStyle w:val="ConsPlusTitle"/>
        <w:jc w:val="center"/>
      </w:pPr>
      <w:r>
        <w:t>ОПРЕДЕЛЕНИЕ</w:t>
      </w:r>
    </w:p>
    <w:p w:rsidR="00EA44EF" w:rsidRDefault="00EA44EF">
      <w:pPr>
        <w:pStyle w:val="ConsPlusTitle"/>
        <w:jc w:val="center"/>
      </w:pPr>
      <w:r>
        <w:t>от 22 мая 2019 г. N 305-ЭС19-6610</w:t>
      </w:r>
    </w:p>
    <w:p w:rsidR="00EA44EF" w:rsidRDefault="00EA44EF">
      <w:pPr>
        <w:pStyle w:val="ConsPlusNormal"/>
        <w:ind w:firstLine="540"/>
        <w:jc w:val="both"/>
      </w:pPr>
    </w:p>
    <w:p w:rsidR="00EA44EF" w:rsidRDefault="00EA44EF">
      <w:pPr>
        <w:pStyle w:val="ConsPlusNormal"/>
        <w:ind w:firstLine="540"/>
        <w:jc w:val="both"/>
      </w:pPr>
      <w:r>
        <w:t>Судья Верховного Суда Российской Федерации Зарубина Е.Н., изучив по материалам, приложенным к жалобе, кассационную жалобу истца - общества с ограниченной ответственностью "</w:t>
      </w:r>
      <w:proofErr w:type="spellStart"/>
      <w:r>
        <w:t>ЭВО-дизайн</w:t>
      </w:r>
      <w:proofErr w:type="spellEnd"/>
      <w:r>
        <w:t xml:space="preserve">" на решение Арбитражного суда города Москвы от 27.11.2018 по делу N А40-208115/2018 и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Девятого арбитражного апелляционного суда от 31.01.2019 по тому же делу,</w:t>
      </w:r>
    </w:p>
    <w:p w:rsidR="00EA44EF" w:rsidRDefault="00EA44EF">
      <w:pPr>
        <w:pStyle w:val="ConsPlusNormal"/>
        <w:jc w:val="center"/>
      </w:pPr>
    </w:p>
    <w:p w:rsidR="00EA44EF" w:rsidRDefault="00EA44EF">
      <w:pPr>
        <w:pStyle w:val="ConsPlusNormal"/>
        <w:jc w:val="center"/>
      </w:pPr>
      <w:r>
        <w:t>установил:</w:t>
      </w:r>
    </w:p>
    <w:p w:rsidR="00EA44EF" w:rsidRDefault="00EA44EF">
      <w:pPr>
        <w:pStyle w:val="ConsPlusNormal"/>
        <w:jc w:val="center"/>
      </w:pPr>
    </w:p>
    <w:p w:rsidR="00EA44EF" w:rsidRDefault="00EA44EF">
      <w:pPr>
        <w:pStyle w:val="ConsPlusNormal"/>
        <w:ind w:firstLine="540"/>
        <w:jc w:val="both"/>
      </w:pPr>
      <w:proofErr w:type="gramStart"/>
      <w:r>
        <w:t>общество с ограниченной ответственностью "</w:t>
      </w:r>
      <w:proofErr w:type="spellStart"/>
      <w:r>
        <w:t>ЭВО-дизайн</w:t>
      </w:r>
      <w:proofErr w:type="spellEnd"/>
      <w:r>
        <w:t>" обратилось в Арбитражный суд города Москвы с иском о взыскании с Министерства сельского хозяйства Российской Федерации 68 000 рублей задолженности по оплате услуг по обеспечению светодиодными экранами и звуковым оборудованием, 7 118 рублей 12 копеек процентов за пользование чужими денежными средствами за период с 19.04.2017 по 30.07.2018 и процентов за пользование чужими денежными средствами до</w:t>
      </w:r>
      <w:proofErr w:type="gramEnd"/>
      <w:r>
        <w:t xml:space="preserve"> момента фактического исполнения обязательства ответчиком.</w:t>
      </w:r>
    </w:p>
    <w:p w:rsidR="00EA44EF" w:rsidRDefault="00EA44EF">
      <w:pPr>
        <w:pStyle w:val="ConsPlusNormal"/>
        <w:spacing w:before="220"/>
        <w:ind w:firstLine="540"/>
        <w:jc w:val="both"/>
      </w:pPr>
      <w:r>
        <w:t>Решением Арбитражного суда города Москвы от 27.11.2018, принятым в порядке упрощенного производства, в удовлетворении иска отказано.</w:t>
      </w:r>
    </w:p>
    <w:p w:rsidR="00EA44EF" w:rsidRDefault="00EA44EF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Постановлением</w:t>
        </w:r>
        <w:proofErr w:type="gramStart"/>
      </w:hyperlink>
      <w:r>
        <w:t xml:space="preserve"> Д</w:t>
      </w:r>
      <w:proofErr w:type="gramEnd"/>
      <w:r>
        <w:t>евятого арбитражного апелляционного суда от 31.01.2019 решение суда первой инстанции оставлено без изменения.</w:t>
      </w:r>
    </w:p>
    <w:p w:rsidR="00EA44EF" w:rsidRDefault="00EA44EF">
      <w:pPr>
        <w:pStyle w:val="ConsPlusNormal"/>
        <w:spacing w:before="220"/>
        <w:ind w:firstLine="540"/>
        <w:jc w:val="both"/>
      </w:pPr>
      <w:r>
        <w:t>Общество с ограниченной ответственностью "</w:t>
      </w:r>
      <w:proofErr w:type="spellStart"/>
      <w:r>
        <w:t>ЭВО-дизайн</w:t>
      </w:r>
      <w:proofErr w:type="spellEnd"/>
      <w:r>
        <w:t>" обратилось в Судебную коллегию по экономическим спорам Верховного Суда Российской Федерации с кассационной жалобой на принятые по делу судебные акты, ссылаясь на существенные нарушения норм права.</w:t>
      </w:r>
    </w:p>
    <w:p w:rsidR="00EA44EF" w:rsidRDefault="00EA44EF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пункту 1 части 7 статьи 291.6</w:t>
        </w:r>
      </w:hyperlink>
      <w:r>
        <w:t xml:space="preserve"> Арбитражного процессуального кодекса Российской Федерации по результатам изучения кассационной жалобы судья выносит определение об отказе в передаче кассационной жалобы для рассмотрения в судебном заседании Судебной коллегии Верховного Суда Российской Федерации, если отсутствуют основания для пересмотра судебных актов в кассационном порядке.</w:t>
      </w:r>
    </w:p>
    <w:p w:rsidR="00EA44EF" w:rsidRDefault="00EA44EF">
      <w:pPr>
        <w:pStyle w:val="ConsPlusNormal"/>
        <w:spacing w:before="220"/>
        <w:ind w:firstLine="540"/>
        <w:jc w:val="both"/>
      </w:pPr>
      <w:proofErr w:type="gramStart"/>
      <w:r>
        <w:t>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(или) норм процессуального права, которые повлияли на исход дела и без устранения которых невозможны восстановление и защита нарушенных прав, свобод, законных интересов в сфере предпринимательской и иной экономической деятельности, а также защита охраняемых законом публичных интересов</w:t>
      </w:r>
      <w:proofErr w:type="gramEnd"/>
      <w:r>
        <w:t xml:space="preserve"> (</w:t>
      </w:r>
      <w:hyperlink r:id="rId7" w:history="1">
        <w:r>
          <w:rPr>
            <w:color w:val="0000FF"/>
          </w:rPr>
          <w:t>часть 1 статьи 291.11</w:t>
        </w:r>
      </w:hyperlink>
      <w:r>
        <w:t xml:space="preserve"> Арбитражного процессуального кодекса Российской Федерации).</w:t>
      </w:r>
    </w:p>
    <w:p w:rsidR="00EA44EF" w:rsidRDefault="00EA44EF">
      <w:pPr>
        <w:pStyle w:val="ConsPlusNormal"/>
        <w:spacing w:before="220"/>
        <w:ind w:firstLine="540"/>
        <w:jc w:val="both"/>
      </w:pPr>
      <w:r>
        <w:t>Таких оснований для пересмотра обжалуемых судебных актов в кассационном порядке по доводам жалобы, изученным по материалам, приложенным к ней, не установлено.</w:t>
      </w:r>
    </w:p>
    <w:p w:rsidR="00EA44EF" w:rsidRDefault="00EA44EF">
      <w:pPr>
        <w:pStyle w:val="ConsPlusNormal"/>
        <w:spacing w:before="220"/>
        <w:ind w:firstLine="540"/>
        <w:jc w:val="both"/>
      </w:pPr>
      <w:proofErr w:type="gramStart"/>
      <w:r>
        <w:t xml:space="preserve">Отказывая в удовлетворении иска, суды руководствовались </w:t>
      </w:r>
      <w:hyperlink r:id="rId8" w:history="1">
        <w:r>
          <w:rPr>
            <w:color w:val="0000FF"/>
          </w:rPr>
          <w:t>статьей 1109</w:t>
        </w:r>
      </w:hyperlink>
      <w:r>
        <w:t xml:space="preserve"> Гражданского кодекса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05.04.2013 года N 44-ФЗ "О контрактной системе в сфере закупок товаров, работ, услуг для обеспечения государственных и муниципальных нужд" и исходили из того, что поставка товара, выполнение работ или оказание услуг в целях удовлетворения государственных или муниципальных нужд в отсутствие государственного или муниципального контракта не</w:t>
      </w:r>
      <w:proofErr w:type="gramEnd"/>
      <w:r>
        <w:t xml:space="preserve"> порождают у исполнителя право требовать оплаты соответствующего предоставления, за исключением случаев, когда законодательство предусматривает возможность размещения государственного или муниципального заказа у </w:t>
      </w:r>
      <w:r>
        <w:lastRenderedPageBreak/>
        <w:t>единственного поставщика.</w:t>
      </w:r>
    </w:p>
    <w:p w:rsidR="00EA44EF" w:rsidRDefault="00EA44EF">
      <w:pPr>
        <w:pStyle w:val="ConsPlusNormal"/>
        <w:spacing w:before="220"/>
        <w:ind w:firstLine="540"/>
        <w:jc w:val="both"/>
      </w:pPr>
      <w:proofErr w:type="gramStart"/>
      <w:r>
        <w:t xml:space="preserve">При этом судами установлено, что оказание спорных услуг не относится к безотлагательной необходимости; доказательств экстренного выполнения работ (оказания услуг) в связи с принятием чрезвычайных мер либо в условиях крайней необходимости вопреки положениям </w:t>
      </w:r>
      <w:hyperlink r:id="rId10" w:history="1">
        <w:r>
          <w:rPr>
            <w:color w:val="0000FF"/>
          </w:rPr>
          <w:t>статьи 65</w:t>
        </w:r>
      </w:hyperlink>
      <w:r>
        <w:t xml:space="preserve"> Арбитражного процессуального кодекса Российской Федерации истцом не представлено; отсутствуют обстоятельства, свидетельствующие о невозможности в данном случае заключить государственный контракт в установленном порядке.</w:t>
      </w:r>
      <w:proofErr w:type="gramEnd"/>
    </w:p>
    <w:p w:rsidR="00EA44EF" w:rsidRDefault="00EA44EF">
      <w:pPr>
        <w:pStyle w:val="ConsPlusNormal"/>
        <w:spacing w:before="220"/>
        <w:ind w:firstLine="540"/>
        <w:jc w:val="both"/>
      </w:pPr>
      <w:proofErr w:type="gramStart"/>
      <w:r>
        <w:t>Доводы, изложенные в кассационной жалобе не подтверждают</w:t>
      </w:r>
      <w:proofErr w:type="gramEnd"/>
      <w:r>
        <w:t xml:space="preserve"> существенных нарушений норм материального права и норм процессуального права, повлиявших на исход дела, и не являются достаточным основанием для пересмотра судебного акта в кассационном порядке.</w:t>
      </w:r>
    </w:p>
    <w:p w:rsidR="00EA44EF" w:rsidRDefault="00EA44EF">
      <w:pPr>
        <w:pStyle w:val="ConsPlusNormal"/>
        <w:spacing w:before="220"/>
        <w:ind w:firstLine="540"/>
        <w:jc w:val="both"/>
      </w:pPr>
      <w:r>
        <w:t>Исходя из вышеизложенного, оснований для передачи кассационной жалобы для рассмотрения в судебном заседании Судебной коллегии по экономическим спорам Верховного Суда Российской Федерации не имеется.</w:t>
      </w:r>
    </w:p>
    <w:p w:rsidR="00EA44EF" w:rsidRDefault="00EA44EF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11" w:history="1">
        <w:r>
          <w:rPr>
            <w:color w:val="0000FF"/>
          </w:rPr>
          <w:t>статьями 291.6</w:t>
        </w:r>
      </w:hyperlink>
      <w:r>
        <w:t xml:space="preserve">, </w:t>
      </w:r>
      <w:hyperlink r:id="rId12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 судья</w:t>
      </w:r>
    </w:p>
    <w:p w:rsidR="00EA44EF" w:rsidRDefault="00EA44EF">
      <w:pPr>
        <w:pStyle w:val="ConsPlusNormal"/>
        <w:jc w:val="center"/>
      </w:pPr>
    </w:p>
    <w:p w:rsidR="00EA44EF" w:rsidRDefault="00EA44EF">
      <w:pPr>
        <w:pStyle w:val="ConsPlusNormal"/>
        <w:jc w:val="center"/>
      </w:pPr>
      <w:r>
        <w:t>определил:</w:t>
      </w:r>
    </w:p>
    <w:p w:rsidR="00EA44EF" w:rsidRDefault="00EA44EF">
      <w:pPr>
        <w:pStyle w:val="ConsPlusNormal"/>
        <w:jc w:val="center"/>
      </w:pPr>
    </w:p>
    <w:p w:rsidR="00EA44EF" w:rsidRDefault="00EA44EF">
      <w:pPr>
        <w:pStyle w:val="ConsPlusNormal"/>
        <w:ind w:firstLine="540"/>
        <w:jc w:val="both"/>
      </w:pPr>
      <w:r>
        <w:t>отказать обществу с ограниченной ответственностью "</w:t>
      </w:r>
      <w:proofErr w:type="spellStart"/>
      <w:r>
        <w:t>ЭВО-дизайн</w:t>
      </w:r>
      <w:proofErr w:type="spellEnd"/>
      <w:r>
        <w:t>"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EA44EF" w:rsidRDefault="00EA44EF">
      <w:pPr>
        <w:pStyle w:val="ConsPlusNormal"/>
        <w:ind w:firstLine="540"/>
        <w:jc w:val="both"/>
      </w:pPr>
    </w:p>
    <w:p w:rsidR="00EA44EF" w:rsidRDefault="00EA44EF">
      <w:pPr>
        <w:pStyle w:val="ConsPlusNormal"/>
        <w:jc w:val="right"/>
      </w:pPr>
      <w:r>
        <w:t>Судья</w:t>
      </w:r>
    </w:p>
    <w:p w:rsidR="00EA44EF" w:rsidRDefault="00EA44EF">
      <w:pPr>
        <w:pStyle w:val="ConsPlusNormal"/>
        <w:jc w:val="right"/>
      </w:pPr>
      <w:r>
        <w:t>Верховного Суда Российской Федерации</w:t>
      </w:r>
    </w:p>
    <w:p w:rsidR="00EA44EF" w:rsidRDefault="00EA44EF">
      <w:pPr>
        <w:pStyle w:val="ConsPlusNormal"/>
        <w:jc w:val="right"/>
      </w:pPr>
      <w:r>
        <w:t>Е.Н.ЗАРУБИНА</w:t>
      </w:r>
    </w:p>
    <w:p w:rsidR="00EA44EF" w:rsidRDefault="00EA44EF">
      <w:pPr>
        <w:pStyle w:val="ConsPlusNormal"/>
        <w:ind w:firstLine="540"/>
        <w:jc w:val="both"/>
      </w:pPr>
    </w:p>
    <w:p w:rsidR="00EA44EF" w:rsidRDefault="00EA44EF">
      <w:pPr>
        <w:pStyle w:val="ConsPlusNormal"/>
        <w:ind w:firstLine="540"/>
        <w:jc w:val="both"/>
      </w:pPr>
    </w:p>
    <w:p w:rsidR="00EA44EF" w:rsidRDefault="00EA44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18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4EF"/>
    <w:rsid w:val="00055C12"/>
    <w:rsid w:val="00A51E86"/>
    <w:rsid w:val="00EA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151F03B36E1E6DB61C2064B2984EFB3164E2D2376B1402754576788A9CE647A70EF354E5F9E729EAC9979DBF298898A423000AD2E16865F01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A151F03B36E1E6DB61C2064B2984EFB21E4E2F2A72B1402754576788A9CE647A70EF33495A922FCCE398259EA38B8888423206B25205L" TargetMode="External"/><Relationship Id="rId12" Type="http://schemas.openxmlformats.org/officeDocument/2006/relationships/hyperlink" Target="consultantplus://offline/ref=7AA151F03B36E1E6DB61C2064B2984EFB21E4E2F2A72B1402754576788A9CE647A70EF334B55922FCCE398259EA38B8888423206B2520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A151F03B36E1E6DB61C2064B2984EFB21E4E2F2A72B1402754576788A9CE647A70EF334B5F922FCCE398259EA38B8888423206B25205L" TargetMode="External"/><Relationship Id="rId11" Type="http://schemas.openxmlformats.org/officeDocument/2006/relationships/hyperlink" Target="consultantplus://offline/ref=7AA151F03B36E1E6DB61C2064B2984EFB21E4E2F2A72B1402754576788A9CE647A70EF334A59922FCCE398259EA38B8888423206B25205L" TargetMode="External"/><Relationship Id="rId5" Type="http://schemas.openxmlformats.org/officeDocument/2006/relationships/hyperlink" Target="consultantplus://offline/ref=7AA151F03B36E1E6DB61C3064E50D1BCBC1E4F222F72BE157056063286ACC6343260B3701B50987F83A7CB369DA7945801L" TargetMode="External"/><Relationship Id="rId10" Type="http://schemas.openxmlformats.org/officeDocument/2006/relationships/hyperlink" Target="consultantplus://offline/ref=7AA151F03B36E1E6DB61C2064B2984EFB21E4E2F2A72B1402754576788A9CE647A70EF354E5D9A7C99AC9979DBF298898A423000AD2E16865F01L" TargetMode="External"/><Relationship Id="rId4" Type="http://schemas.openxmlformats.org/officeDocument/2006/relationships/hyperlink" Target="consultantplus://offline/ref=7AA151F03B36E1E6DB61C3064E50D1BCBC1E4F222F72BE157056063286ACC6343260B3701B50987F83A7CB369DA7945801L" TargetMode="External"/><Relationship Id="rId9" Type="http://schemas.openxmlformats.org/officeDocument/2006/relationships/hyperlink" Target="consultantplus://offline/ref=7AA151F03B36E1E6DB61C2064B2984EFB21E4A2A2871B1402754576788A9CE646870B7394F59877B9BB9CF289E5A0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2019-06-14T11:52:00Z</dcterms:created>
  <dcterms:modified xsi:type="dcterms:W3CDTF">2019-06-14T11:53:00Z</dcterms:modified>
</cp:coreProperties>
</file>