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64E" w:rsidRDefault="00CD464E">
      <w:pPr>
        <w:pStyle w:val="ConsPlusTitle"/>
        <w:jc w:val="center"/>
      </w:pPr>
      <w:r>
        <w:t>АРБИТРАЖНЫЙ СУД ДАЛЬНЕВОСТОЧНОГО ОКРУГА</w:t>
      </w:r>
    </w:p>
    <w:p w:rsidR="00CD464E" w:rsidRDefault="00CD464E">
      <w:pPr>
        <w:pStyle w:val="ConsPlusTitle"/>
        <w:jc w:val="center"/>
      </w:pPr>
    </w:p>
    <w:p w:rsidR="00CD464E" w:rsidRDefault="00CD464E">
      <w:pPr>
        <w:pStyle w:val="ConsPlusTitle"/>
        <w:jc w:val="center"/>
      </w:pPr>
      <w:r>
        <w:t>ПОСТАНОВЛЕНИЕ</w:t>
      </w:r>
    </w:p>
    <w:p w:rsidR="00CD464E" w:rsidRDefault="00CD464E">
      <w:pPr>
        <w:pStyle w:val="ConsPlusTitle"/>
        <w:jc w:val="center"/>
      </w:pPr>
      <w:r>
        <w:t>от 18 сентября 2019 г. N Ф03-3804/2019</w:t>
      </w:r>
    </w:p>
    <w:p w:rsidR="00CD464E" w:rsidRDefault="00CD464E">
      <w:pPr>
        <w:pStyle w:val="ConsPlusNormal"/>
        <w:ind w:firstLine="540"/>
        <w:jc w:val="both"/>
      </w:pPr>
    </w:p>
    <w:p w:rsidR="00CD464E" w:rsidRDefault="00CD464E">
      <w:pPr>
        <w:pStyle w:val="ConsPlusNormal"/>
        <w:ind w:firstLine="540"/>
        <w:jc w:val="both"/>
      </w:pPr>
      <w:r>
        <w:t>Резолютивная часть постановления от 11 сентября 2019 года.</w:t>
      </w:r>
    </w:p>
    <w:p w:rsidR="00CD464E" w:rsidRDefault="00CD464E">
      <w:pPr>
        <w:pStyle w:val="ConsPlusNormal"/>
        <w:spacing w:before="220"/>
        <w:ind w:firstLine="540"/>
        <w:jc w:val="both"/>
      </w:pPr>
      <w:r>
        <w:t>Полный текст постановления изготовлен 18 сентября 2019 года.</w:t>
      </w:r>
    </w:p>
    <w:p w:rsidR="00CD464E" w:rsidRDefault="00CD464E">
      <w:pPr>
        <w:pStyle w:val="ConsPlusNormal"/>
        <w:spacing w:before="220"/>
        <w:ind w:firstLine="540"/>
        <w:jc w:val="both"/>
      </w:pPr>
      <w:r>
        <w:t>Арбитражный суд Дальневосточного округа в составе:</w:t>
      </w:r>
    </w:p>
    <w:p w:rsidR="00CD464E" w:rsidRDefault="00CD464E">
      <w:pPr>
        <w:pStyle w:val="ConsPlusNormal"/>
        <w:spacing w:before="220"/>
        <w:ind w:firstLine="540"/>
        <w:jc w:val="both"/>
      </w:pPr>
      <w:r>
        <w:t xml:space="preserve">Председательствующего судьи </w:t>
      </w:r>
      <w:proofErr w:type="spellStart"/>
      <w:r>
        <w:t>Лесненко</w:t>
      </w:r>
      <w:proofErr w:type="spellEnd"/>
      <w:r>
        <w:t xml:space="preserve"> С.Ю.</w:t>
      </w:r>
    </w:p>
    <w:p w:rsidR="00CD464E" w:rsidRDefault="00CD464E">
      <w:pPr>
        <w:pStyle w:val="ConsPlusNormal"/>
        <w:spacing w:before="220"/>
        <w:ind w:firstLine="540"/>
        <w:jc w:val="both"/>
      </w:pPr>
      <w:r>
        <w:t xml:space="preserve">Судей: </w:t>
      </w:r>
      <w:proofErr w:type="gramStart"/>
      <w:r>
        <w:t>Луговой</w:t>
      </w:r>
      <w:proofErr w:type="gramEnd"/>
      <w:r>
        <w:t xml:space="preserve"> И.М., Ширяева И.В.</w:t>
      </w:r>
    </w:p>
    <w:p w:rsidR="00CD464E" w:rsidRDefault="00CD464E">
      <w:pPr>
        <w:pStyle w:val="ConsPlusNormal"/>
        <w:spacing w:before="220"/>
        <w:ind w:firstLine="540"/>
        <w:jc w:val="both"/>
      </w:pPr>
      <w:r>
        <w:t>при участии</w:t>
      </w:r>
    </w:p>
    <w:p w:rsidR="00CD464E" w:rsidRDefault="00CD464E">
      <w:pPr>
        <w:pStyle w:val="ConsPlusNormal"/>
        <w:spacing w:before="220"/>
        <w:ind w:firstLine="540"/>
        <w:jc w:val="both"/>
      </w:pPr>
      <w:r>
        <w:t>от МКУ ГО "Город Южно-Сахалинск" "УКС" - представитель не явился;</w:t>
      </w:r>
    </w:p>
    <w:p w:rsidR="00CD464E" w:rsidRDefault="00CD464E">
      <w:pPr>
        <w:pStyle w:val="ConsPlusNormal"/>
        <w:spacing w:before="220"/>
        <w:ind w:firstLine="540"/>
        <w:jc w:val="both"/>
      </w:pPr>
      <w:r>
        <w:t>от УФАС России по Сахалинской области - представитель не явился;</w:t>
      </w:r>
    </w:p>
    <w:p w:rsidR="00CD464E" w:rsidRDefault="00CD464E">
      <w:pPr>
        <w:pStyle w:val="ConsPlusNormal"/>
        <w:spacing w:before="220"/>
        <w:ind w:firstLine="540"/>
        <w:jc w:val="both"/>
      </w:pPr>
      <w:r>
        <w:t xml:space="preserve">от администрации </w:t>
      </w:r>
      <w:proofErr w:type="gramStart"/>
      <w:r>
        <w:t>г</w:t>
      </w:r>
      <w:proofErr w:type="gramEnd"/>
      <w:r>
        <w:t>. Южно-Сахалинска в лице Департамента централизованных закупок - представитель не явился;</w:t>
      </w:r>
    </w:p>
    <w:p w:rsidR="00CD464E" w:rsidRDefault="00CD464E">
      <w:pPr>
        <w:pStyle w:val="ConsPlusNormal"/>
        <w:spacing w:before="220"/>
        <w:ind w:firstLine="540"/>
        <w:jc w:val="both"/>
      </w:pPr>
      <w:r>
        <w:t xml:space="preserve">от ИП </w:t>
      </w:r>
      <w:proofErr w:type="spellStart"/>
      <w:r>
        <w:t>Ворожбита</w:t>
      </w:r>
      <w:proofErr w:type="spellEnd"/>
      <w:r>
        <w:t xml:space="preserve"> А.С. - представитель не явился;</w:t>
      </w:r>
    </w:p>
    <w:p w:rsidR="00CD464E" w:rsidRDefault="00CD464E">
      <w:pPr>
        <w:pStyle w:val="ConsPlusNormal"/>
        <w:spacing w:before="220"/>
        <w:ind w:firstLine="540"/>
        <w:jc w:val="both"/>
      </w:pPr>
      <w:r>
        <w:t>от ООО "Седьмой Сезон Архитектура" - представитель не явился;</w:t>
      </w:r>
    </w:p>
    <w:p w:rsidR="00CD464E" w:rsidRDefault="00CD464E">
      <w:pPr>
        <w:pStyle w:val="ConsPlusNormal"/>
        <w:spacing w:before="220"/>
        <w:ind w:firstLine="540"/>
        <w:jc w:val="both"/>
      </w:pPr>
      <w:r>
        <w:t>рассмотрел в судебном заседании кассационную жалобу управления Федеральной антимонопольной службы по Сахалинской области</w:t>
      </w:r>
    </w:p>
    <w:p w:rsidR="00CD464E" w:rsidRDefault="00CD464E">
      <w:pPr>
        <w:pStyle w:val="ConsPlusNormal"/>
        <w:spacing w:before="220"/>
        <w:ind w:firstLine="540"/>
        <w:jc w:val="both"/>
      </w:pPr>
      <w:r>
        <w:t xml:space="preserve">на решение от 12.03.2019, </w:t>
      </w:r>
      <w:hyperlink r:id="rId4" w:history="1">
        <w:r>
          <w:rPr>
            <w:color w:val="0000FF"/>
          </w:rPr>
          <w:t>постановление</w:t>
        </w:r>
        <w:proofErr w:type="gramStart"/>
      </w:hyperlink>
      <w:r>
        <w:t xml:space="preserve"> П</w:t>
      </w:r>
      <w:proofErr w:type="gramEnd"/>
      <w:r>
        <w:t>ятого арбитражного апелляционного суда от 27.05.2019</w:t>
      </w:r>
    </w:p>
    <w:p w:rsidR="00CD464E" w:rsidRDefault="00CD464E">
      <w:pPr>
        <w:pStyle w:val="ConsPlusNormal"/>
        <w:spacing w:before="220"/>
        <w:ind w:firstLine="540"/>
        <w:jc w:val="both"/>
      </w:pPr>
      <w:r>
        <w:t>по делу N А59-8583/2018 Арбитражного суда Сахалинской области</w:t>
      </w:r>
    </w:p>
    <w:p w:rsidR="00CD464E" w:rsidRDefault="00CD464E">
      <w:pPr>
        <w:pStyle w:val="ConsPlusNormal"/>
        <w:spacing w:before="220"/>
        <w:ind w:firstLine="540"/>
        <w:jc w:val="both"/>
      </w:pPr>
      <w:r>
        <w:t xml:space="preserve">дело рассматривали: в суде первой инстанции судья </w:t>
      </w:r>
      <w:proofErr w:type="gramStart"/>
      <w:r>
        <w:t>Боярская</w:t>
      </w:r>
      <w:proofErr w:type="gramEnd"/>
      <w:r>
        <w:t xml:space="preserve"> О.Н., в апелляционном суде судьи: Сидорович Е.Л., Анисимова Н.Н., </w:t>
      </w:r>
      <w:proofErr w:type="spellStart"/>
      <w:r>
        <w:t>Солохина</w:t>
      </w:r>
      <w:proofErr w:type="spellEnd"/>
      <w:r>
        <w:t xml:space="preserve"> Т.А.</w:t>
      </w:r>
    </w:p>
    <w:p w:rsidR="00CD464E" w:rsidRDefault="00CD464E">
      <w:pPr>
        <w:pStyle w:val="ConsPlusNormal"/>
        <w:spacing w:before="220"/>
        <w:ind w:firstLine="540"/>
        <w:jc w:val="both"/>
      </w:pPr>
      <w:r>
        <w:t>по заявлению муниципального казенного учреждения городского округа</w:t>
      </w:r>
    </w:p>
    <w:p w:rsidR="00CD464E" w:rsidRDefault="00CD464E">
      <w:pPr>
        <w:pStyle w:val="ConsPlusNormal"/>
        <w:spacing w:before="220"/>
        <w:ind w:firstLine="540"/>
        <w:jc w:val="both"/>
      </w:pPr>
      <w:r>
        <w:t>"Город Южно-Сахалинск" "Управление капитального строительства"</w:t>
      </w:r>
    </w:p>
    <w:p w:rsidR="00CD464E" w:rsidRDefault="00CD464E">
      <w:pPr>
        <w:pStyle w:val="ConsPlusNormal"/>
        <w:spacing w:before="220"/>
        <w:ind w:firstLine="540"/>
        <w:jc w:val="both"/>
      </w:pPr>
      <w:r>
        <w:t>к управлению Федеральной антимонопольной службы по Сахалинской области</w:t>
      </w:r>
    </w:p>
    <w:p w:rsidR="00CD464E" w:rsidRDefault="00CD464E">
      <w:pPr>
        <w:pStyle w:val="ConsPlusNormal"/>
        <w:spacing w:before="220"/>
        <w:ind w:firstLine="540"/>
        <w:jc w:val="both"/>
      </w:pPr>
      <w:r>
        <w:t xml:space="preserve">третьи лица: администрация </w:t>
      </w:r>
      <w:proofErr w:type="gramStart"/>
      <w:r>
        <w:t>г</w:t>
      </w:r>
      <w:proofErr w:type="gramEnd"/>
      <w:r>
        <w:t xml:space="preserve">. Южно-Сахалинска в лице Департамента централизованных закупок, индивидуальный предприниматель </w:t>
      </w:r>
      <w:proofErr w:type="spellStart"/>
      <w:r>
        <w:t>Ворожбит</w:t>
      </w:r>
      <w:proofErr w:type="spellEnd"/>
      <w:r>
        <w:t xml:space="preserve"> Александр Сергеевич, общество с ограниченной ответственностью "Седьмой Сезон Архитектура"</w:t>
      </w:r>
    </w:p>
    <w:p w:rsidR="00CD464E" w:rsidRDefault="00CD464E">
      <w:pPr>
        <w:pStyle w:val="ConsPlusNormal"/>
        <w:spacing w:before="220"/>
        <w:ind w:firstLine="540"/>
        <w:jc w:val="both"/>
      </w:pPr>
      <w:r>
        <w:t xml:space="preserve">о признании </w:t>
      </w:r>
      <w:proofErr w:type="gramStart"/>
      <w:r>
        <w:t>недействительным</w:t>
      </w:r>
      <w:proofErr w:type="gramEnd"/>
      <w:r>
        <w:t xml:space="preserve"> </w:t>
      </w:r>
      <w:hyperlink r:id="rId5" w:history="1">
        <w:r>
          <w:rPr>
            <w:color w:val="0000FF"/>
          </w:rPr>
          <w:t>решения</w:t>
        </w:r>
      </w:hyperlink>
      <w:r>
        <w:t xml:space="preserve"> и </w:t>
      </w:r>
      <w:hyperlink r:id="rId6" w:history="1">
        <w:r>
          <w:rPr>
            <w:color w:val="0000FF"/>
          </w:rPr>
          <w:t>предписания</w:t>
        </w:r>
      </w:hyperlink>
    </w:p>
    <w:p w:rsidR="00CD464E" w:rsidRDefault="00CD464E">
      <w:pPr>
        <w:pStyle w:val="ConsPlusNormal"/>
        <w:spacing w:before="220"/>
        <w:ind w:firstLine="540"/>
        <w:jc w:val="both"/>
      </w:pPr>
      <w:r>
        <w:t xml:space="preserve">Муниципальное казенное учреждение городского округа "Город Южно-Сахалинск" "Управление капитального строительства" (ОГРН 1116501003860, ИНН 6501238975, место нахождения: 693000, Сахалинская область, </w:t>
      </w:r>
      <w:proofErr w:type="gramStart"/>
      <w:r>
        <w:t>г</w:t>
      </w:r>
      <w:proofErr w:type="gramEnd"/>
      <w:r>
        <w:t xml:space="preserve">. Южно-Сахалинск, ул. </w:t>
      </w:r>
      <w:proofErr w:type="spellStart"/>
      <w:r>
        <w:t>Невельская</w:t>
      </w:r>
      <w:proofErr w:type="spellEnd"/>
      <w:r>
        <w:t xml:space="preserve">, 31; далее - МКУ "УКС", учреждение) обратилось в Арбитражный суд Сахалинской области с заявлением о признании недействительным </w:t>
      </w:r>
      <w:hyperlink r:id="rId7" w:history="1">
        <w:r>
          <w:rPr>
            <w:color w:val="0000FF"/>
          </w:rPr>
          <w:t>решения</w:t>
        </w:r>
      </w:hyperlink>
      <w:r>
        <w:t xml:space="preserve"> и </w:t>
      </w:r>
      <w:hyperlink r:id="rId8" w:history="1">
        <w:r>
          <w:rPr>
            <w:color w:val="0000FF"/>
          </w:rPr>
          <w:t>предписания</w:t>
        </w:r>
      </w:hyperlink>
      <w:r>
        <w:t xml:space="preserve"> управления Федеральной антимонопольной службы по Сахалинской области (ОГРН 1026500532321, ИНН 6501026378, место </w:t>
      </w:r>
      <w:r>
        <w:lastRenderedPageBreak/>
        <w:t xml:space="preserve">нахождения: 693007, Сахалинская область, </w:t>
      </w:r>
      <w:proofErr w:type="gramStart"/>
      <w:r>
        <w:t>г</w:t>
      </w:r>
      <w:proofErr w:type="gramEnd"/>
      <w:r>
        <w:t>. Южно-Сахалинск, просп. Победы, 24; далее - управление, УФАС) от 18.10.2018 по делу N 382/18.</w:t>
      </w:r>
    </w:p>
    <w:p w:rsidR="00CD464E" w:rsidRDefault="00CD464E">
      <w:pPr>
        <w:pStyle w:val="ConsPlusNormal"/>
        <w:spacing w:before="220"/>
        <w:ind w:firstLine="540"/>
        <w:jc w:val="both"/>
      </w:pPr>
      <w:proofErr w:type="gramStart"/>
      <w:r>
        <w:t xml:space="preserve">В качестве третьих лиц, не заявляющих самостоятельных требований на предмет спора, к участию в деле привлечены: администрация г. Южно-Сахалинска в лице Департамента централизованных закупок (ОГРН 1026500538129, ИНН 6501026762, место нахождения: 693000, Сахалинская область, г. Южно-Сахалинск, ул. Ленина, 173), индивидуальный предприниматель </w:t>
      </w:r>
      <w:proofErr w:type="spellStart"/>
      <w:r>
        <w:t>Ворожбит</w:t>
      </w:r>
      <w:proofErr w:type="spellEnd"/>
      <w:r>
        <w:t xml:space="preserve"> Александр Сергеевич (ОГРНИП 316595800067496, ИНН 591404488805), общество с ограниченной ответственностью "Седьмой Сезон Архитектура" (ОГРН 1136501004067, ИНН 6501256413, место нахождения</w:t>
      </w:r>
      <w:proofErr w:type="gramEnd"/>
      <w:r>
        <w:t xml:space="preserve">: </w:t>
      </w:r>
      <w:proofErr w:type="gramStart"/>
      <w:r>
        <w:t>693004, Сахалинская область, г. Южно-Сахалинск, ул. Ленина, 441а/1, 308).</w:t>
      </w:r>
      <w:proofErr w:type="gramEnd"/>
    </w:p>
    <w:p w:rsidR="00CD464E" w:rsidRDefault="00CD464E">
      <w:pPr>
        <w:pStyle w:val="ConsPlusNormal"/>
        <w:spacing w:before="220"/>
        <w:ind w:firstLine="540"/>
        <w:jc w:val="both"/>
      </w:pPr>
      <w:r>
        <w:t xml:space="preserve">Решением Арбитражного суда Сахалинской области от 12.03.2019, оставленным без изменения </w:t>
      </w:r>
      <w:hyperlink r:id="rId9" w:history="1">
        <w:r>
          <w:rPr>
            <w:color w:val="0000FF"/>
          </w:rPr>
          <w:t>постановлением</w:t>
        </w:r>
        <w:proofErr w:type="gramStart"/>
      </w:hyperlink>
      <w:r>
        <w:t xml:space="preserve"> П</w:t>
      </w:r>
      <w:proofErr w:type="gramEnd"/>
      <w:r>
        <w:t>ятого арбитражного апелляционного суда от 27.05.2019, заявленные требования удовлетворены.</w:t>
      </w:r>
    </w:p>
    <w:p w:rsidR="00CD464E" w:rsidRDefault="00CD464E">
      <w:pPr>
        <w:pStyle w:val="ConsPlusNormal"/>
        <w:spacing w:before="220"/>
        <w:ind w:firstLine="540"/>
        <w:jc w:val="both"/>
      </w:pPr>
      <w:r>
        <w:t>В кассационной жалобе антимонопольный орган выражает несогласие с принятыми по делу судебными актами, просит их отменить, в удовлетворении заявленных требований отказать.</w:t>
      </w:r>
    </w:p>
    <w:p w:rsidR="00CD464E" w:rsidRDefault="00CD464E">
      <w:pPr>
        <w:pStyle w:val="ConsPlusNormal"/>
        <w:spacing w:before="220"/>
        <w:ind w:firstLine="540"/>
        <w:jc w:val="both"/>
      </w:pPr>
      <w:proofErr w:type="gramStart"/>
      <w:r>
        <w:t xml:space="preserve">В обоснование жалобы управление приводит доводы о том, что заказчик, установив в конкурсной документации требование о предоставлении в составе заявки на участие в конкурсе документов, не предусмотренных </w:t>
      </w:r>
      <w:hyperlink r:id="rId10" w:history="1">
        <w:r>
          <w:rPr>
            <w:color w:val="0000FF"/>
          </w:rPr>
          <w:t>частью 2 статьи 51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системе), допустил нарушение </w:t>
      </w:r>
      <w:hyperlink r:id="rId11" w:history="1">
        <w:r>
          <w:rPr>
            <w:color w:val="0000FF"/>
          </w:rPr>
          <w:t>части</w:t>
        </w:r>
        <w:proofErr w:type="gramEnd"/>
        <w:r>
          <w:rPr>
            <w:color w:val="0000FF"/>
          </w:rPr>
          <w:t xml:space="preserve"> 5 статьи 51</w:t>
        </w:r>
      </w:hyperlink>
      <w:r>
        <w:t xml:space="preserve"> указанного Закона. По мнению антимонопольного органа, дополнительного представления участником закупки в составе заявки информации о квалификации и опыте участника закупки по установленным формам не требуется.</w:t>
      </w:r>
    </w:p>
    <w:p w:rsidR="00CD464E" w:rsidRDefault="00CD464E">
      <w:pPr>
        <w:pStyle w:val="ConsPlusNormal"/>
        <w:spacing w:before="220"/>
        <w:ind w:firstLine="540"/>
        <w:jc w:val="both"/>
      </w:pPr>
      <w:r>
        <w:t>Учреждение в отзыве на кассационную жалобу изложенные в ней доводы отклонило, считая принятые по делу судебные акты законными и обоснованными.</w:t>
      </w:r>
    </w:p>
    <w:p w:rsidR="00CD464E" w:rsidRDefault="00CD464E">
      <w:pPr>
        <w:pStyle w:val="ConsPlusNormal"/>
        <w:spacing w:before="220"/>
        <w:ind w:firstLine="540"/>
        <w:jc w:val="both"/>
      </w:pPr>
      <w:r>
        <w:t>Лица, участвующие в деле, надлежащим образом извещенные о времени и месте рассмотрения кассационной жалобы, явку своих представителей в суд округа не обеспечили.</w:t>
      </w:r>
    </w:p>
    <w:p w:rsidR="00CD464E" w:rsidRDefault="00CD464E">
      <w:pPr>
        <w:pStyle w:val="ConsPlusNormal"/>
        <w:spacing w:before="220"/>
        <w:ind w:firstLine="540"/>
        <w:jc w:val="both"/>
      </w:pPr>
      <w:r>
        <w:t xml:space="preserve">Проверив в порядке и пределах </w:t>
      </w:r>
      <w:hyperlink r:id="rId12" w:history="1">
        <w:r>
          <w:rPr>
            <w:color w:val="0000FF"/>
          </w:rPr>
          <w:t>статей 284</w:t>
        </w:r>
      </w:hyperlink>
      <w:r>
        <w:t xml:space="preserve">, </w:t>
      </w:r>
      <w:hyperlink r:id="rId13" w:history="1">
        <w:r>
          <w:rPr>
            <w:color w:val="0000FF"/>
          </w:rPr>
          <w:t>286</w:t>
        </w:r>
      </w:hyperlink>
      <w:r>
        <w:t xml:space="preserve"> Арбитражного процессуального кодекса Российской Федерации законность обжалуемых по делу судебных актов, Арбитражный суд Дальневосточного округа не усматривает правовых оснований для их отмены.</w:t>
      </w:r>
    </w:p>
    <w:p w:rsidR="00CD464E" w:rsidRDefault="00CD464E">
      <w:pPr>
        <w:pStyle w:val="ConsPlusNormal"/>
        <w:spacing w:before="220"/>
        <w:ind w:firstLine="540"/>
        <w:jc w:val="both"/>
      </w:pPr>
      <w:r>
        <w:t xml:space="preserve">Как установлено судами и следует из материалов дела, 24.09.2018 на официальном сайте </w:t>
      </w:r>
      <w:proofErr w:type="spellStart"/>
      <w:r>
        <w:t>http</w:t>
      </w:r>
      <w:proofErr w:type="spellEnd"/>
      <w:r>
        <w:t>/.</w:t>
      </w:r>
      <w:proofErr w:type="spellStart"/>
      <w:r>
        <w:t>zakupki.gov.ru</w:t>
      </w:r>
      <w:proofErr w:type="spellEnd"/>
      <w:r>
        <w:t xml:space="preserve"> размещены извещение N 0161300000118001589 о проведении электронного аукциона и конкурсная документация. Согласно Информационной карты электронного аукциона заказчиком выступило МКУ "УКС"; предметом закупки явилось выполнение проектных работ по объекту "Спортивная площадка на территории МАОУ Гимназия N 2 в </w:t>
      </w:r>
      <w:proofErr w:type="gramStart"/>
      <w:r>
        <w:t>г</w:t>
      </w:r>
      <w:proofErr w:type="gramEnd"/>
      <w:r>
        <w:t>. Южно-Сахалинске"; начальная (максимальная) цена контракта составила 807 636 руб. 64 коп.</w:t>
      </w:r>
    </w:p>
    <w:p w:rsidR="00CD464E" w:rsidRDefault="00CD464E">
      <w:pPr>
        <w:pStyle w:val="ConsPlusNormal"/>
        <w:spacing w:before="220"/>
        <w:ind w:firstLine="540"/>
        <w:jc w:val="both"/>
      </w:pPr>
      <w:r>
        <w:t xml:space="preserve">В соответствии с протоколами от 15.10.2018 и от 22.10.2018 на участие в открытом конкурсе поступило шесть </w:t>
      </w:r>
      <w:proofErr w:type="gramStart"/>
      <w:r>
        <w:t>заявок</w:t>
      </w:r>
      <w:proofErr w:type="gramEnd"/>
      <w:r>
        <w:t xml:space="preserve"> и они все допущены до участия. Оценив указанные заявки в соответствии с критериями и порядком, указанным в конкурсной документации, конкурсная комиссия приняла решение о присвоении первого номера заявке ООО "Седьмой Сезон Архитектура", с правом заключения муниципального контракта по цене 377 000 руб.</w:t>
      </w:r>
    </w:p>
    <w:p w:rsidR="00CD464E" w:rsidRDefault="00CD464E">
      <w:pPr>
        <w:pStyle w:val="ConsPlusNormal"/>
        <w:spacing w:before="220"/>
        <w:ind w:firstLine="540"/>
        <w:jc w:val="both"/>
      </w:pPr>
      <w:r>
        <w:t xml:space="preserve">Полагая, что аукционная документация содержала требование о предоставлении дополнительной информации, противоречащее действующему законодательству, ИП </w:t>
      </w:r>
      <w:proofErr w:type="spellStart"/>
      <w:r>
        <w:t>Ворожбит</w:t>
      </w:r>
      <w:proofErr w:type="spellEnd"/>
      <w:r>
        <w:t xml:space="preserve"> А.С. обратился соответствующей жалобой в УФАС. </w:t>
      </w:r>
      <w:hyperlink r:id="rId14" w:history="1">
        <w:r>
          <w:rPr>
            <w:color w:val="0000FF"/>
          </w:rPr>
          <w:t>Решением</w:t>
        </w:r>
      </w:hyperlink>
      <w:r>
        <w:t xml:space="preserve"> управления от 18.10.2018 по делу N 382/18, данная жалоба признана обоснованной, а в действиях муниципального заказчика установлено нарушение </w:t>
      </w:r>
      <w:hyperlink r:id="rId15" w:history="1">
        <w:r>
          <w:rPr>
            <w:color w:val="0000FF"/>
          </w:rPr>
          <w:t>пункта 4 части 1 статьи 50</w:t>
        </w:r>
      </w:hyperlink>
      <w:r>
        <w:t xml:space="preserve">, </w:t>
      </w:r>
      <w:hyperlink r:id="rId16" w:history="1">
        <w:r>
          <w:rPr>
            <w:color w:val="0000FF"/>
          </w:rPr>
          <w:t>части 5 статьи 51</w:t>
        </w:r>
      </w:hyperlink>
      <w:r>
        <w:t xml:space="preserve"> Закона о контрактной </w:t>
      </w:r>
      <w:r>
        <w:lastRenderedPageBreak/>
        <w:t>системе.</w:t>
      </w:r>
    </w:p>
    <w:p w:rsidR="00CD464E" w:rsidRDefault="00CD464E">
      <w:pPr>
        <w:pStyle w:val="ConsPlusNormal"/>
        <w:spacing w:before="220"/>
        <w:ind w:firstLine="540"/>
        <w:jc w:val="both"/>
      </w:pPr>
      <w:r>
        <w:t xml:space="preserve">В целях устранения выявленных нарушений УФАС 18.10.2018 выдало </w:t>
      </w:r>
      <w:hyperlink r:id="rId17" w:history="1">
        <w:r>
          <w:rPr>
            <w:color w:val="0000FF"/>
          </w:rPr>
          <w:t>предписание</w:t>
        </w:r>
      </w:hyperlink>
      <w:r>
        <w:t xml:space="preserve"> N 05-130/18 о необходимости учреждению и конкурсной комиссии рассмотреть и оценить конкурсные заявки закупки N 0161300000118001589 без учета информации, содержащейся в формах NN 7, 8, 9, которое было исполнено в полном объеме.</w:t>
      </w:r>
    </w:p>
    <w:p w:rsidR="00CD464E" w:rsidRDefault="00CD464E">
      <w:pPr>
        <w:pStyle w:val="ConsPlusNormal"/>
        <w:spacing w:before="220"/>
        <w:ind w:firstLine="540"/>
        <w:jc w:val="both"/>
      </w:pPr>
      <w:r>
        <w:t xml:space="preserve">Впоследствии по результатам закупки между учреждением и победителем - ООО "Седьмой Сезон Архитектура" заключен муниципальный контракт от 03.11.2018 N 032-120-18 на выполнение проектных работ по объекту "Спортивная площадка на территории МАОУ Гимназия N 2 в </w:t>
      </w:r>
      <w:proofErr w:type="gramStart"/>
      <w:r>
        <w:t>г</w:t>
      </w:r>
      <w:proofErr w:type="gramEnd"/>
      <w:r>
        <w:t>. Южно-Сахалинске".</w:t>
      </w:r>
    </w:p>
    <w:p w:rsidR="00CD464E" w:rsidRDefault="00CD464E">
      <w:pPr>
        <w:pStyle w:val="ConsPlusNormal"/>
        <w:spacing w:before="220"/>
        <w:ind w:firstLine="540"/>
        <w:jc w:val="both"/>
      </w:pPr>
      <w:r>
        <w:t xml:space="preserve">Не согласившись с названными </w:t>
      </w:r>
      <w:hyperlink r:id="rId18" w:history="1">
        <w:r>
          <w:rPr>
            <w:color w:val="0000FF"/>
          </w:rPr>
          <w:t>решением</w:t>
        </w:r>
      </w:hyperlink>
      <w:r>
        <w:t xml:space="preserve"> и </w:t>
      </w:r>
      <w:hyperlink r:id="rId19" w:history="1">
        <w:r>
          <w:rPr>
            <w:color w:val="0000FF"/>
          </w:rPr>
          <w:t>предписанием</w:t>
        </w:r>
      </w:hyperlink>
      <w:r>
        <w:t xml:space="preserve"> антимонопольного органа, МКУ "УКС" обратилось в арбитражный суд с настоящим заявлением.</w:t>
      </w:r>
    </w:p>
    <w:p w:rsidR="00CD464E" w:rsidRDefault="00CD464E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0" w:history="1">
        <w:r>
          <w:rPr>
            <w:color w:val="0000FF"/>
          </w:rPr>
          <w:t>частью 3 статьи 48</w:t>
        </w:r>
      </w:hyperlink>
      <w:r>
        <w:t xml:space="preserve"> Закона о контрактной системе для проведения открытого конкурса заказчик разрабатывает и утверждает конкурсную документацию.</w:t>
      </w:r>
    </w:p>
    <w:p w:rsidR="00CD464E" w:rsidRDefault="00CD464E">
      <w:pPr>
        <w:pStyle w:val="ConsPlusNormal"/>
        <w:spacing w:before="220"/>
        <w:ind w:firstLine="540"/>
        <w:jc w:val="both"/>
      </w:pPr>
      <w:proofErr w:type="gramStart"/>
      <w:r>
        <w:t xml:space="preserve">В силу </w:t>
      </w:r>
      <w:hyperlink r:id="rId21" w:history="1">
        <w:r>
          <w:rPr>
            <w:color w:val="0000FF"/>
          </w:rPr>
          <w:t>части 1 статьи 50</w:t>
        </w:r>
      </w:hyperlink>
      <w:r>
        <w:t xml:space="preserve"> Закона о контрактной системе конкурсная документация наряду с информацией, указанной в извещении о проведении открытого конкурса, должна содержать предусмотренные </w:t>
      </w:r>
      <w:hyperlink r:id="rId22" w:history="1">
        <w:r>
          <w:rPr>
            <w:color w:val="0000FF"/>
          </w:rPr>
          <w:t>статьей 51</w:t>
        </w:r>
      </w:hyperlink>
      <w:r>
        <w:t xml:space="preserve"> настоящего Закона требования к содержанию, в том числе к описанию предложения участника открытого конкурса, к форме, составу заявки на участие в открытом конкурсе и инструкцию по ее заполнению, при этом не допускается установление</w:t>
      </w:r>
      <w:proofErr w:type="gramEnd"/>
      <w:r>
        <w:t xml:space="preserve"> требований, влекущих за собой ограничение количества участников открытого конкурса или ограничение доступа к участию в открытом конкурсе.</w:t>
      </w:r>
    </w:p>
    <w:p w:rsidR="00CD464E" w:rsidRDefault="00CD464E">
      <w:pPr>
        <w:pStyle w:val="ConsPlusNormal"/>
        <w:spacing w:before="220"/>
        <w:ind w:firstLine="540"/>
        <w:jc w:val="both"/>
      </w:pPr>
      <w:hyperlink r:id="rId23" w:history="1">
        <w:proofErr w:type="gramStart"/>
        <w:r>
          <w:rPr>
            <w:color w:val="0000FF"/>
          </w:rPr>
          <w:t>Пунктом 4 части 1 статьи 50</w:t>
        </w:r>
      </w:hyperlink>
      <w:r>
        <w:t xml:space="preserve"> Закона о контрактной системе предусмотрено, что конкурсная документация наряду с информацией, указанной в извещении о проведении открытого конкурса, должна содержать, в том числе: - предусмотренные </w:t>
      </w:r>
      <w:hyperlink r:id="rId24" w:history="1">
        <w:r>
          <w:rPr>
            <w:color w:val="0000FF"/>
          </w:rPr>
          <w:t>статьей 51</w:t>
        </w:r>
      </w:hyperlink>
      <w:r>
        <w:t xml:space="preserve"> данного Закона требования к содержанию, в том числе к описанию предложения участника открытого конкурса, к форме, составу заявки на участие в открытом конкурсе и инструкцию по ее заполнению</w:t>
      </w:r>
      <w:proofErr w:type="gramEnd"/>
      <w:r>
        <w:t>, при этом не допускается установление требований, влекущих за собой ограничение количества участников открытого конкурса или ограничение доступа к участию в открытом конкурсе.</w:t>
      </w:r>
    </w:p>
    <w:p w:rsidR="00CD464E" w:rsidRDefault="00CD464E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25" w:history="1">
        <w:r>
          <w:rPr>
            <w:color w:val="0000FF"/>
          </w:rPr>
          <w:t>пункту 6 части 2 статьи 51</w:t>
        </w:r>
      </w:hyperlink>
      <w:r>
        <w:t xml:space="preserve"> Закона в случае, если в конкурсной документации указан такой критерий оценки заявок на участие в конкурсе, как квалификация участника открытого конкурса, заявка участника открытого конкурса может содержать также документы, подтверждающие его квалификацию, при этом отсутствие указанных документов не является основанием для признания заявки не соответствующей требованиям </w:t>
      </w:r>
      <w:hyperlink r:id="rId26" w:history="1">
        <w:r>
          <w:rPr>
            <w:color w:val="0000FF"/>
          </w:rPr>
          <w:t>Закона</w:t>
        </w:r>
      </w:hyperlink>
      <w:r>
        <w:t xml:space="preserve"> о контрактной системе.</w:t>
      </w:r>
      <w:proofErr w:type="gramEnd"/>
    </w:p>
    <w:p w:rsidR="00CD464E" w:rsidRDefault="00CD464E">
      <w:pPr>
        <w:pStyle w:val="ConsPlusNormal"/>
        <w:spacing w:before="220"/>
        <w:ind w:firstLine="540"/>
        <w:jc w:val="both"/>
      </w:pPr>
      <w:r>
        <w:t xml:space="preserve">При этом </w:t>
      </w:r>
      <w:hyperlink r:id="rId27" w:history="1">
        <w:r>
          <w:rPr>
            <w:color w:val="0000FF"/>
          </w:rPr>
          <w:t>частью 5 статьи 51</w:t>
        </w:r>
      </w:hyperlink>
      <w:r>
        <w:t xml:space="preserve"> Закона о контрактной системе установлен запрет требовать от участника открытого конкурса иные документы и информацию, за исключением </w:t>
      </w:r>
      <w:proofErr w:type="gramStart"/>
      <w:r>
        <w:t>предусмотренных</w:t>
      </w:r>
      <w:proofErr w:type="gramEnd"/>
      <w:r>
        <w:t xml:space="preserve"> </w:t>
      </w:r>
      <w:hyperlink r:id="rId28" w:history="1">
        <w:r>
          <w:rPr>
            <w:color w:val="0000FF"/>
          </w:rPr>
          <w:t>частью 2 указанной статьи</w:t>
        </w:r>
      </w:hyperlink>
      <w:r>
        <w:t xml:space="preserve"> Закона.</w:t>
      </w:r>
    </w:p>
    <w:p w:rsidR="00CD464E" w:rsidRDefault="00CD464E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29" w:history="1">
        <w:r>
          <w:rPr>
            <w:color w:val="0000FF"/>
          </w:rPr>
          <w:t>Правилами</w:t>
        </w:r>
      </w:hyperlink>
      <w:r>
        <w:t xml:space="preserve">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Федерацией от 28.11.2013 N 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нужд", в целях выявления лучших из предложенных условий исполнения контракта при проведении закупки заказчик использует</w:t>
      </w:r>
      <w:proofErr w:type="gramEnd"/>
      <w:r>
        <w:t xml:space="preserve"> в том числе </w:t>
      </w:r>
      <w:proofErr w:type="spellStart"/>
      <w:r>
        <w:t>нестоимостные</w:t>
      </w:r>
      <w:proofErr w:type="spellEnd"/>
      <w:r>
        <w:t xml:space="preserve"> критерии оценки. К ним относится, в частности, квалификация участников закупки, в том числе наличие специалистов и иных работников определенного уровня квалификации.</w:t>
      </w:r>
    </w:p>
    <w:p w:rsidR="00CD464E" w:rsidRDefault="00CD464E">
      <w:pPr>
        <w:pStyle w:val="ConsPlusNormal"/>
        <w:spacing w:before="220"/>
        <w:ind w:firstLine="540"/>
        <w:jc w:val="both"/>
      </w:pPr>
      <w:r>
        <w:t xml:space="preserve">Таким образом, в силу вышеизложенных норм права, заказчик вправе указать перечень </w:t>
      </w:r>
      <w:r>
        <w:lastRenderedPageBreak/>
        <w:t>сведений и документов, которыми участник закупки может подтвердить свою квалификацию. Вместе с тем, отсутствие в заявке на участие в определении поставщика (подрядчика, исполнителя) сведений, подтверждающих квалификацию, не может являться основанием для отстранения такого участника закупки от участия в определении поставщика (подрядчика, исполнителя), но может повлиять на оценку заявки такого участника в случае установления такого показателя.</w:t>
      </w:r>
    </w:p>
    <w:p w:rsidR="00CD464E" w:rsidRDefault="00CD464E">
      <w:pPr>
        <w:pStyle w:val="ConsPlusNormal"/>
        <w:spacing w:before="220"/>
        <w:ind w:firstLine="540"/>
        <w:jc w:val="both"/>
      </w:pPr>
      <w:r>
        <w:t>Как установлено судами конкурсная документация по спорной закупке содержит требование о необходимости предоставления участниками закупки документов для подтверждения их квалификации, опыта и деловой репутации, а также информации о квалификации и опыте участника закупки по формам N 7, N 8 и N 9, предусмотренным в разделе III конкурсной документации.</w:t>
      </w:r>
    </w:p>
    <w:p w:rsidR="00CD464E" w:rsidRDefault="00CD464E">
      <w:pPr>
        <w:pStyle w:val="ConsPlusNormal"/>
        <w:spacing w:before="220"/>
        <w:ind w:firstLine="540"/>
        <w:jc w:val="both"/>
      </w:pPr>
      <w:r>
        <w:t xml:space="preserve">Оценив по правилам </w:t>
      </w:r>
      <w:hyperlink r:id="rId30" w:history="1">
        <w:r>
          <w:rPr>
            <w:color w:val="0000FF"/>
          </w:rPr>
          <w:t>главы 7</w:t>
        </w:r>
      </w:hyperlink>
      <w:r>
        <w:t xml:space="preserve"> Арбитражного процессуального кодекса Российской </w:t>
      </w:r>
      <w:proofErr w:type="gramStart"/>
      <w:r>
        <w:t>Федерации</w:t>
      </w:r>
      <w:proofErr w:type="gramEnd"/>
      <w:r>
        <w:t xml:space="preserve"> имеющиеся в деле доказательства и сопоставив содержание конкурсной документации с положениями </w:t>
      </w:r>
      <w:hyperlink r:id="rId31" w:history="1">
        <w:r>
          <w:rPr>
            <w:color w:val="0000FF"/>
          </w:rPr>
          <w:t>Закона</w:t>
        </w:r>
      </w:hyperlink>
      <w:r>
        <w:t xml:space="preserve"> о контрактной системе, суды признали необоснованными выводы антимонопольного органа о том, что требование к предоставлению информации по установленным формам является незаконным и может использоваться как механизм необоснованного отклонения заявок участников закупки.</w:t>
      </w:r>
    </w:p>
    <w:p w:rsidR="00CD464E" w:rsidRDefault="00CD464E">
      <w:pPr>
        <w:pStyle w:val="ConsPlusNormal"/>
        <w:spacing w:before="220"/>
        <w:ind w:firstLine="540"/>
        <w:jc w:val="both"/>
      </w:pPr>
      <w:r>
        <w:t xml:space="preserve">Доводы заявителя кассационной жалобы об </w:t>
      </w:r>
      <w:proofErr w:type="gramStart"/>
      <w:r>
        <w:t>обратном</w:t>
      </w:r>
      <w:proofErr w:type="gramEnd"/>
      <w:r>
        <w:t xml:space="preserve"> являлись предметом рассмотрения судов первой и апелляционной инстанций и получили надлежащую правовую оценку в обжалуемых судебных актах.</w:t>
      </w:r>
    </w:p>
    <w:p w:rsidR="00CD464E" w:rsidRDefault="00CD464E">
      <w:pPr>
        <w:pStyle w:val="ConsPlusNormal"/>
        <w:spacing w:before="220"/>
        <w:ind w:firstLine="540"/>
        <w:jc w:val="both"/>
      </w:pPr>
      <w:r>
        <w:t xml:space="preserve">Иное толкование антимонопольным органом положений закона не свидетельствует о судебной ошибке и не может служить основанием для отмены судебных актов. Переоценка установленных судами обстоятельств настоящего дела, не входит в компетенцию суда кассационной инстанции установленной </w:t>
      </w:r>
      <w:hyperlink r:id="rId32" w:history="1">
        <w:r>
          <w:rPr>
            <w:color w:val="0000FF"/>
          </w:rPr>
          <w:t>статьей 286</w:t>
        </w:r>
      </w:hyperlink>
      <w:r>
        <w:t xml:space="preserve"> Арбитражного процессуального кодекса Российской Федерации.</w:t>
      </w:r>
    </w:p>
    <w:p w:rsidR="00CD464E" w:rsidRDefault="00CD464E">
      <w:pPr>
        <w:pStyle w:val="ConsPlusNormal"/>
        <w:spacing w:before="220"/>
        <w:ind w:firstLine="540"/>
        <w:jc w:val="both"/>
      </w:pPr>
      <w:r>
        <w:t xml:space="preserve">При таких обстоятельствах судебная коллегия считает, что арбитражные суды правомерно удовлетворили заявленные требования, признав оспариваемые </w:t>
      </w:r>
      <w:hyperlink r:id="rId33" w:history="1">
        <w:r>
          <w:rPr>
            <w:color w:val="0000FF"/>
          </w:rPr>
          <w:t>решение</w:t>
        </w:r>
      </w:hyperlink>
      <w:r>
        <w:t xml:space="preserve"> и </w:t>
      </w:r>
      <w:hyperlink r:id="rId34" w:history="1">
        <w:r>
          <w:rPr>
            <w:color w:val="0000FF"/>
          </w:rPr>
          <w:t>предписание</w:t>
        </w:r>
      </w:hyperlink>
      <w:r>
        <w:t xml:space="preserve"> антимонопольного органа незаконными.</w:t>
      </w:r>
    </w:p>
    <w:p w:rsidR="00CD464E" w:rsidRDefault="00CD464E">
      <w:pPr>
        <w:pStyle w:val="ConsPlusNormal"/>
        <w:spacing w:before="220"/>
        <w:ind w:firstLine="540"/>
        <w:jc w:val="both"/>
      </w:pPr>
      <w:r>
        <w:t>Нарушений либо неправильного применения арбитражными судами первой и апелляционной инстанций норм материального и процессуального права, в том числе влекущих безусловную отмену судебных актов, кассационной инстанцией не установлено.</w:t>
      </w:r>
    </w:p>
    <w:p w:rsidR="00CD464E" w:rsidRDefault="00CD464E">
      <w:pPr>
        <w:pStyle w:val="ConsPlusNormal"/>
        <w:spacing w:before="220"/>
        <w:ind w:firstLine="540"/>
        <w:jc w:val="both"/>
      </w:pPr>
      <w:r>
        <w:t>С учетом изложенного оснований для отмены обжалуемых судебных актов и удовлетворения кассационной жалобы не имеется.</w:t>
      </w:r>
    </w:p>
    <w:p w:rsidR="00CD464E" w:rsidRDefault="00CD464E">
      <w:pPr>
        <w:pStyle w:val="ConsPlusNormal"/>
        <w:spacing w:before="220"/>
        <w:ind w:firstLine="540"/>
        <w:jc w:val="both"/>
      </w:pPr>
      <w:r>
        <w:t xml:space="preserve">Руководствуясь </w:t>
      </w:r>
      <w:hyperlink r:id="rId35" w:history="1">
        <w:r>
          <w:rPr>
            <w:color w:val="0000FF"/>
          </w:rPr>
          <w:t>статьями 286</w:t>
        </w:r>
      </w:hyperlink>
      <w:r>
        <w:t xml:space="preserve"> - </w:t>
      </w:r>
      <w:hyperlink r:id="rId36" w:history="1">
        <w:r>
          <w:rPr>
            <w:color w:val="0000FF"/>
          </w:rPr>
          <w:t>289</w:t>
        </w:r>
      </w:hyperlink>
      <w:r>
        <w:t xml:space="preserve"> Арбитражного процессуального кодекса Российской Федерации, Арбитражный суд Дальневосточного округа</w:t>
      </w:r>
    </w:p>
    <w:p w:rsidR="00CD464E" w:rsidRDefault="00CD464E">
      <w:pPr>
        <w:pStyle w:val="ConsPlusNormal"/>
        <w:jc w:val="center"/>
      </w:pPr>
    </w:p>
    <w:p w:rsidR="00CD464E" w:rsidRDefault="00CD464E">
      <w:pPr>
        <w:pStyle w:val="ConsPlusNormal"/>
        <w:jc w:val="center"/>
      </w:pPr>
      <w:r>
        <w:t>постановил:</w:t>
      </w:r>
    </w:p>
    <w:p w:rsidR="00CD464E" w:rsidRDefault="00CD464E">
      <w:pPr>
        <w:pStyle w:val="ConsPlusNormal"/>
        <w:jc w:val="center"/>
      </w:pPr>
    </w:p>
    <w:p w:rsidR="00CD464E" w:rsidRDefault="00CD464E">
      <w:pPr>
        <w:pStyle w:val="ConsPlusNormal"/>
        <w:ind w:firstLine="540"/>
        <w:jc w:val="both"/>
      </w:pPr>
      <w:r>
        <w:t xml:space="preserve">решение Арбитражного суда Сахалинской области от 12.03.2019, </w:t>
      </w:r>
      <w:hyperlink r:id="rId37" w:history="1">
        <w:r>
          <w:rPr>
            <w:color w:val="0000FF"/>
          </w:rPr>
          <w:t>постановление</w:t>
        </w:r>
        <w:proofErr w:type="gramStart"/>
      </w:hyperlink>
      <w:r>
        <w:t xml:space="preserve"> П</w:t>
      </w:r>
      <w:proofErr w:type="gramEnd"/>
      <w:r>
        <w:t>ятого арбитражного апелляционного суда от 27.05.2019 по делу N А59-8583/2018 оставить без изменения, кассационную жалобу - без удовлетворения.</w:t>
      </w:r>
    </w:p>
    <w:p w:rsidR="00CD464E" w:rsidRDefault="00CD464E">
      <w:pPr>
        <w:pStyle w:val="ConsPlusNormal"/>
        <w:spacing w:before="220"/>
        <w:ind w:firstLine="540"/>
        <w:jc w:val="both"/>
      </w:pPr>
      <w:r>
        <w:t xml:space="preserve">Постановление вступает в законную силу со дня его принятия и может быть обжаловано в Судебную коллегию Верховного Суда Российской Федерации в срок, не превышающий двух месяцев со дня его принятия, в порядке, предусмотренном </w:t>
      </w:r>
      <w:hyperlink r:id="rId38" w:history="1">
        <w:r>
          <w:rPr>
            <w:color w:val="0000FF"/>
          </w:rPr>
          <w:t>статьей 291.1</w:t>
        </w:r>
      </w:hyperlink>
      <w:r>
        <w:t xml:space="preserve"> Арбитражного процессуального кодекса Российской Федерации.</w:t>
      </w:r>
    </w:p>
    <w:p w:rsidR="00CD464E" w:rsidRDefault="00CD464E">
      <w:pPr>
        <w:pStyle w:val="ConsPlusNormal"/>
        <w:ind w:firstLine="540"/>
        <w:jc w:val="both"/>
      </w:pPr>
    </w:p>
    <w:p w:rsidR="00CD464E" w:rsidRDefault="00CD464E">
      <w:pPr>
        <w:pStyle w:val="ConsPlusNormal"/>
        <w:jc w:val="right"/>
      </w:pPr>
      <w:r>
        <w:lastRenderedPageBreak/>
        <w:t>Председательствующий судья</w:t>
      </w:r>
    </w:p>
    <w:p w:rsidR="00CD464E" w:rsidRDefault="00CD464E">
      <w:pPr>
        <w:pStyle w:val="ConsPlusNormal"/>
        <w:jc w:val="right"/>
      </w:pPr>
      <w:r>
        <w:t>С.Ю.ЛЕСНЕНКО</w:t>
      </w:r>
    </w:p>
    <w:p w:rsidR="00CD464E" w:rsidRDefault="00CD464E">
      <w:pPr>
        <w:pStyle w:val="ConsPlusNormal"/>
        <w:jc w:val="right"/>
      </w:pPr>
    </w:p>
    <w:p w:rsidR="00CD464E" w:rsidRDefault="00CD464E">
      <w:pPr>
        <w:pStyle w:val="ConsPlusNormal"/>
        <w:jc w:val="right"/>
      </w:pPr>
      <w:r>
        <w:t>Судьи</w:t>
      </w:r>
    </w:p>
    <w:p w:rsidR="00CD464E" w:rsidRDefault="00CD464E">
      <w:pPr>
        <w:pStyle w:val="ConsPlusNormal"/>
        <w:jc w:val="right"/>
      </w:pPr>
      <w:r>
        <w:t>И.М.ЛУГОВАЯ</w:t>
      </w:r>
    </w:p>
    <w:p w:rsidR="00CD464E" w:rsidRDefault="00CD464E">
      <w:pPr>
        <w:pStyle w:val="ConsPlusNormal"/>
        <w:jc w:val="right"/>
      </w:pPr>
      <w:r>
        <w:t>И.В.ШИРЯЕВ</w:t>
      </w:r>
    </w:p>
    <w:p w:rsidR="00CD464E" w:rsidRDefault="00CD464E">
      <w:pPr>
        <w:pStyle w:val="ConsPlusNormal"/>
        <w:ind w:firstLine="540"/>
        <w:jc w:val="both"/>
      </w:pPr>
    </w:p>
    <w:p w:rsidR="00CD464E" w:rsidRDefault="00CD464E">
      <w:pPr>
        <w:pStyle w:val="ConsPlusNormal"/>
        <w:ind w:firstLine="540"/>
        <w:jc w:val="both"/>
      </w:pPr>
    </w:p>
    <w:p w:rsidR="00CD464E" w:rsidRDefault="00CD46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E86" w:rsidRDefault="00A51E86"/>
    <w:sectPr w:rsidR="00A51E86" w:rsidSect="007A2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464E"/>
    <w:rsid w:val="00244BC7"/>
    <w:rsid w:val="005A1053"/>
    <w:rsid w:val="008B194B"/>
    <w:rsid w:val="00A51E86"/>
    <w:rsid w:val="00B84AE1"/>
    <w:rsid w:val="00CD4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6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46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46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1BFD9850AE5218D3FC88F98E902AD9A8BAB7F7515CC0B3D97D83323E7EDAFCEF7D29B1FDDC0FB5E87797EE08eAjCF" TargetMode="External"/><Relationship Id="rId13" Type="http://schemas.openxmlformats.org/officeDocument/2006/relationships/hyperlink" Target="consultantplus://offline/ref=C41BFD9850AE5218D3FC94F98A902AD9AFB2B6F05659C0B3D97D83323E7EDAFCFD7D71BDFCDC19BCEA62C1BF4DF026CA6594F9C5E41D27B1eAj0F" TargetMode="External"/><Relationship Id="rId18" Type="http://schemas.openxmlformats.org/officeDocument/2006/relationships/hyperlink" Target="consultantplus://offline/ref=C41BFD9850AE5218D3FC88F98E902AD9A8BAB7F75055C0B3D97D83323E7EDAFCEF7D29B1FDDC0FB5E87797EE08eAjCF" TargetMode="External"/><Relationship Id="rId26" Type="http://schemas.openxmlformats.org/officeDocument/2006/relationships/hyperlink" Target="consultantplus://offline/ref=C41BFD9850AE5218D3FC94F98A902AD9AFB2BAF1505EC0B3D97D83323E7EDAFCEF7D29B1FDDC0FB5E87797EE08eAjCF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41BFD9850AE5218D3FC94F98A902AD9AFB2BAF1505EC0B3D97D83323E7EDAFCFD7D71BDFCDD17B4EC62C1BF4DF026CA6594F9C5E41D27B1eAj0F" TargetMode="External"/><Relationship Id="rId34" Type="http://schemas.openxmlformats.org/officeDocument/2006/relationships/hyperlink" Target="consultantplus://offline/ref=C41BFD9850AE5218D3FC88F98E902AD9A8BAB7F7515CC0B3D97D83323E7EDAFCEF7D29B1FDDC0FB5E87797EE08eAjCF" TargetMode="External"/><Relationship Id="rId7" Type="http://schemas.openxmlformats.org/officeDocument/2006/relationships/hyperlink" Target="consultantplus://offline/ref=C41BFD9850AE5218D3FC88F98E902AD9A8BAB7F75055C0B3D97D83323E7EDAFCEF7D29B1FDDC0FB5E87797EE08eAjCF" TargetMode="External"/><Relationship Id="rId12" Type="http://schemas.openxmlformats.org/officeDocument/2006/relationships/hyperlink" Target="consultantplus://offline/ref=C41BFD9850AE5218D3FC94F98A902AD9AFB2B6F05659C0B3D97D83323E7EDAFCFD7D71BDFCDC19B3EE62C1BF4DF026CA6594F9C5E41D27B1eAj0F" TargetMode="External"/><Relationship Id="rId17" Type="http://schemas.openxmlformats.org/officeDocument/2006/relationships/hyperlink" Target="consultantplus://offline/ref=C41BFD9850AE5218D3FC88F98E902AD9A8BAB7F7515CC0B3D97D83323E7EDAFCEF7D29B1FDDC0FB5E87797EE08eAjCF" TargetMode="External"/><Relationship Id="rId25" Type="http://schemas.openxmlformats.org/officeDocument/2006/relationships/hyperlink" Target="consultantplus://offline/ref=C41BFD9850AE5218D3FC94F98A902AD9AFB2BAF1505EC0B3D97D83323E7EDAFCFD7D71BDFCDC16B0EA62C1BF4DF026CA6594F9C5E41D27B1eAj0F" TargetMode="External"/><Relationship Id="rId33" Type="http://schemas.openxmlformats.org/officeDocument/2006/relationships/hyperlink" Target="consultantplus://offline/ref=C41BFD9850AE5218D3FC88F98E902AD9A8BAB7F75055C0B3D97D83323E7EDAFCEF7D29B1FDDC0FB5E87797EE08eAjCF" TargetMode="External"/><Relationship Id="rId38" Type="http://schemas.openxmlformats.org/officeDocument/2006/relationships/hyperlink" Target="consultantplus://offline/ref=C41BFD9850AE5218D3FC94F98A902AD9AFB2B6F05659C0B3D97D83323E7EDAFCFD7D71BAF5D91AE0B92DC0E308A435CA6494FAC5FBe1j6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41BFD9850AE5218D3FC94F98A902AD9AFB2BAF1505EC0B3D97D83323E7EDAFCFD7D71BDFCDD17B0EB62C1BF4DF026CA6594F9C5E41D27B1eAj0F" TargetMode="External"/><Relationship Id="rId20" Type="http://schemas.openxmlformats.org/officeDocument/2006/relationships/hyperlink" Target="consultantplus://offline/ref=C41BFD9850AE5218D3FC94F98A902AD9AFB2BAF1505EC0B3D97D83323E7EDAFCFD7D71BDFCDD14BCEE62C1BF4DF026CA6594F9C5E41D27B1eAj0F" TargetMode="External"/><Relationship Id="rId29" Type="http://schemas.openxmlformats.org/officeDocument/2006/relationships/hyperlink" Target="consultantplus://offline/ref=C41BFD9850AE5218D3FC94F98A902AD9AFB2B9F8595EC0B3D97D83323E7EDAFCFD7D71BDFCDD11B5EB62C1BF4DF026CA6594F9C5E41D27B1eAj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41BFD9850AE5218D3FC88F98E902AD9A8BAB7F7515CC0B3D97D83323E7EDAFCEF7D29B1FDDC0FB5E87797EE08eAjCF" TargetMode="External"/><Relationship Id="rId11" Type="http://schemas.openxmlformats.org/officeDocument/2006/relationships/hyperlink" Target="consultantplus://offline/ref=C41BFD9850AE5218D3FC94F98A902AD9AFB2BAF1505EC0B3D97D83323E7EDAFCFD7D71BDFCDD17B0EB62C1BF4DF026CA6594F9C5E41D27B1eAj0F" TargetMode="External"/><Relationship Id="rId24" Type="http://schemas.openxmlformats.org/officeDocument/2006/relationships/hyperlink" Target="consultantplus://offline/ref=C41BFD9850AE5218D3FC94F98A902AD9AFB2BAF1505EC0B3D97D83323E7EDAFCFD7D71BDFCDD17B6ED62C1BF4DF026CA6594F9C5E41D27B1eAj0F" TargetMode="External"/><Relationship Id="rId32" Type="http://schemas.openxmlformats.org/officeDocument/2006/relationships/hyperlink" Target="consultantplus://offline/ref=C41BFD9850AE5218D3FC94F98A902AD9AFB2B6F05659C0B3D97D83323E7EDAFCFD7D71BDFCDC19BCEA62C1BF4DF026CA6594F9C5E41D27B1eAj0F" TargetMode="External"/><Relationship Id="rId37" Type="http://schemas.openxmlformats.org/officeDocument/2006/relationships/hyperlink" Target="consultantplus://offline/ref=C41BFD9850AE5218D3FC8AF98DF874D4A9B8E1FD5854CAE68D22D86F6977D0ABBA3228EDB8881CB5E97794EE17A72BCAe6jDF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C41BFD9850AE5218D3FC88F98E902AD9A8BAB7F75055C0B3D97D83323E7EDAFCEF7D29B1FDDC0FB5E87797EE08eAjCF" TargetMode="External"/><Relationship Id="rId15" Type="http://schemas.openxmlformats.org/officeDocument/2006/relationships/hyperlink" Target="consultantplus://offline/ref=C41BFD9850AE5218D3FC94F98A902AD9AFB2BAF1505EC0B3D97D83323E7EDAFCFD7D71BDFCDD17B4E062C1BF4DF026CA6594F9C5E41D27B1eAj0F" TargetMode="External"/><Relationship Id="rId23" Type="http://schemas.openxmlformats.org/officeDocument/2006/relationships/hyperlink" Target="consultantplus://offline/ref=C41BFD9850AE5218D3FC94F98A902AD9AFB2BAF1505EC0B3D97D83323E7EDAFCFD7D71BDFCDD17B4E062C1BF4DF026CA6594F9C5E41D27B1eAj0F" TargetMode="External"/><Relationship Id="rId28" Type="http://schemas.openxmlformats.org/officeDocument/2006/relationships/hyperlink" Target="consultantplus://offline/ref=C41BFD9850AE5218D3FC94F98A902AD9AFB2BAF1505EC0B3D97D83323E7EDAFCFD7D71B9FCDE1AE0B92DC0E308A435CA6494FAC5FBe1j6F" TargetMode="External"/><Relationship Id="rId36" Type="http://schemas.openxmlformats.org/officeDocument/2006/relationships/hyperlink" Target="consultantplus://offline/ref=C41BFD9850AE5218D3FC94F98A902AD9AFB2B6F05659C0B3D97D83323E7EDAFCFD7D71BDFCDC18B5E862C1BF4DF026CA6594F9C5E41D27B1eAj0F" TargetMode="External"/><Relationship Id="rId10" Type="http://schemas.openxmlformats.org/officeDocument/2006/relationships/hyperlink" Target="consultantplus://offline/ref=C41BFD9850AE5218D3FC94F98A902AD9AFB2BAF1505EC0B3D97D83323E7EDAFCFD7D71B9FCDE1AE0B92DC0E308A435CA6494FAC5FBe1j6F" TargetMode="External"/><Relationship Id="rId19" Type="http://schemas.openxmlformats.org/officeDocument/2006/relationships/hyperlink" Target="consultantplus://offline/ref=C41BFD9850AE5218D3FC88F98E902AD9A8BAB7F7515CC0B3D97D83323E7EDAFCEF7D29B1FDDC0FB5E87797EE08eAjCF" TargetMode="External"/><Relationship Id="rId31" Type="http://schemas.openxmlformats.org/officeDocument/2006/relationships/hyperlink" Target="consultantplus://offline/ref=C41BFD9850AE5218D3FC94F98A902AD9AFB2BAF1505EC0B3D97D83323E7EDAFCEF7D29B1FDDC0FB5E87797EE08eAjCF" TargetMode="External"/><Relationship Id="rId4" Type="http://schemas.openxmlformats.org/officeDocument/2006/relationships/hyperlink" Target="consultantplus://offline/ref=C41BFD9850AE5218D3FC8AF98DF874D4A9B8E1FD5854CAE68D22D86F6977D0ABBA3228EDB8881CB5E97794EE17A72BCAe6jDF" TargetMode="External"/><Relationship Id="rId9" Type="http://schemas.openxmlformats.org/officeDocument/2006/relationships/hyperlink" Target="consultantplus://offline/ref=C41BFD9850AE5218D3FC8AF98DF874D4A9B8E1FD5854CAE68D22D86F6977D0ABBA3228EDB8881CB5E97794EE17A72BCAe6jDF" TargetMode="External"/><Relationship Id="rId14" Type="http://schemas.openxmlformats.org/officeDocument/2006/relationships/hyperlink" Target="consultantplus://offline/ref=C41BFD9850AE5218D3FC88F98E902AD9A8BAB7F75055C0B3D97D83323E7EDAFCEF7D29B1FDDC0FB5E87797EE08eAjCF" TargetMode="External"/><Relationship Id="rId22" Type="http://schemas.openxmlformats.org/officeDocument/2006/relationships/hyperlink" Target="consultantplus://offline/ref=C41BFD9850AE5218D3FC94F98A902AD9AFB2BAF1505EC0B3D97D83323E7EDAFCFD7D71BDFCDD17B6ED62C1BF4DF026CA6594F9C5E41D27B1eAj0F" TargetMode="External"/><Relationship Id="rId27" Type="http://schemas.openxmlformats.org/officeDocument/2006/relationships/hyperlink" Target="consultantplus://offline/ref=C41BFD9850AE5218D3FC94F98A902AD9AFB2BAF1505EC0B3D97D83323E7EDAFCFD7D71BDFCDD17B0EB62C1BF4DF026CA6594F9C5E41D27B1eAj0F" TargetMode="External"/><Relationship Id="rId30" Type="http://schemas.openxmlformats.org/officeDocument/2006/relationships/hyperlink" Target="consultantplus://offline/ref=C41BFD9850AE5218D3FC94F98A902AD9AFB2B6F05659C0B3D97D83323E7EDAFCFD7D71BDFCDD12B2E162C1BF4DF026CA6594F9C5E41D27B1eAj0F" TargetMode="External"/><Relationship Id="rId35" Type="http://schemas.openxmlformats.org/officeDocument/2006/relationships/hyperlink" Target="consultantplus://offline/ref=C41BFD9850AE5218D3FC94F98A902AD9AFB2B6F05659C0B3D97D83323E7EDAFCFD7D71BDFCDC19BCEA62C1BF4DF026CA6594F9C5E41D27B1eAj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2633</Words>
  <Characters>15014</Characters>
  <Application>Microsoft Office Word</Application>
  <DocSecurity>0</DocSecurity>
  <Lines>125</Lines>
  <Paragraphs>35</Paragraphs>
  <ScaleCrop>false</ScaleCrop>
  <Company/>
  <LinksUpToDate>false</LinksUpToDate>
  <CharactersWithSpaces>17612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2019-10-11T05:35:00Z</dcterms:created>
  <dcterms:modified xsi:type="dcterms:W3CDTF">2019-10-11T05:35:00Z</dcterms:modified>
</cp:coreProperties>
</file>