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C4" w:rsidRDefault="002514C4">
      <w:pPr>
        <w:pStyle w:val="ConsPlusTitle"/>
        <w:jc w:val="center"/>
      </w:pPr>
      <w:r>
        <w:t>АРБИТРАЖНЫЙ СУД УРАЛЬСКОГО ОКРУГА</w:t>
      </w:r>
    </w:p>
    <w:p w:rsidR="002514C4" w:rsidRDefault="002514C4">
      <w:pPr>
        <w:pStyle w:val="ConsPlusTitle"/>
        <w:jc w:val="center"/>
      </w:pPr>
    </w:p>
    <w:p w:rsidR="002514C4" w:rsidRDefault="002514C4">
      <w:pPr>
        <w:pStyle w:val="ConsPlusTitle"/>
        <w:jc w:val="center"/>
      </w:pPr>
      <w:r>
        <w:t>ПОСТАНОВЛЕНИЕ</w:t>
      </w:r>
    </w:p>
    <w:p w:rsidR="002514C4" w:rsidRDefault="002514C4">
      <w:pPr>
        <w:pStyle w:val="ConsPlusTitle"/>
        <w:jc w:val="center"/>
      </w:pPr>
      <w:r>
        <w:t>от 4 сентября 2019 г. N Ф09-4280/19</w:t>
      </w:r>
    </w:p>
    <w:p w:rsidR="002514C4" w:rsidRDefault="002514C4">
      <w:pPr>
        <w:pStyle w:val="ConsPlusNormal"/>
        <w:ind w:firstLine="540"/>
        <w:jc w:val="both"/>
      </w:pPr>
    </w:p>
    <w:p w:rsidR="002514C4" w:rsidRDefault="002514C4">
      <w:pPr>
        <w:pStyle w:val="ConsPlusNormal"/>
        <w:jc w:val="right"/>
      </w:pPr>
      <w:r>
        <w:t>Дело N А60-71339/2018</w:t>
      </w:r>
    </w:p>
    <w:p w:rsidR="002514C4" w:rsidRDefault="002514C4">
      <w:pPr>
        <w:pStyle w:val="ConsPlusNormal"/>
        <w:ind w:firstLine="540"/>
        <w:jc w:val="both"/>
      </w:pPr>
    </w:p>
    <w:p w:rsidR="002514C4" w:rsidRDefault="002514C4">
      <w:pPr>
        <w:pStyle w:val="ConsPlusNormal"/>
        <w:ind w:firstLine="540"/>
        <w:jc w:val="both"/>
      </w:pPr>
      <w:r>
        <w:t>Резолютивная часть постановления объявлена 03 сентября 2019 г.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Постановление изготовлено в полном объеме 04 сентября 2019 г.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Арбитражный суд Уральского округа в составе: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председательствующего Жаворонкова Д.В.,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 xml:space="preserve">судей </w:t>
      </w:r>
      <w:proofErr w:type="spellStart"/>
      <w:r>
        <w:t>Поротниковой</w:t>
      </w:r>
      <w:proofErr w:type="spellEnd"/>
      <w:r>
        <w:t xml:space="preserve"> Е.А., </w:t>
      </w:r>
      <w:proofErr w:type="spellStart"/>
      <w:r>
        <w:t>Ященок</w:t>
      </w:r>
      <w:proofErr w:type="spellEnd"/>
      <w:r>
        <w:t xml:space="preserve"> Т.П.,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 xml:space="preserve">рассмотрел в судебном заседании кассационную жалобу Государственного бюджетного учреждения здравоохранения Свердловской области "Противотуберкулезный диспансер N 3" (далее - ГБУЗ СО "Противотуберкулезный диспансер N 3", учреждение, заказчик, заявитель) на решение Арбитражного суда Свердловской области от 21.02.2019 по делу N А60-71339/2018 и </w:t>
      </w:r>
      <w:hyperlink r:id="rId4" w:history="1">
        <w:r>
          <w:rPr>
            <w:color w:val="0000FF"/>
          </w:rPr>
          <w:t>постановление</w:t>
        </w:r>
        <w:proofErr w:type="gramStart"/>
      </w:hyperlink>
      <w:r>
        <w:t xml:space="preserve"> С</w:t>
      </w:r>
      <w:proofErr w:type="gramEnd"/>
      <w:r>
        <w:t>емнадцатого арбитражного апелляционного суда от 14.05.2019 по тому же делу.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В судебном заседании принял участие представитель Управления Федеральной антимонопольной службы по Свердловской области (далее - Свердловское УФАС России, Управление, антимонопольный орган, заинтересованное лицо) - Федорова А.О. (доверенность от 02.04.2019).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Представители иных лиц, участвующих в деле, надлежащим образом извещенных о времени и месте судебного разбирательства, в том числе публично, путем размещения информации о времени и месте судебного заседания на сайте Арбитражного суда Уральского округа, в судебное заседание не явились.</w:t>
      </w:r>
    </w:p>
    <w:p w:rsidR="002514C4" w:rsidRDefault="002514C4">
      <w:pPr>
        <w:pStyle w:val="ConsPlusNormal"/>
        <w:ind w:firstLine="540"/>
        <w:jc w:val="both"/>
      </w:pPr>
    </w:p>
    <w:p w:rsidR="002514C4" w:rsidRDefault="002514C4">
      <w:pPr>
        <w:pStyle w:val="ConsPlusNormal"/>
        <w:ind w:firstLine="540"/>
        <w:jc w:val="both"/>
      </w:pPr>
      <w:r>
        <w:t xml:space="preserve">ГБУЗ </w:t>
      </w:r>
      <w:proofErr w:type="gramStart"/>
      <w:r>
        <w:t>СО</w:t>
      </w:r>
      <w:proofErr w:type="gramEnd"/>
      <w:r>
        <w:t xml:space="preserve"> "Противотуберкулезный диспансер N 3" обратилось в Арбитражный суд Свердловской области с заявлением к Управлению о признании незаконным </w:t>
      </w:r>
      <w:hyperlink r:id="rId5" w:history="1">
        <w:r>
          <w:rPr>
            <w:color w:val="0000FF"/>
          </w:rPr>
          <w:t>решения</w:t>
        </w:r>
      </w:hyperlink>
      <w:r>
        <w:t xml:space="preserve"> по жалобе от 12.10.2018 N 1558-З.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Решением суда от 21.02.2019 (судья Гнездилова Н.В.) в удовлетворении требований отказано.</w:t>
      </w:r>
    </w:p>
    <w:p w:rsidR="002514C4" w:rsidRDefault="002514C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С</w:t>
      </w:r>
      <w:proofErr w:type="gramEnd"/>
      <w:r>
        <w:t xml:space="preserve">емнадцатого арбитражного апелляционного суда от 14.05.2019 (судьи Гладких Е.О., Муравьева Е.Ю., </w:t>
      </w:r>
      <w:proofErr w:type="spellStart"/>
      <w:r>
        <w:t>Щеклеина</w:t>
      </w:r>
      <w:proofErr w:type="spellEnd"/>
      <w:r>
        <w:t xml:space="preserve"> Л.Ю.) решение суда оставлено без изменения.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В кассационной жалобе учреждение, с указанием на допущенные судами нарушения норм материального и процессуального права, просит обжалуемые судебные акты отменить, принять по делу новый судебный акт об удовлетворении его требований.</w:t>
      </w:r>
    </w:p>
    <w:p w:rsidR="002514C4" w:rsidRDefault="002514C4">
      <w:pPr>
        <w:pStyle w:val="ConsPlusNormal"/>
        <w:spacing w:before="220"/>
        <w:ind w:firstLine="540"/>
        <w:jc w:val="both"/>
      </w:pPr>
      <w:proofErr w:type="gramStart"/>
      <w:r>
        <w:t xml:space="preserve">Заявитель жалобы считает, что предусмотренный </w:t>
      </w:r>
      <w:hyperlink r:id="rId7" w:history="1">
        <w:r>
          <w:rPr>
            <w:color w:val="0000FF"/>
          </w:rPr>
          <w:t>частью 9 статьи 37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перечень документов, которые могут быть представлены в качестве обоснования предлагаемой цены контракта, хоть и является открытым и участник закупки вправе представить любой документ, подтверждающий возможность</w:t>
      </w:r>
      <w:proofErr w:type="gramEnd"/>
      <w:r>
        <w:t xml:space="preserve"> поставки товара по предложенной цене, гарантийное письм</w:t>
      </w:r>
      <w:proofErr w:type="gramStart"/>
      <w:r>
        <w:t>о ООО</w:t>
      </w:r>
      <w:proofErr w:type="gramEnd"/>
      <w:r>
        <w:t xml:space="preserve"> "Альбатрос" таким обоснованием не является.</w:t>
      </w:r>
    </w:p>
    <w:p w:rsidR="002514C4" w:rsidRDefault="002514C4">
      <w:pPr>
        <w:pStyle w:val="ConsPlusNormal"/>
        <w:ind w:firstLine="540"/>
        <w:jc w:val="both"/>
      </w:pPr>
    </w:p>
    <w:p w:rsidR="002514C4" w:rsidRDefault="002514C4">
      <w:pPr>
        <w:pStyle w:val="ConsPlusNormal"/>
        <w:ind w:firstLine="540"/>
        <w:jc w:val="both"/>
      </w:pPr>
      <w:proofErr w:type="gramStart"/>
      <w:r>
        <w:t xml:space="preserve">Как следует из материалов дела, в Свердловское УФАС России поступила жалоба ООО </w:t>
      </w:r>
      <w:r>
        <w:lastRenderedPageBreak/>
        <w:t>"Альбатрос" (</w:t>
      </w:r>
      <w:proofErr w:type="spellStart"/>
      <w:r>
        <w:t>вх</w:t>
      </w:r>
      <w:proofErr w:type="spellEnd"/>
      <w:r>
        <w:t>.</w:t>
      </w:r>
      <w:proofErr w:type="gramEnd"/>
      <w:r>
        <w:t xml:space="preserve"> N 01-21765 от 09.10.2018) о нарушении заказчиком в лице ГБУЗ </w:t>
      </w:r>
      <w:proofErr w:type="gramStart"/>
      <w:r>
        <w:t>СО</w:t>
      </w:r>
      <w:proofErr w:type="gramEnd"/>
      <w:r>
        <w:t xml:space="preserve"> "Противотуберкулезный диспансер N 3", его комиссией при осуществлении закупки путем проведения электронного аукциона на поставку лекарственных препаратов (извещение N 0362200052318000162) законодательства о контрактной системе.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 xml:space="preserve">По результатам рассмотрения указанного заявления Управлением вынесено </w:t>
      </w:r>
      <w:hyperlink r:id="rId8" w:history="1">
        <w:r>
          <w:rPr>
            <w:color w:val="0000FF"/>
          </w:rPr>
          <w:t>решение</w:t>
        </w:r>
      </w:hyperlink>
      <w:r>
        <w:t xml:space="preserve"> по жалобе от 12.10.2018 N 1558-З, которым жалоба ООО "Альбатрос" признана обоснованной, в действиях заказчика в лице ГБУЗ </w:t>
      </w:r>
      <w:proofErr w:type="gramStart"/>
      <w:r>
        <w:t>СО</w:t>
      </w:r>
      <w:proofErr w:type="gramEnd"/>
      <w:r>
        <w:t xml:space="preserve"> "Противотуберкулезный диспансер N 3", его комиссии признано нарушение </w:t>
      </w:r>
      <w:hyperlink r:id="rId9" w:history="1">
        <w:r>
          <w:rPr>
            <w:color w:val="0000FF"/>
          </w:rPr>
          <w:t>части 9 статьи 37</w:t>
        </w:r>
      </w:hyperlink>
      <w:r>
        <w:t xml:space="preserve"> Закона о контрактной системе.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Не согласившись с указанным решением, заявитель обратился в арбитражный суд с настоящим заявлением.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При рассмотрении спор</w:t>
      </w:r>
      <w:proofErr w:type="gramStart"/>
      <w:r>
        <w:t>а ООО</w:t>
      </w:r>
      <w:proofErr w:type="gramEnd"/>
      <w:r>
        <w:t xml:space="preserve"> "Альбатрос" указало на заключение с учреждением контракта и его исполнении.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Суды первой и апелляционной инстанции, отказывая в удовлетворении заявленных требований, не нашли оснований для признания оспариваемого решения антимонопольного органа недействительным, считая правильным вывод Управления о том, что гарантийное письмо самого участника аукциона является достаточным для обоснования снижения цены контракта.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Между тем суд кассационной инстанции находит данные выводы неправильными.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83.2</w:t>
        </w:r>
      </w:hyperlink>
      <w:r>
        <w:t xml:space="preserve"> Закона о контрактной системе по результатам электронной процедуры контракт заключается с победителем электронной процедуры, а в случаях, предусмотренных настоящим Федеральным </w:t>
      </w:r>
      <w:hyperlink r:id="rId11" w:history="1">
        <w:r>
          <w:rPr>
            <w:color w:val="0000FF"/>
          </w:rPr>
          <w:t>законом</w:t>
        </w:r>
      </w:hyperlink>
      <w:r>
        <w:t>, с иным участником этой процедуры, заявка которого на участие в этой процедуре признана соответствующей требованиям, установленным документацией и (или) извещением о закупке.</w:t>
      </w:r>
    </w:p>
    <w:p w:rsidR="002514C4" w:rsidRDefault="002514C4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2" w:history="1">
        <w:r>
          <w:rPr>
            <w:color w:val="0000FF"/>
          </w:rPr>
          <w:t>части 2 статьи 83.2</w:t>
        </w:r>
      </w:hyperlink>
      <w:r>
        <w:t xml:space="preserve"> Закона о контрактной системе в течение пяти дней с даты размещения в единой информационной системе указанных в </w:t>
      </w:r>
      <w:hyperlink r:id="rId13" w:history="1">
        <w:r>
          <w:rPr>
            <w:color w:val="0000FF"/>
          </w:rPr>
          <w:t>части 12 статьи 54.7</w:t>
        </w:r>
      </w:hyperlink>
      <w:r>
        <w:t xml:space="preserve">, </w:t>
      </w:r>
      <w:hyperlink r:id="rId14" w:history="1">
        <w:r>
          <w:rPr>
            <w:color w:val="0000FF"/>
          </w:rPr>
          <w:t>части 8 статьи 69</w:t>
        </w:r>
      </w:hyperlink>
      <w:r>
        <w:t xml:space="preserve">, </w:t>
      </w:r>
      <w:hyperlink r:id="rId15" w:history="1">
        <w:r>
          <w:rPr>
            <w:color w:val="0000FF"/>
          </w:rPr>
          <w:t>части 8 статьи 82.4</w:t>
        </w:r>
      </w:hyperlink>
      <w:r>
        <w:t xml:space="preserve">, </w:t>
      </w:r>
      <w:hyperlink r:id="rId16" w:history="1">
        <w:r>
          <w:rPr>
            <w:color w:val="0000FF"/>
          </w:rPr>
          <w:t>части 23 статьи 83.1</w:t>
        </w:r>
      </w:hyperlink>
      <w:r>
        <w:t xml:space="preserve"> данного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</w:t>
      </w:r>
      <w:proofErr w:type="gramEnd"/>
      <w:r>
        <w:t xml:space="preserve"> </w:t>
      </w:r>
      <w:proofErr w:type="gramStart"/>
      <w:r>
        <w:t xml:space="preserve">проект контракта, который составляется путем включения в проект контракта, прилагаемый к документации или извещению о закупке, цены контракта, предложенной участником закупки, с которым заключается контракт, либо предложения о цене за право заключения контракта в случае, предусмотренном </w:t>
      </w:r>
      <w:hyperlink r:id="rId17" w:history="1">
        <w:r>
          <w:rPr>
            <w:color w:val="0000FF"/>
          </w:rPr>
          <w:t>частью 23 статьи 68</w:t>
        </w:r>
      </w:hyperlink>
      <w:r>
        <w:t xml:space="preserve"> указанного Федерального закона, информации о товаре (товарном знаке и (или) конкретных показателях товара), информации, предусмотренной </w:t>
      </w:r>
      <w:hyperlink r:id="rId18" w:history="1">
        <w:r>
          <w:rPr>
            <w:color w:val="0000FF"/>
          </w:rPr>
          <w:t>пунктом 2 части 4 статьи</w:t>
        </w:r>
        <w:proofErr w:type="gramEnd"/>
        <w:r>
          <w:rPr>
            <w:color w:val="0000FF"/>
          </w:rPr>
          <w:t xml:space="preserve"> 54.4</w:t>
        </w:r>
      </w:hyperlink>
      <w:r>
        <w:t xml:space="preserve">, </w:t>
      </w:r>
      <w:hyperlink r:id="rId19" w:history="1">
        <w:r>
          <w:rPr>
            <w:color w:val="0000FF"/>
          </w:rPr>
          <w:t>пунктом 7 части 9 статьи 83.1</w:t>
        </w:r>
      </w:hyperlink>
      <w:r>
        <w:t xml:space="preserve"> названного Федерального закона, </w:t>
      </w:r>
      <w:proofErr w:type="gramStart"/>
      <w:r>
        <w:t>указанных</w:t>
      </w:r>
      <w:proofErr w:type="gramEnd"/>
      <w:r>
        <w:t xml:space="preserve"> в заявке, окончательном предложении участника электронной процедуры.</w:t>
      </w:r>
    </w:p>
    <w:p w:rsidR="002514C4" w:rsidRDefault="002514C4">
      <w:pPr>
        <w:pStyle w:val="ConsPlusNormal"/>
        <w:spacing w:before="220"/>
        <w:ind w:firstLine="540"/>
        <w:jc w:val="both"/>
      </w:pPr>
      <w:proofErr w:type="gramStart"/>
      <w:r>
        <w:t xml:space="preserve">В силу </w:t>
      </w:r>
      <w:hyperlink r:id="rId20" w:history="1">
        <w:r>
          <w:rPr>
            <w:color w:val="0000FF"/>
          </w:rPr>
          <w:t>части 3 статьи 83.2</w:t>
        </w:r>
      </w:hyperlink>
      <w:r>
        <w:t xml:space="preserve"> Закона о контрактной системе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контракта, если данное требование установлено в извещении и (или) документации о закупке, либо</w:t>
      </w:r>
      <w:proofErr w:type="gramEnd"/>
      <w:r>
        <w:t xml:space="preserve"> </w:t>
      </w:r>
      <w:proofErr w:type="gramStart"/>
      <w:r>
        <w:t xml:space="preserve">размещает протокол разногласий, предусмотренный </w:t>
      </w:r>
      <w:hyperlink r:id="rId21" w:history="1">
        <w:r>
          <w:rPr>
            <w:color w:val="0000FF"/>
          </w:rPr>
          <w:t>частью 4 данной статьи</w:t>
        </w:r>
      </w:hyperlink>
      <w:r>
        <w:t xml:space="preserve">. В случае, если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 или электронного аукциона цена контракта снижена на двадцать пять процентов и более от начальной (максимальной) цены контракта, победитель соответствующей электронной процедуры одновременно предоставляет обеспечение исполнения контракта в соответствии с </w:t>
      </w:r>
      <w:hyperlink r:id="rId22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 статьи 37</w:t>
        </w:r>
      </w:hyperlink>
      <w:r>
        <w:t xml:space="preserve"> названного Федерального закона, обеспечение исполнения контракта или информацию, предусмотренные </w:t>
      </w:r>
      <w:hyperlink r:id="rId23" w:history="1">
        <w:r>
          <w:rPr>
            <w:color w:val="0000FF"/>
          </w:rPr>
          <w:t>частью 2 статьи 37</w:t>
        </w:r>
      </w:hyperlink>
      <w:r>
        <w:t xml:space="preserve"> указанного </w:t>
      </w:r>
      <w:r>
        <w:lastRenderedPageBreak/>
        <w:t xml:space="preserve">Федерального закона, а также обоснование цены контракта в соответствии с </w:t>
      </w:r>
      <w:hyperlink r:id="rId24" w:history="1">
        <w:r>
          <w:rPr>
            <w:color w:val="0000FF"/>
          </w:rPr>
          <w:t>частью 9 статьи 37</w:t>
        </w:r>
      </w:hyperlink>
      <w:r>
        <w:t xml:space="preserve"> данного Федерального закона при заключении контракта на поставку товара, необходимого для нормального жизнеобеспечения (продовольствия, средств для скорой, в том числе скорой специализированной, медицинской помощи в экстренной или неотложной форме</w:t>
      </w:r>
      <w:proofErr w:type="gramEnd"/>
      <w:r>
        <w:t>, лекарственных средств, топлива).</w:t>
      </w:r>
    </w:p>
    <w:p w:rsidR="002514C4" w:rsidRDefault="002514C4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5" w:history="1">
        <w:r>
          <w:rPr>
            <w:color w:val="0000FF"/>
          </w:rPr>
          <w:t>части 9 статьи 37</w:t>
        </w:r>
      </w:hyperlink>
      <w:r>
        <w:t xml:space="preserve"> Закона о контрактной системе установлено, что если предметом контракта, для заключения которого проводится конкурс или аукцион, 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участник закупки, предложивший цену контракта, которая на двадцать пять и более процентов</w:t>
      </w:r>
      <w:proofErr w:type="gramEnd"/>
      <w:r>
        <w:t xml:space="preserve"> </w:t>
      </w:r>
      <w:proofErr w:type="gramStart"/>
      <w:r>
        <w:t xml:space="preserve">ниже начальной (максимальной) цены контракта, наряду с требованиями, предусмотренными настоящей </w:t>
      </w:r>
      <w:hyperlink r:id="rId26" w:history="1">
        <w:r>
          <w:rPr>
            <w:color w:val="0000FF"/>
          </w:rPr>
          <w:t>статьей</w:t>
        </w:r>
      </w:hyperlink>
      <w:r>
        <w:t>, обязан представить заказчику обоснование предлагаемой цены контракта, которое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предлагаемой цене.</w:t>
      </w:r>
      <w:proofErr w:type="gramEnd"/>
    </w:p>
    <w:p w:rsidR="002514C4" w:rsidRDefault="002514C4">
      <w:pPr>
        <w:pStyle w:val="ConsPlusNormal"/>
        <w:spacing w:before="220"/>
        <w:ind w:firstLine="540"/>
        <w:jc w:val="both"/>
      </w:pPr>
      <w:r>
        <w:t xml:space="preserve">Обоснование, указанное в </w:t>
      </w:r>
      <w:hyperlink r:id="rId27" w:history="1">
        <w:r>
          <w:rPr>
            <w:color w:val="0000FF"/>
          </w:rPr>
          <w:t>части 9 статьи 37</w:t>
        </w:r>
      </w:hyperlink>
      <w:r>
        <w:t xml:space="preserve"> Закона о контрактной системе, представляется участником закупки, с которым заключается контракт, при направлении заказчику подписанного проекта контракта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аукциона. В случае невыполнения таким участником данного требования он признается уклонившимся от заключения контракта.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закупки, который предложил такую же, как и победитель этого конкурса или аукциона,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этого конкурса или аукциона. В этих случаях решение комиссии по осуществлению закупок оформляется протоколом, который размещается в единой информационной системе и доводится до сведения всех участников закупки не позднее рабочего дня, следующего за днем подписания указанного протокола (</w:t>
      </w:r>
      <w:hyperlink r:id="rId28" w:history="1">
        <w:r>
          <w:rPr>
            <w:color w:val="0000FF"/>
          </w:rPr>
          <w:t>пункт 2 части 10 статьи 37</w:t>
        </w:r>
      </w:hyperlink>
      <w:r>
        <w:t xml:space="preserve"> Закона о контрактной системе).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Комиссией установлено, что победителем закупки в ходе проведения электронного аукциона предложена цена контракта, сниженная на 34,66 процентов от начальной (максимальной) цены контракта.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 xml:space="preserve">ООО "Альбатрос" при подписании контракта, наряду с обеспечением исполнения контракта, а также информацией, подтверждающей добросовестность участника закупки, во исполнение требований </w:t>
      </w:r>
      <w:hyperlink r:id="rId29" w:history="1">
        <w:r>
          <w:rPr>
            <w:color w:val="0000FF"/>
          </w:rPr>
          <w:t>части 9 статьи 37</w:t>
        </w:r>
      </w:hyperlink>
      <w:r>
        <w:t xml:space="preserve"> Закона о контрактной системе представлено гарантийное письмо о подтверждении поставки товара по предлагаемой цене.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Указанное письмо содержит торговое наименование, цену за упаковку, количество, прикреплено к заявлению учреждения о признании решения Управления недействительным в электронном виде, судом кассационной инстанции изучено.</w:t>
      </w:r>
    </w:p>
    <w:p w:rsidR="002514C4" w:rsidRDefault="002514C4">
      <w:pPr>
        <w:pStyle w:val="ConsPlusNormal"/>
        <w:spacing w:before="220"/>
        <w:ind w:firstLine="540"/>
        <w:jc w:val="both"/>
      </w:pPr>
      <w:proofErr w:type="gramStart"/>
      <w:r>
        <w:t xml:space="preserve">Суд кассационной инстанции отмечает, что перечень документов, предоставляемых участником в целях подтверждения предлагаемой цены контракта, не является закрытым, а также, что требованиям </w:t>
      </w:r>
      <w:hyperlink r:id="rId30" w:history="1">
        <w:r>
          <w:rPr>
            <w:color w:val="0000FF"/>
          </w:rPr>
          <w:t>Закона</w:t>
        </w:r>
      </w:hyperlink>
      <w:r>
        <w:t xml:space="preserve"> о закупках будет отвечать не только представление победителем закупки декларативного заявления о готовности поставить товар по предлагаемой цене, но и соответствующих подтверждающих документов, как то: гарантийное письмо от производителя с указанием цены и количества поставляемого товара, документы</w:t>
      </w:r>
      <w:proofErr w:type="gramEnd"/>
      <w:r>
        <w:t>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предлагаемой цене.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lastRenderedPageBreak/>
        <w:t xml:space="preserve">Таким образом, представленное самим обществом гарантийное письмо о готовности поставить товар не соответствует требованиям, установленным </w:t>
      </w:r>
      <w:hyperlink r:id="rId31" w:history="1">
        <w:r>
          <w:rPr>
            <w:color w:val="0000FF"/>
          </w:rPr>
          <w:t>частью 9 статьи 37</w:t>
        </w:r>
      </w:hyperlink>
      <w:r>
        <w:t xml:space="preserve"> Закона о контрактной системе, и в отсутствие иных документов, подтверждающих обоснование значительно сниженной цены поставляемого товара, не может быть принято в качестве достаточного обоснования стоимости контракта.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 xml:space="preserve">Аналогичная позиция изложена в </w:t>
      </w:r>
      <w:hyperlink r:id="rId32" w:history="1">
        <w:r>
          <w:rPr>
            <w:color w:val="0000FF"/>
          </w:rPr>
          <w:t>Определении</w:t>
        </w:r>
      </w:hyperlink>
      <w:r>
        <w:t xml:space="preserve"> Верховного Суда Российской Федерации от 20.12.2018 по делу N А73-686/2018.</w:t>
      </w:r>
    </w:p>
    <w:p w:rsidR="002514C4" w:rsidRDefault="002514C4">
      <w:pPr>
        <w:pStyle w:val="ConsPlusNormal"/>
        <w:spacing w:before="220"/>
        <w:ind w:firstLine="540"/>
        <w:jc w:val="both"/>
      </w:pPr>
      <w:proofErr w:type="gramStart"/>
      <w:r>
        <w:t xml:space="preserve">Действительно, </w:t>
      </w:r>
      <w:hyperlink r:id="rId33" w:history="1">
        <w:r>
          <w:rPr>
            <w:color w:val="0000FF"/>
          </w:rPr>
          <w:t>часть 9 статьи 37</w:t>
        </w:r>
      </w:hyperlink>
      <w:r>
        <w:t xml:space="preserve"> Закона о контрактной системе не содержит требований к способу и форме обоснования предложенной цены контракта, вместе с тем приведенный в ней примерный перечень документов, подлежащих представлению участником закупки, указывает на то, что представляемые во исполнение требований данной </w:t>
      </w:r>
      <w:hyperlink r:id="rId34" w:history="1">
        <w:r>
          <w:rPr>
            <w:color w:val="0000FF"/>
          </w:rPr>
          <w:t>нормы</w:t>
        </w:r>
      </w:hyperlink>
      <w:r>
        <w:t xml:space="preserve"> документы должны подтверждать не только наличие товара у участника закупки, либо свидетельствовать о наличии у него возможности</w:t>
      </w:r>
      <w:proofErr w:type="gramEnd"/>
      <w:r>
        <w:t xml:space="preserve"> осуществить поставку товара по предлагаемой цене, но и содержать обоснование предлагаемой цены.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>В гарантийном письме общества указаны ассортимент, количество и цена поставляемого товара по каждой единице этого товара, вместе с тем из содержания письма сделать вывод об основаниях снижения более</w:t>
      </w:r>
      <w:proofErr w:type="gramStart"/>
      <w:r>
        <w:t>,</w:t>
      </w:r>
      <w:proofErr w:type="gramEnd"/>
      <w:r>
        <w:t xml:space="preserve"> чем на 25 процентов, как контрактной стоимости, так и предельной отпускной цены, зарегистрированной в Государственном реестре предельных отпускных цен производителей на лекарственные препараты, не представляется возможным.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 xml:space="preserve">Ввиду непредставления победителем аукциона доказательств обоснованного снижения цены в соответствии с требованиями </w:t>
      </w:r>
      <w:hyperlink r:id="rId35" w:history="1">
        <w:r>
          <w:rPr>
            <w:color w:val="0000FF"/>
          </w:rPr>
          <w:t>части 9 статьи 37</w:t>
        </w:r>
      </w:hyperlink>
      <w:r>
        <w:t xml:space="preserve"> Закона о контрактной системе, аукционная комиссия признала общество уклонившимся от заключения контракта, что в полной мере соотносимо с положениями </w:t>
      </w:r>
      <w:hyperlink r:id="rId36" w:history="1">
        <w:r>
          <w:rPr>
            <w:color w:val="0000FF"/>
          </w:rPr>
          <w:t>части 10 статьи 37</w:t>
        </w:r>
      </w:hyperlink>
      <w:r>
        <w:t xml:space="preserve"> и </w:t>
      </w:r>
      <w:hyperlink r:id="rId37" w:history="1">
        <w:r>
          <w:rPr>
            <w:color w:val="0000FF"/>
          </w:rPr>
          <w:t>части 13 статьи 70</w:t>
        </w:r>
      </w:hyperlink>
      <w:r>
        <w:t xml:space="preserve"> Закона о контрактной системе.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 xml:space="preserve">При изложенных обстоятельствах оспариваемое решение антимонопольного органа противоречат действующему законодательству и нарушают права и законные интересы заявителя в сфере предпринимательской и иной экономической деятельности, в </w:t>
      </w:r>
      <w:proofErr w:type="gramStart"/>
      <w:r>
        <w:t>связи</w:t>
      </w:r>
      <w:proofErr w:type="gramEnd"/>
      <w:r>
        <w:t xml:space="preserve"> с чем подлежит признанию недействительным.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 xml:space="preserve">На основании изложенного, руководствуясь </w:t>
      </w:r>
      <w:hyperlink r:id="rId38" w:history="1">
        <w:r>
          <w:rPr>
            <w:color w:val="0000FF"/>
          </w:rPr>
          <w:t>статьями 286</w:t>
        </w:r>
      </w:hyperlink>
      <w:r>
        <w:t xml:space="preserve"> - </w:t>
      </w:r>
      <w:hyperlink r:id="rId39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суд</w:t>
      </w:r>
    </w:p>
    <w:p w:rsidR="002514C4" w:rsidRDefault="002514C4">
      <w:pPr>
        <w:pStyle w:val="ConsPlusNormal"/>
        <w:jc w:val="center"/>
      </w:pPr>
    </w:p>
    <w:p w:rsidR="002514C4" w:rsidRDefault="002514C4">
      <w:pPr>
        <w:pStyle w:val="ConsPlusNormal"/>
        <w:jc w:val="center"/>
      </w:pPr>
      <w:r>
        <w:t>постановил:</w:t>
      </w:r>
    </w:p>
    <w:p w:rsidR="002514C4" w:rsidRDefault="002514C4">
      <w:pPr>
        <w:pStyle w:val="ConsPlusNormal"/>
        <w:jc w:val="center"/>
      </w:pPr>
    </w:p>
    <w:p w:rsidR="002514C4" w:rsidRDefault="002514C4">
      <w:pPr>
        <w:pStyle w:val="ConsPlusNormal"/>
        <w:ind w:firstLine="540"/>
        <w:jc w:val="both"/>
      </w:pPr>
      <w:r>
        <w:t xml:space="preserve">решение Арбитражного суда Свердловской области от 21.02.2019 по делу N А60-71339/2018 и </w:t>
      </w:r>
      <w:hyperlink r:id="rId40" w:history="1">
        <w:r>
          <w:rPr>
            <w:color w:val="0000FF"/>
          </w:rPr>
          <w:t>постановление</w:t>
        </w:r>
        <w:proofErr w:type="gramStart"/>
      </w:hyperlink>
      <w:r>
        <w:t xml:space="preserve"> С</w:t>
      </w:r>
      <w:proofErr w:type="gramEnd"/>
      <w:r>
        <w:t>емнадцатого арбитражного апелляционного суда от 14.05.2019 по тому же делу отменить.</w:t>
      </w:r>
    </w:p>
    <w:p w:rsidR="002514C4" w:rsidRDefault="002514C4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Решение</w:t>
        </w:r>
      </w:hyperlink>
      <w:r>
        <w:t xml:space="preserve"> Управления Федеральной антимонопольной службы по Свердловской области по жалобе N 1558-З от 12.10.2018 признать незаконным.</w:t>
      </w:r>
    </w:p>
    <w:p w:rsidR="002514C4" w:rsidRDefault="002514C4">
      <w:pPr>
        <w:pStyle w:val="ConsPlusNormal"/>
        <w:spacing w:before="220"/>
        <w:ind w:firstLine="540"/>
        <w:jc w:val="both"/>
      </w:pPr>
      <w:r>
        <w:t xml:space="preserve">Постановление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42" w:history="1">
        <w:r>
          <w:rPr>
            <w:color w:val="0000FF"/>
          </w:rPr>
          <w:t>ст. 291.1</w:t>
        </w:r>
      </w:hyperlink>
      <w:r>
        <w:t xml:space="preserve"> Арбитражного процессуального кодекса Российской Федерации.</w:t>
      </w:r>
    </w:p>
    <w:p w:rsidR="002514C4" w:rsidRDefault="002514C4">
      <w:pPr>
        <w:pStyle w:val="ConsPlusNormal"/>
        <w:ind w:firstLine="540"/>
        <w:jc w:val="both"/>
      </w:pPr>
    </w:p>
    <w:p w:rsidR="002514C4" w:rsidRDefault="002514C4">
      <w:pPr>
        <w:pStyle w:val="ConsPlusNormal"/>
        <w:jc w:val="right"/>
      </w:pPr>
      <w:r>
        <w:t>Председательствующий</w:t>
      </w:r>
    </w:p>
    <w:p w:rsidR="002514C4" w:rsidRDefault="002514C4">
      <w:pPr>
        <w:pStyle w:val="ConsPlusNormal"/>
        <w:jc w:val="right"/>
      </w:pPr>
      <w:r>
        <w:t>Д.В.ЖАВОРОНКОВ</w:t>
      </w:r>
    </w:p>
    <w:p w:rsidR="002514C4" w:rsidRDefault="002514C4">
      <w:pPr>
        <w:pStyle w:val="ConsPlusNormal"/>
        <w:jc w:val="right"/>
      </w:pPr>
    </w:p>
    <w:p w:rsidR="002514C4" w:rsidRDefault="002514C4">
      <w:pPr>
        <w:pStyle w:val="ConsPlusNormal"/>
        <w:jc w:val="right"/>
      </w:pPr>
      <w:r>
        <w:t>Судьи</w:t>
      </w:r>
    </w:p>
    <w:p w:rsidR="002514C4" w:rsidRDefault="002514C4">
      <w:pPr>
        <w:pStyle w:val="ConsPlusNormal"/>
        <w:jc w:val="right"/>
      </w:pPr>
      <w:r>
        <w:t>Е.А.ПОРОТНИКОВА</w:t>
      </w:r>
    </w:p>
    <w:p w:rsidR="002514C4" w:rsidRDefault="002514C4">
      <w:pPr>
        <w:pStyle w:val="ConsPlusNormal"/>
        <w:jc w:val="right"/>
      </w:pPr>
      <w:r>
        <w:t>Т.П.ЯЩЕНОК</w:t>
      </w:r>
    </w:p>
    <w:p w:rsidR="002514C4" w:rsidRDefault="002514C4">
      <w:pPr>
        <w:pStyle w:val="ConsPlusNormal"/>
        <w:ind w:firstLine="540"/>
        <w:jc w:val="both"/>
      </w:pPr>
    </w:p>
    <w:p w:rsidR="002514C4" w:rsidRDefault="002514C4">
      <w:pPr>
        <w:pStyle w:val="ConsPlusNormal"/>
        <w:ind w:firstLine="540"/>
        <w:jc w:val="both"/>
      </w:pPr>
    </w:p>
    <w:p w:rsidR="002514C4" w:rsidRDefault="00251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0E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4C4"/>
    <w:rsid w:val="00244BC7"/>
    <w:rsid w:val="002514C4"/>
    <w:rsid w:val="008B194B"/>
    <w:rsid w:val="00A51E86"/>
    <w:rsid w:val="00A728B7"/>
    <w:rsid w:val="00B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44F9A615F97573ABC101A3AC9253698681523FC6295EBD656AD9D3C51E9D63B50779CB99150DF0112DCE648K4d9K" TargetMode="External"/><Relationship Id="rId13" Type="http://schemas.openxmlformats.org/officeDocument/2006/relationships/hyperlink" Target="consultantplus://offline/ref=48E44F9A615F97573ABC0C1A3EC925369F601627FE6195EBD656AD9D3C51E9D629502F97BF94458B59488BEB4A4036DDE94A965F8DK5d3K" TargetMode="External"/><Relationship Id="rId18" Type="http://schemas.openxmlformats.org/officeDocument/2006/relationships/hyperlink" Target="consultantplus://offline/ref=48E44F9A615F97573ABC0C1A3EC925369F601627FE6195EBD656AD9D3C51E9D629502F94BD93458B59488BEB4A4036DDE94A965F8DK5d3K" TargetMode="External"/><Relationship Id="rId26" Type="http://schemas.openxmlformats.org/officeDocument/2006/relationships/hyperlink" Target="consultantplus://offline/ref=48E44F9A615F97573ABC0C1A3EC925369F601627FE6195EBD656AD9D3C51E9D629502F90BA914ADC0F078AB70D1525DEE04A94569258A853KAdEK" TargetMode="External"/><Relationship Id="rId39" Type="http://schemas.openxmlformats.org/officeDocument/2006/relationships/hyperlink" Target="consultantplus://offline/ref=48E44F9A615F97573ABC0C1A3EC925369F601A26F86695EBD656AD9D3C51E9D629502F90BA9047DE08078AB70D1525DEE04A94569258A853KAd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E44F9A615F97573ABC0C1A3EC925369F601627FE6195EBD656AD9D3C51E9D629502F98BC90458B59488BEB4A4036DDE94A965F8DK5d3K" TargetMode="External"/><Relationship Id="rId34" Type="http://schemas.openxmlformats.org/officeDocument/2006/relationships/hyperlink" Target="consultantplus://offline/ref=48E44F9A615F97573ABC0C1A3EC925369F601627FE6195EBD656AD9D3C51E9D629502F95B998458B59488BEB4A4036DDE94A965F8DK5d3K" TargetMode="External"/><Relationship Id="rId42" Type="http://schemas.openxmlformats.org/officeDocument/2006/relationships/hyperlink" Target="consultantplus://offline/ref=48E44F9A615F97573ABC0C1A3EC925369F601A26F86695EBD656AD9D3C51E9D629502F97B395458B59488BEB4A4036DDE94A965F8DK5d3K" TargetMode="External"/><Relationship Id="rId7" Type="http://schemas.openxmlformats.org/officeDocument/2006/relationships/hyperlink" Target="consultantplus://offline/ref=48E44F9A615F97573ABC0C1A3EC925369F601627FE6195EBD656AD9D3C51E9D629502F95B998458B59488BEB4A4036DDE94A965F8DK5d3K" TargetMode="External"/><Relationship Id="rId12" Type="http://schemas.openxmlformats.org/officeDocument/2006/relationships/hyperlink" Target="consultantplus://offline/ref=48E44F9A615F97573ABC0C1A3EC925369F601627FE6195EBD656AD9D3C51E9D629502F98BF98458B59488BEB4A4036DDE94A965F8DK5d3K" TargetMode="External"/><Relationship Id="rId17" Type="http://schemas.openxmlformats.org/officeDocument/2006/relationships/hyperlink" Target="consultantplus://offline/ref=48E44F9A615F97573ABC0C1A3EC925369F601627FE6195EBD656AD9D3C51E9D629502F90BA9147DD08078AB70D1525DEE04A94569258A853KAdEK" TargetMode="External"/><Relationship Id="rId25" Type="http://schemas.openxmlformats.org/officeDocument/2006/relationships/hyperlink" Target="consultantplus://offline/ref=48E44F9A615F97573ABC0C1A3EC925369F601627FE6195EBD656AD9D3C51E9D629502F95B998458B59488BEB4A4036DDE94A965F8DK5d3K" TargetMode="External"/><Relationship Id="rId33" Type="http://schemas.openxmlformats.org/officeDocument/2006/relationships/hyperlink" Target="consultantplus://offline/ref=48E44F9A615F97573ABC0C1A3EC925369F601627FE6195EBD656AD9D3C51E9D629502F95B998458B59488BEB4A4036DDE94A965F8DK5d3K" TargetMode="External"/><Relationship Id="rId38" Type="http://schemas.openxmlformats.org/officeDocument/2006/relationships/hyperlink" Target="consultantplus://offline/ref=48E44F9A615F97573ABC0C1A3EC925369F601A26F86695EBD656AD9D3C51E9D629502F90BA9046D70A078AB70D1525DEE04A94569258A853KAd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44F9A615F97573ABC0C1A3EC925369F601627FE6195EBD656AD9D3C51E9D629502F98BF90458B59488BEB4A4036DDE94A965F8DK5d3K" TargetMode="External"/><Relationship Id="rId20" Type="http://schemas.openxmlformats.org/officeDocument/2006/relationships/hyperlink" Target="consultantplus://offline/ref=48E44F9A615F97573ABC0C1A3EC925369F601627FE6195EBD656AD9D3C51E9D629502F90BA984BD45C5D9AB3444328C3E05D8A5D8C5BKAd1K" TargetMode="External"/><Relationship Id="rId29" Type="http://schemas.openxmlformats.org/officeDocument/2006/relationships/hyperlink" Target="consultantplus://offline/ref=48E44F9A615F97573ABC0C1A3EC925369F601627FE6195EBD656AD9D3C51E9D629502F95B998458B59488BEB4A4036DDE94A965F8DK5d3K" TargetMode="External"/><Relationship Id="rId41" Type="http://schemas.openxmlformats.org/officeDocument/2006/relationships/hyperlink" Target="consultantplus://offline/ref=48E44F9A615F97573ABC101A3AC9253698681523FC6295EBD656AD9D3C51E9D63B50779CB99150DF0112DCE648K4d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44F9A615F97573ABC121A39A17B3A9B6A4D2BFC6298B98307ABCA6301EF83691029C5EBD51BD20B0CC0E6405E2ADDE1K5dDK" TargetMode="External"/><Relationship Id="rId11" Type="http://schemas.openxmlformats.org/officeDocument/2006/relationships/hyperlink" Target="consultantplus://offline/ref=48E44F9A615F97573ABC0C1A3EC925369F601627FE6195EBD656AD9D3C51E9D63B50779CB99150DF0112DCE648K4d9K" TargetMode="External"/><Relationship Id="rId24" Type="http://schemas.openxmlformats.org/officeDocument/2006/relationships/hyperlink" Target="consultantplus://offline/ref=48E44F9A615F97573ABC0C1A3EC925369F601627FE6195EBD656AD9D3C51E9D629502F95B998458B59488BEB4A4036DDE94A965F8DK5d3K" TargetMode="External"/><Relationship Id="rId32" Type="http://schemas.openxmlformats.org/officeDocument/2006/relationships/hyperlink" Target="consultantplus://offline/ref=48E44F9A615F97573ABC01092BC9253699671625F96295EBD656AD9D3C51E9D63B50779CB99150DF0112DCE648K4d9K" TargetMode="External"/><Relationship Id="rId37" Type="http://schemas.openxmlformats.org/officeDocument/2006/relationships/hyperlink" Target="consultantplus://offline/ref=48E44F9A615F97573ABC0C1A3EC925369F611225FB6695EBD656AD9D3C51E9D629502F90BA9147DA0B078AB70D1525DEE04A94569258A853KAdEK" TargetMode="External"/><Relationship Id="rId40" Type="http://schemas.openxmlformats.org/officeDocument/2006/relationships/hyperlink" Target="consultantplus://offline/ref=48E44F9A615F97573ABC121A39A17B3A9B6A4D2BFC6298B98307ABCA6301EF83691029C5EBD51BD20B0CC0E6405E2ADDE1K5dDK" TargetMode="External"/><Relationship Id="rId5" Type="http://schemas.openxmlformats.org/officeDocument/2006/relationships/hyperlink" Target="consultantplus://offline/ref=48E44F9A615F97573ABC101A3AC9253698681523FC6295EBD656AD9D3C51E9D63B50779CB99150DF0112DCE648K4d9K" TargetMode="External"/><Relationship Id="rId15" Type="http://schemas.openxmlformats.org/officeDocument/2006/relationships/hyperlink" Target="consultantplus://offline/ref=48E44F9A615F97573ABC0C1A3EC925369F601627FE6195EBD656AD9D3C51E9D629502F99BD91458B59488BEB4A4036DDE94A965F8DK5d3K" TargetMode="External"/><Relationship Id="rId23" Type="http://schemas.openxmlformats.org/officeDocument/2006/relationships/hyperlink" Target="consultantplus://offline/ref=48E44F9A615F97573ABC0C1A3EC925369F601627FE6195EBD656AD9D3C51E9D629502F90BA984CD45C5D9AB3444328C3E05D8A5D8C5BKAd1K" TargetMode="External"/><Relationship Id="rId28" Type="http://schemas.openxmlformats.org/officeDocument/2006/relationships/hyperlink" Target="consultantplus://offline/ref=48E44F9A615F97573ABC0C1A3EC925369F601627FE6195EBD656AD9D3C51E9D629502F95BE93458B59488BEB4A4036DDE94A965F8DK5d3K" TargetMode="External"/><Relationship Id="rId36" Type="http://schemas.openxmlformats.org/officeDocument/2006/relationships/hyperlink" Target="consultantplus://offline/ref=48E44F9A615F97573ABC0C1A3EC925369F601627FE6195EBD656AD9D3C51E9D629502F95BE91458B59488BEB4A4036DDE94A965F8DK5d3K" TargetMode="External"/><Relationship Id="rId10" Type="http://schemas.openxmlformats.org/officeDocument/2006/relationships/hyperlink" Target="consultantplus://offline/ref=48E44F9A615F97573ABC0C1A3EC925369F601627FE6195EBD656AD9D3C51E9D629502F98BF99458B59488BEB4A4036DDE94A965F8DK5d3K" TargetMode="External"/><Relationship Id="rId19" Type="http://schemas.openxmlformats.org/officeDocument/2006/relationships/hyperlink" Target="consultantplus://offline/ref=48E44F9A615F97573ABC0C1A3EC925369F601627FE6195EBD656AD9D3C51E9D629502F98B991458B59488BEB4A4036DDE94A965F8DK5d3K" TargetMode="External"/><Relationship Id="rId31" Type="http://schemas.openxmlformats.org/officeDocument/2006/relationships/hyperlink" Target="consultantplus://offline/ref=48E44F9A615F97573ABC0C1A3EC925369F601627FE6195EBD656AD9D3C51E9D629502F95B998458B59488BEB4A4036DDE94A965F8DK5d3K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8E44F9A615F97573ABC121A39A17B3A9B6A4D2BFC6298B98307ABCA6301EF83691029C5EBD51BD20B0CC0E6405E2ADDE1K5dDK" TargetMode="External"/><Relationship Id="rId9" Type="http://schemas.openxmlformats.org/officeDocument/2006/relationships/hyperlink" Target="consultantplus://offline/ref=48E44F9A615F97573ABC0C1A3EC925369F601627FE6195EBD656AD9D3C51E9D629502F95B998458B59488BEB4A4036DDE94A965F8DK5d3K" TargetMode="External"/><Relationship Id="rId14" Type="http://schemas.openxmlformats.org/officeDocument/2006/relationships/hyperlink" Target="consultantplus://offline/ref=48E44F9A615F97573ABC0C1A3EC925369F601627FE6195EBD656AD9D3C51E9D629502F96BD95458B59488BEB4A4036DDE94A965F8DK5d3K" TargetMode="External"/><Relationship Id="rId22" Type="http://schemas.openxmlformats.org/officeDocument/2006/relationships/hyperlink" Target="consultantplus://offline/ref=48E44F9A615F97573ABC0C1A3EC925369F601627FE6195EBD656AD9D3C51E9D629502F90BA914ADC00078AB70D1525DEE04A94569258A853KAdEK" TargetMode="External"/><Relationship Id="rId27" Type="http://schemas.openxmlformats.org/officeDocument/2006/relationships/hyperlink" Target="consultantplus://offline/ref=48E44F9A615F97573ABC0C1A3EC925369F601627FE6195EBD656AD9D3C51E9D629502F95B998458B59488BEB4A4036DDE94A965F8DK5d3K" TargetMode="External"/><Relationship Id="rId30" Type="http://schemas.openxmlformats.org/officeDocument/2006/relationships/hyperlink" Target="consultantplus://offline/ref=48E44F9A615F97573ABC0C1A3EC925369F601627FE6195EBD656AD9D3C51E9D63B50779CB99150DF0112DCE648K4d9K" TargetMode="External"/><Relationship Id="rId35" Type="http://schemas.openxmlformats.org/officeDocument/2006/relationships/hyperlink" Target="consultantplus://offline/ref=48E44F9A615F97573ABC0C1A3EC925369F601627FE6195EBD656AD9D3C51E9D629502F95B998458B59488BEB4A4036DDE94A965F8DK5d3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2872</Words>
  <Characters>16374</Characters>
  <Application>Microsoft Office Word</Application>
  <DocSecurity>0</DocSecurity>
  <Lines>136</Lines>
  <Paragraphs>38</Paragraphs>
  <ScaleCrop>false</ScaleCrop>
  <Company/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2019-09-30T10:29:00Z</dcterms:created>
  <dcterms:modified xsi:type="dcterms:W3CDTF">2019-09-30T10:29:00Z</dcterms:modified>
</cp:coreProperties>
</file>