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B1" w:rsidRDefault="003B74B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74B1" w:rsidRDefault="003B74B1">
      <w:pPr>
        <w:pStyle w:val="ConsPlusNormal"/>
        <w:ind w:firstLine="540"/>
        <w:jc w:val="both"/>
        <w:outlineLvl w:val="0"/>
      </w:pPr>
    </w:p>
    <w:p w:rsidR="003B74B1" w:rsidRDefault="003B74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74B1" w:rsidRDefault="003B74B1">
      <w:pPr>
        <w:pStyle w:val="ConsPlusTitle"/>
        <w:jc w:val="center"/>
      </w:pPr>
    </w:p>
    <w:p w:rsidR="003B74B1" w:rsidRDefault="003B74B1">
      <w:pPr>
        <w:pStyle w:val="ConsPlusTitle"/>
        <w:jc w:val="center"/>
      </w:pPr>
      <w:r>
        <w:t>ПОСТАНОВЛЕНИЕ</w:t>
      </w:r>
    </w:p>
    <w:p w:rsidR="003B74B1" w:rsidRDefault="003B74B1">
      <w:pPr>
        <w:pStyle w:val="ConsPlusTitle"/>
        <w:jc w:val="center"/>
      </w:pPr>
      <w:r>
        <w:t>от 25 ноября 2013 г. N 1062</w:t>
      </w:r>
    </w:p>
    <w:p w:rsidR="003B74B1" w:rsidRDefault="003B74B1">
      <w:pPr>
        <w:pStyle w:val="ConsPlusTitle"/>
        <w:jc w:val="center"/>
      </w:pPr>
    </w:p>
    <w:p w:rsidR="003B74B1" w:rsidRDefault="003B74B1">
      <w:pPr>
        <w:pStyle w:val="ConsPlusTitle"/>
        <w:jc w:val="center"/>
      </w:pPr>
      <w:r>
        <w:t>О ПОРЯДКЕ</w:t>
      </w:r>
    </w:p>
    <w:p w:rsidR="003B74B1" w:rsidRDefault="003B74B1">
      <w:pPr>
        <w:pStyle w:val="ConsPlusTitle"/>
        <w:jc w:val="center"/>
      </w:pPr>
      <w:r>
        <w:t>ВЕДЕНИЯ РЕЕСТРА НЕДОБРОСОВЕСТНЫХ ПОСТАВЩИКОВ</w:t>
      </w:r>
    </w:p>
    <w:p w:rsidR="003B74B1" w:rsidRDefault="003B74B1">
      <w:pPr>
        <w:pStyle w:val="ConsPlusTitle"/>
        <w:jc w:val="center"/>
      </w:pPr>
      <w:r>
        <w:t>(ПОДРЯДЧИКОВ, ИСПОЛНИТЕЛЕЙ)</w:t>
      </w:r>
    </w:p>
    <w:p w:rsidR="003B74B1" w:rsidRDefault="003B74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74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74B1" w:rsidRDefault="003B74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74B1" w:rsidRDefault="003B74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5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74B1" w:rsidRDefault="003B74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6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20.07.2019 </w:t>
            </w:r>
            <w:hyperlink r:id="rId7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10 статьи 104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 (подрядчиков, исполнителей).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B74B1" w:rsidRDefault="003B74B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2007 г. N 292 "Об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 (Собрание законодательства Российской Федерации, 2007, N 21, ст. 2513);</w:t>
      </w:r>
    </w:p>
    <w:p w:rsidR="003B74B1" w:rsidRDefault="003B74B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2009 г. N 497 "О внесении изменений в постановления Правительства Российской Федерации от 15 мая 2007 г. N 292 и от 15 июля 2008 г. N 533" (Собрание законодательства Российской Федерации, 2009, N 25, ст. 3078).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Федеральный орган исполнительной власти, уполномоченный на ведение реестра недобросовестных поставщиков (подрядчиков, исполнителей) до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течение 2 лет со дня вступления в силу указанного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обеспечивает доступ без взимания платы к сведениям, содержащимся в указанном реестре недобросовестных поставщиков, на официальном</w:t>
      </w:r>
      <w:proofErr w:type="gramEnd"/>
      <w:r>
        <w:t xml:space="preserve"> </w:t>
      </w:r>
      <w:proofErr w:type="gramStart"/>
      <w:r>
        <w:t xml:space="preserve">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осуществляет ведение указанного реестра недобросовестных поставщиков в части исключения из него недобросовестных поставщиков в порядке, установленном до дня вступления 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3B74B1" w:rsidRDefault="003B74B1">
      <w:pPr>
        <w:pStyle w:val="ConsPlusNormal"/>
        <w:spacing w:before="220"/>
        <w:ind w:firstLine="540"/>
        <w:jc w:val="both"/>
      </w:pPr>
      <w:r>
        <w:t>4. Размещение реестра недобросовестных поставщиков (подрядчиков, исполнителей)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вступает в силу с 1 января 2014 г.</w:t>
      </w:r>
    </w:p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jc w:val="right"/>
      </w:pPr>
      <w:r>
        <w:t>Председатель Правительства</w:t>
      </w:r>
    </w:p>
    <w:p w:rsidR="003B74B1" w:rsidRDefault="003B74B1">
      <w:pPr>
        <w:pStyle w:val="ConsPlusNormal"/>
        <w:jc w:val="right"/>
      </w:pPr>
      <w:r>
        <w:t>Российской Федерации</w:t>
      </w:r>
    </w:p>
    <w:p w:rsidR="003B74B1" w:rsidRDefault="003B74B1">
      <w:pPr>
        <w:pStyle w:val="ConsPlusNormal"/>
        <w:jc w:val="right"/>
      </w:pPr>
      <w:r>
        <w:t>Д.МЕДВЕДЕВ</w:t>
      </w:r>
    </w:p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jc w:val="right"/>
        <w:outlineLvl w:val="0"/>
      </w:pPr>
      <w:r>
        <w:t>Утверждены</w:t>
      </w:r>
    </w:p>
    <w:p w:rsidR="003B74B1" w:rsidRDefault="003B74B1">
      <w:pPr>
        <w:pStyle w:val="ConsPlusNormal"/>
        <w:jc w:val="right"/>
      </w:pPr>
      <w:r>
        <w:t>постановлением Правительства</w:t>
      </w:r>
    </w:p>
    <w:p w:rsidR="003B74B1" w:rsidRDefault="003B74B1">
      <w:pPr>
        <w:pStyle w:val="ConsPlusNormal"/>
        <w:jc w:val="right"/>
      </w:pPr>
      <w:r>
        <w:t>Российской Федерации</w:t>
      </w:r>
    </w:p>
    <w:p w:rsidR="003B74B1" w:rsidRDefault="003B74B1">
      <w:pPr>
        <w:pStyle w:val="ConsPlusNormal"/>
        <w:jc w:val="right"/>
      </w:pPr>
      <w:r>
        <w:t>от 25 ноября 2013 г. N 1062</w:t>
      </w:r>
    </w:p>
    <w:p w:rsidR="003B74B1" w:rsidRDefault="003B74B1">
      <w:pPr>
        <w:pStyle w:val="ConsPlusNormal"/>
        <w:jc w:val="center"/>
      </w:pPr>
    </w:p>
    <w:p w:rsidR="003B74B1" w:rsidRDefault="003B74B1">
      <w:pPr>
        <w:pStyle w:val="ConsPlusTitle"/>
        <w:jc w:val="center"/>
      </w:pPr>
      <w:bookmarkStart w:id="0" w:name="P35"/>
      <w:bookmarkEnd w:id="0"/>
      <w:r>
        <w:t>ПРАВИЛА</w:t>
      </w:r>
    </w:p>
    <w:p w:rsidR="003B74B1" w:rsidRDefault="003B74B1">
      <w:pPr>
        <w:pStyle w:val="ConsPlusTitle"/>
        <w:jc w:val="center"/>
      </w:pPr>
      <w:r>
        <w:t>ВЕДЕНИЯ РЕЕСТРА НЕДОБРОСОВЕСТНЫХ ПОСТАВЩИКОВ</w:t>
      </w:r>
    </w:p>
    <w:p w:rsidR="003B74B1" w:rsidRDefault="003B74B1">
      <w:pPr>
        <w:pStyle w:val="ConsPlusTitle"/>
        <w:jc w:val="center"/>
      </w:pPr>
      <w:r>
        <w:t>(ПОДРЯДЧИКОВ, ИСПОЛНИТЕЛЕЙ)</w:t>
      </w:r>
    </w:p>
    <w:p w:rsidR="003B74B1" w:rsidRDefault="003B74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74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74B1" w:rsidRDefault="003B74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74B1" w:rsidRDefault="003B74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15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74B1" w:rsidRDefault="003B74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6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20.07.2019 </w:t>
            </w:r>
            <w:hyperlink r:id="rId17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 xml:space="preserve">, от 27.12.2019 </w:t>
            </w:r>
            <w:hyperlink r:id="rId1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(подрядчиков, исполнителей) (далее - реестр), 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Понятия и их определения, используемые в настоящих Правилах, соответствуют принятым в Федеральном </w:t>
      </w:r>
      <w:hyperlink r:id="rId19" w:history="1">
        <w:r>
          <w:rPr>
            <w:color w:val="0000FF"/>
          </w:rPr>
          <w:t>законе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3B74B1" w:rsidRDefault="003B74B1">
      <w:pPr>
        <w:pStyle w:val="ConsPlusNormal"/>
        <w:spacing w:before="220"/>
        <w:ind w:firstLine="540"/>
        <w:jc w:val="both"/>
      </w:pPr>
      <w:r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 xml:space="preserve">4. 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</w:t>
      </w:r>
      <w:hyperlink r:id="rId20" w:history="1">
        <w:r>
          <w:rPr>
            <w:color w:val="0000FF"/>
          </w:rPr>
          <w:t>службой</w:t>
        </w:r>
      </w:hyperlink>
      <w:r>
        <w:t xml:space="preserve"> (далее - уполномоченный орган). Включение информации в реестр осуществляется с учетом требований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3B74B1" w:rsidRDefault="003B74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25.12.2014 N 1489)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хранятся уполномоченным органом в соответствии с законодательством Российской Федерации об архивном деле и о защите государственной тайны.</w:t>
      </w:r>
    </w:p>
    <w:p w:rsidR="003B74B1" w:rsidRDefault="003B74B1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6. В случае если победитель определения поставщика (подрядчика, исполнителя) признан уклонившимся от заключения контракта, заказчик в течение 3 рабочих дней </w:t>
      </w:r>
      <w:proofErr w:type="gramStart"/>
      <w:r>
        <w:t>с даты признания</w:t>
      </w:r>
      <w:proofErr w:type="gramEnd"/>
      <w:r>
        <w:t xml:space="preserve"> победителя уклонившимся от заключения контракта направляет в уполномоченный орган информацию и документы, предусмотренные </w:t>
      </w:r>
      <w:hyperlink r:id="rId23" w:history="1">
        <w:r>
          <w:rPr>
            <w:color w:val="0000FF"/>
          </w:rPr>
          <w:t>частью 4 статьи 104</w:t>
        </w:r>
      </w:hyperlink>
      <w:r>
        <w:t xml:space="preserve"> Федерального закона.</w:t>
      </w:r>
    </w:p>
    <w:p w:rsidR="003B74B1" w:rsidRDefault="003B74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если участник закупки, с которым заключается контракт в случаях, </w:t>
      </w:r>
      <w:r>
        <w:lastRenderedPageBreak/>
        <w:t xml:space="preserve">предусмотренных </w:t>
      </w:r>
      <w:hyperlink r:id="rId25" w:history="1">
        <w:r>
          <w:rPr>
            <w:color w:val="0000FF"/>
          </w:rPr>
          <w:t>пунктами 24</w:t>
        </w:r>
      </w:hyperlink>
      <w:r>
        <w:t xml:space="preserve">, </w:t>
      </w:r>
      <w:hyperlink r:id="rId26" w:history="1">
        <w:r>
          <w:rPr>
            <w:color w:val="0000FF"/>
          </w:rPr>
          <w:t>25</w:t>
        </w:r>
      </w:hyperlink>
      <w:r>
        <w:t xml:space="preserve"> - </w:t>
      </w:r>
      <w:hyperlink r:id="rId27" w:history="1">
        <w:r>
          <w:rPr>
            <w:color w:val="0000FF"/>
          </w:rPr>
          <w:t>25(3) части 1 статьи 93</w:t>
        </w:r>
      </w:hyperlink>
      <w:r>
        <w:t xml:space="preserve"> Федерального закона, уклонился от заключения контракта, заказчик в течение 3 рабочих дней с даты признания такого участника закупки уклонившимся от заключения контракта направляет в уполномоченный орган информацию и документы, предусмотренные </w:t>
      </w:r>
      <w:hyperlink r:id="rId28" w:history="1">
        <w:r>
          <w:rPr>
            <w:color w:val="0000FF"/>
          </w:rPr>
          <w:t>частью 5 статьи 104</w:t>
        </w:r>
      </w:hyperlink>
      <w:r>
        <w:t xml:space="preserve"> Федерального закона.</w:t>
      </w:r>
      <w:proofErr w:type="gramEnd"/>
    </w:p>
    <w:p w:rsidR="003B74B1" w:rsidRDefault="003B74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3B74B1" w:rsidRDefault="003B74B1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8. В случае расторжения контракта по решению суда или в случае одностороннего отказа заказчика от исполнения контракта заказчик в течение 3 рабочих дней </w:t>
      </w:r>
      <w:proofErr w:type="gramStart"/>
      <w:r>
        <w:t>с даты расторжения</w:t>
      </w:r>
      <w:proofErr w:type="gramEnd"/>
      <w:r>
        <w:t xml:space="preserve"> контракта направляет в уполномоченный орган информацию и документы, предусмотренные </w:t>
      </w:r>
      <w:hyperlink r:id="rId30" w:history="1">
        <w:r>
          <w:rPr>
            <w:color w:val="0000FF"/>
          </w:rPr>
          <w:t>частью 6 статьи 104</w:t>
        </w:r>
      </w:hyperlink>
      <w:r>
        <w:t xml:space="preserve"> Федерального закона.</w:t>
      </w:r>
    </w:p>
    <w:p w:rsidR="003B74B1" w:rsidRDefault="003B74B1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9. Информация и документы, предусмотренные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</w:t>
      </w:r>
      <w:proofErr w:type="gramStart"/>
      <w:r>
        <w:t>быть</w:t>
      </w:r>
      <w:proofErr w:type="gramEnd"/>
      <w:r>
        <w:t xml:space="preserve"> подписана указанным должностным лицом с использованием электронной подписи. Сопроводительное письмо должно содержать перечень прилагаемых документов.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 xml:space="preserve">10. Уполномоченный орган проверяет наличие информации и документов, представленных заказчиком в соответствии с </w:t>
      </w:r>
      <w:hyperlink w:anchor="P53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3B74B1" w:rsidRDefault="003B74B1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составе, предусмотренном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при этом информация о недобросовестном поставщике (подрядчике, исполнителе) в реестр не включается.</w:t>
      </w:r>
      <w:proofErr w:type="gramEnd"/>
    </w:p>
    <w:p w:rsidR="003B74B1" w:rsidRDefault="003B74B1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11. Уполномоченный орган осуществляет проверку информации и документов, указанных в </w:t>
      </w:r>
      <w:hyperlink w:anchor="P48" w:history="1">
        <w:r>
          <w:rPr>
            <w:color w:val="0000FF"/>
          </w:rPr>
          <w:t>пунктах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на наличие фактов, подтверждающих недобросовестность поставщика (подрядчика, исполнителя), в течение 5 рабочих дней с даты их поступления.</w:t>
      </w:r>
    </w:p>
    <w:p w:rsidR="003B74B1" w:rsidRDefault="003B74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</w:t>
      </w:r>
      <w:proofErr w:type="gramEnd"/>
      <w:r>
        <w:t xml:space="preserve">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hyperlink w:anchor="P56" w:history="1">
        <w:r>
          <w:rPr>
            <w:color w:val="0000FF"/>
          </w:rPr>
          <w:t>пунктом 11</w:t>
        </w:r>
      </w:hyperlink>
      <w:r>
        <w:t xml:space="preserve"> настоящих Правил. В рассмотрении вправе принять участие иные заинтересованные лица.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 xml:space="preserve">По результатам рассмотрения представленных информации и документов и проведения проверки фактов, указанных в </w:t>
      </w:r>
      <w:hyperlink w:anchor="P56" w:history="1">
        <w:r>
          <w:rPr>
            <w:color w:val="0000FF"/>
          </w:rPr>
          <w:t>пункте 11</w:t>
        </w:r>
      </w:hyperlink>
      <w:r>
        <w:t xml:space="preserve">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Копии вынесенного уполномоченным органом решения в течение 3 рабочих дней </w:t>
      </w:r>
      <w:proofErr w:type="gramStart"/>
      <w:r>
        <w:t>с даты</w:t>
      </w:r>
      <w:proofErr w:type="gramEnd"/>
      <w:r>
        <w:t xml:space="preserve"> его вынесения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 w:rsidR="003B74B1" w:rsidRDefault="003B74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 xml:space="preserve">13. Уполномоченный орган включает информацию о недобросовестном поставщике (подрядчике, исполнителе), предусмотренную </w:t>
      </w:r>
      <w:hyperlink r:id="rId33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в реестр </w:t>
      </w:r>
      <w:r>
        <w:lastRenderedPageBreak/>
        <w:t xml:space="preserve">в течение 3 рабочих дней </w:t>
      </w:r>
      <w:proofErr w:type="gramStart"/>
      <w:r>
        <w:t>с даты вынесения</w:t>
      </w:r>
      <w:proofErr w:type="gramEnd"/>
      <w:r>
        <w:t xml:space="preserve"> решения о включении информации о таком лице в реестр. Указанная информация образует реестровую запись, которая подписывается представителем уполномоченного органа, имеющим соответствующие полномочия, с использованием электронной подписи.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 xml:space="preserve">14. Ведение реестра осуществляется по форме согласно </w:t>
      </w:r>
      <w:hyperlink w:anchor="P100" w:history="1">
        <w:r>
          <w:rPr>
            <w:color w:val="0000FF"/>
          </w:rPr>
          <w:t>приложению</w:t>
        </w:r>
      </w:hyperlink>
      <w:r>
        <w:t>.</w:t>
      </w:r>
    </w:p>
    <w:p w:rsidR="003B74B1" w:rsidRDefault="003B74B1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15. При внесении информации в реестр указываются: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а) номер реестровой записи и дата внесения уполномоченным органом информации о недобросовестном поставщике (подрядчике, исполнителе);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r:id="rId34" w:history="1">
        <w:r>
          <w:rPr>
            <w:color w:val="0000FF"/>
          </w:rPr>
          <w:t>частью 3 статьи 104</w:t>
        </w:r>
      </w:hyperlink>
      <w:r>
        <w:t xml:space="preserve"> Федерального закона.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 xml:space="preserve">16. Информация о недобросовестном поставщике (подрядчике, исполнителе), предусмотренная </w:t>
      </w:r>
      <w:hyperlink r:id="rId35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исключается из реестра по истечении 2 лет с даты ее включения в реестр, а в случаях, предусмотренных законодательством Российской Федерации, - до истечения указанного срока на основании решения </w:t>
      </w:r>
      <w:proofErr w:type="gramStart"/>
      <w:r>
        <w:t>суда</w:t>
      </w:r>
      <w:proofErr w:type="gramEnd"/>
      <w:r>
        <w:t xml:space="preserve"> в том числе о признании незаконным или недействительным решения заказчика об одностороннем отказе от исполнения контракта и (или) недействительным решения уполномоченного органа о включении информации о недобросовестном поставщике (подрядчике, исполнителе) в реестр.</w:t>
      </w:r>
    </w:p>
    <w:p w:rsidR="003B74B1" w:rsidRDefault="003B74B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уполномоченным органом в электронном виде в порядке, установленном законодательством Российской Федерации об архивном деле.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18. К средствам обеспечения ведения реестра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закупок.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19.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20. В целях защиты информации, включенной в реестр, обеспечиваются: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а) применение средств электронной подписи;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б) применение средств антивирусной защиты;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в) ведение электронных журналов учета операций, выполненных с помощью единой информационной системы в сфере закупок;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г) ограничение доступа к техническим средствам, с помощью которых размещается и функционирует реестр;</w:t>
      </w:r>
    </w:p>
    <w:p w:rsidR="003B74B1" w:rsidRDefault="003B74B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ежедневное копирование на резервный носитель содержащейся в реестре информации, обеспечивающее возможность ее восстановления;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е) 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lastRenderedPageBreak/>
        <w:t xml:space="preserve">ж) автоматическое исключение из реестра информации о недобросовестных поставщиках (подрядчиках, исполнителях) по истечении 2-летнего срока </w:t>
      </w:r>
      <w:proofErr w:type="gramStart"/>
      <w:r>
        <w:t>с даты внесения</w:t>
      </w:r>
      <w:proofErr w:type="gramEnd"/>
      <w:r>
        <w:t xml:space="preserve"> такой информации в реестр с сохранением указанной информации в архиве.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21. Программно-технические средства, с помощью которых осуществляется ведение реестра, должны обеспечивать: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б) учет информации о недобросовестных поставщиках (подрядчиках, исполнителях), полученной уполномоченным органом в электронном виде и включенной в реестр;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 xml:space="preserve">в) поиск информации о недобросовестном поставщике (подрядчике, исполнителе) в соответствии с информацией, предусмотренной </w:t>
      </w:r>
      <w:hyperlink w:anchor="P63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3B74B1" w:rsidRDefault="003B74B1">
      <w:pPr>
        <w:pStyle w:val="ConsPlusNormal"/>
        <w:spacing w:before="220"/>
        <w:ind w:firstLine="540"/>
        <w:jc w:val="both"/>
      </w:pPr>
      <w:r>
        <w:t>г)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jc w:val="right"/>
        <w:outlineLvl w:val="1"/>
      </w:pPr>
      <w:r>
        <w:t>Приложение</w:t>
      </w:r>
    </w:p>
    <w:p w:rsidR="003B74B1" w:rsidRDefault="003B74B1">
      <w:pPr>
        <w:pStyle w:val="ConsPlusNormal"/>
        <w:jc w:val="right"/>
      </w:pPr>
      <w:r>
        <w:t>к Правилам ведения реестра</w:t>
      </w:r>
    </w:p>
    <w:p w:rsidR="003B74B1" w:rsidRDefault="003B74B1">
      <w:pPr>
        <w:pStyle w:val="ConsPlusNormal"/>
        <w:jc w:val="right"/>
      </w:pPr>
      <w:r>
        <w:t>недобросовестных поставщиков</w:t>
      </w:r>
    </w:p>
    <w:p w:rsidR="003B74B1" w:rsidRDefault="003B74B1">
      <w:pPr>
        <w:pStyle w:val="ConsPlusNormal"/>
        <w:jc w:val="right"/>
      </w:pPr>
      <w:r>
        <w:t>(подрядчиков, исполнителей)</w:t>
      </w:r>
    </w:p>
    <w:p w:rsidR="003B74B1" w:rsidRDefault="003B74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74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74B1" w:rsidRDefault="003B74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74B1" w:rsidRDefault="003B74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37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74B1" w:rsidRDefault="003B74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38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jc w:val="right"/>
      </w:pPr>
      <w:r>
        <w:t>Форма</w:t>
      </w:r>
    </w:p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jc w:val="center"/>
      </w:pPr>
      <w:bookmarkStart w:id="6" w:name="P100"/>
      <w:bookmarkEnd w:id="6"/>
      <w:r>
        <w:t>РЕЕСТР</w:t>
      </w:r>
    </w:p>
    <w:p w:rsidR="003B74B1" w:rsidRDefault="003B74B1">
      <w:pPr>
        <w:pStyle w:val="ConsPlusNormal"/>
        <w:jc w:val="center"/>
      </w:pPr>
      <w:r>
        <w:t>недобросовестных поставщиков (подрядчиков, исполнителей)</w:t>
      </w:r>
    </w:p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sectPr w:rsidR="003B74B1" w:rsidSect="004916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8"/>
        <w:gridCol w:w="1137"/>
        <w:gridCol w:w="1616"/>
        <w:gridCol w:w="872"/>
        <w:gridCol w:w="1868"/>
        <w:gridCol w:w="1667"/>
        <w:gridCol w:w="1849"/>
        <w:gridCol w:w="1308"/>
        <w:gridCol w:w="1016"/>
        <w:gridCol w:w="896"/>
        <w:gridCol w:w="752"/>
        <w:gridCol w:w="1304"/>
        <w:gridCol w:w="1417"/>
      </w:tblGrid>
      <w:tr w:rsidR="003B74B1">
        <w:tc>
          <w:tcPr>
            <w:tcW w:w="1088" w:type="dxa"/>
            <w:vMerge w:val="restart"/>
            <w:tcBorders>
              <w:left w:val="nil"/>
            </w:tcBorders>
          </w:tcPr>
          <w:p w:rsidR="003B74B1" w:rsidRDefault="003B74B1">
            <w:pPr>
              <w:pStyle w:val="ConsPlusNormal"/>
              <w:jc w:val="center"/>
            </w:pPr>
            <w:r>
              <w:lastRenderedPageBreak/>
              <w:t>Номер реестровой записи и дата внесения информации в реестр</w:t>
            </w:r>
          </w:p>
        </w:tc>
        <w:tc>
          <w:tcPr>
            <w:tcW w:w="1137" w:type="dxa"/>
            <w:vMerge w:val="restart"/>
          </w:tcPr>
          <w:p w:rsidR="003B74B1" w:rsidRDefault="003B74B1">
            <w:pPr>
              <w:pStyle w:val="ConsPlusNormal"/>
              <w:jc w:val="center"/>
            </w:pPr>
            <w:r>
              <w:t>Наименование уполномоченного органа, осуществившего включение информации в реестр</w:t>
            </w:r>
          </w:p>
        </w:tc>
        <w:tc>
          <w:tcPr>
            <w:tcW w:w="6023" w:type="dxa"/>
            <w:gridSpan w:val="4"/>
          </w:tcPr>
          <w:p w:rsidR="003B74B1" w:rsidRDefault="003B74B1">
            <w:pPr>
              <w:pStyle w:val="ConsPlusNormal"/>
              <w:jc w:val="center"/>
            </w:pPr>
            <w:r>
              <w:t>Информация о недобросовестном поставщике (подрядчике, исполнителе)</w:t>
            </w:r>
          </w:p>
        </w:tc>
        <w:tc>
          <w:tcPr>
            <w:tcW w:w="3157" w:type="dxa"/>
            <w:gridSpan w:val="2"/>
          </w:tcPr>
          <w:p w:rsidR="003B74B1" w:rsidRDefault="003B74B1">
            <w:pPr>
              <w:pStyle w:val="ConsPlusNormal"/>
              <w:jc w:val="center"/>
            </w:pPr>
            <w:r>
              <w:t>Информация о проведенных закупках</w:t>
            </w:r>
          </w:p>
        </w:tc>
        <w:tc>
          <w:tcPr>
            <w:tcW w:w="3968" w:type="dxa"/>
            <w:gridSpan w:val="4"/>
          </w:tcPr>
          <w:p w:rsidR="003B74B1" w:rsidRDefault="003B74B1">
            <w:pPr>
              <w:pStyle w:val="ConsPlusNormal"/>
              <w:jc w:val="center"/>
            </w:pPr>
            <w:r>
              <w:t>Информация о контракте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3B74B1" w:rsidRDefault="003B74B1">
            <w:pPr>
              <w:pStyle w:val="ConsPlusNormal"/>
              <w:jc w:val="center"/>
            </w:pPr>
            <w:r>
              <w:t>Основание и дата расторжения контракта</w:t>
            </w:r>
          </w:p>
        </w:tc>
      </w:tr>
      <w:tr w:rsidR="003B74B1">
        <w:tc>
          <w:tcPr>
            <w:tcW w:w="1088" w:type="dxa"/>
            <w:vMerge/>
            <w:tcBorders>
              <w:left w:val="nil"/>
            </w:tcBorders>
          </w:tcPr>
          <w:p w:rsidR="003B74B1" w:rsidRDefault="003B74B1"/>
        </w:tc>
        <w:tc>
          <w:tcPr>
            <w:tcW w:w="1137" w:type="dxa"/>
            <w:vMerge/>
          </w:tcPr>
          <w:p w:rsidR="003B74B1" w:rsidRDefault="003B74B1"/>
        </w:tc>
        <w:tc>
          <w:tcPr>
            <w:tcW w:w="1616" w:type="dxa"/>
          </w:tcPr>
          <w:p w:rsidR="003B74B1" w:rsidRDefault="003B74B1">
            <w:pPr>
              <w:pStyle w:val="ConsPlusNormal"/>
              <w:jc w:val="center"/>
            </w:pPr>
            <w:r>
              <w:t>наименование, фирменное наименование юридического лица (при наличии) или фамилия, имя и отчество физического лица (при наличии)</w:t>
            </w:r>
          </w:p>
        </w:tc>
        <w:tc>
          <w:tcPr>
            <w:tcW w:w="872" w:type="dxa"/>
          </w:tcPr>
          <w:p w:rsidR="003B74B1" w:rsidRDefault="003B74B1">
            <w:pPr>
              <w:pStyle w:val="ConsPlusNormal"/>
              <w:jc w:val="center"/>
            </w:pPr>
            <w:r>
              <w:t>место нахождения юридического лица</w:t>
            </w:r>
          </w:p>
        </w:tc>
        <w:tc>
          <w:tcPr>
            <w:tcW w:w="1868" w:type="dxa"/>
          </w:tcPr>
          <w:p w:rsidR="003B74B1" w:rsidRDefault="003B74B1">
            <w:pPr>
              <w:pStyle w:val="ConsPlusNormal"/>
              <w:jc w:val="center"/>
            </w:pPr>
            <w:r>
              <w:t xml:space="preserve">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налогоплательщика, являющегося учредителем юридического лица (за исключением публично-правовых образований), фамилии, имена, отчества (при наличии) учредителей, членов </w:t>
            </w:r>
            <w:r>
              <w:lastRenderedPageBreak/>
              <w:t>коллегиальных исполнительных органов, лиц, исполняющих функции единоличного исполнительного органа юридического лица</w:t>
            </w:r>
          </w:p>
        </w:tc>
        <w:tc>
          <w:tcPr>
            <w:tcW w:w="1667" w:type="dxa"/>
          </w:tcPr>
          <w:p w:rsidR="003B74B1" w:rsidRDefault="003B74B1">
            <w:pPr>
              <w:pStyle w:val="ConsPlusNormal"/>
              <w:jc w:val="center"/>
            </w:pPr>
            <w:r>
              <w:lastRenderedPageBreak/>
              <w:t>идентификационный номер налогоплательщика недобросовестного поставщика (подрядчика, исполнителя) (при наличии)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 (при наличии)</w:t>
            </w:r>
          </w:p>
        </w:tc>
        <w:tc>
          <w:tcPr>
            <w:tcW w:w="1849" w:type="dxa"/>
          </w:tcPr>
          <w:p w:rsidR="003B74B1" w:rsidRDefault="003B74B1">
            <w:pPr>
              <w:pStyle w:val="ConsPlusNormal"/>
              <w:jc w:val="center"/>
            </w:pPr>
            <w:r>
              <w:t>дата проведения электронного аукциона, подведения итогов конкурса или итогов проведения запроса котировок, запроса предложений либо дата признания закупки несостоявшейся</w:t>
            </w:r>
          </w:p>
        </w:tc>
        <w:tc>
          <w:tcPr>
            <w:tcW w:w="1308" w:type="dxa"/>
          </w:tcPr>
          <w:p w:rsidR="003B74B1" w:rsidRDefault="003B74B1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1016" w:type="dxa"/>
          </w:tcPr>
          <w:p w:rsidR="003B74B1" w:rsidRDefault="003B74B1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896" w:type="dxa"/>
          </w:tcPr>
          <w:p w:rsidR="003B74B1" w:rsidRDefault="003B74B1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752" w:type="dxa"/>
          </w:tcPr>
          <w:p w:rsidR="003B74B1" w:rsidRDefault="003B74B1">
            <w:pPr>
              <w:pStyle w:val="ConsPlusNormal"/>
              <w:jc w:val="center"/>
            </w:pPr>
            <w:r>
              <w:t>цена контракта</w:t>
            </w:r>
          </w:p>
        </w:tc>
        <w:tc>
          <w:tcPr>
            <w:tcW w:w="1304" w:type="dxa"/>
          </w:tcPr>
          <w:p w:rsidR="003B74B1" w:rsidRDefault="003B74B1">
            <w:pPr>
              <w:pStyle w:val="ConsPlusNormal"/>
              <w:jc w:val="center"/>
            </w:pPr>
            <w:r>
              <w:t>срок исполнения контракта</w:t>
            </w:r>
          </w:p>
        </w:tc>
        <w:tc>
          <w:tcPr>
            <w:tcW w:w="1417" w:type="dxa"/>
            <w:vMerge/>
            <w:tcBorders>
              <w:right w:val="nil"/>
            </w:tcBorders>
          </w:tcPr>
          <w:p w:rsidR="003B74B1" w:rsidRDefault="003B74B1"/>
        </w:tc>
      </w:tr>
      <w:tr w:rsidR="003B74B1">
        <w:tc>
          <w:tcPr>
            <w:tcW w:w="1088" w:type="dxa"/>
            <w:tcBorders>
              <w:left w:val="nil"/>
            </w:tcBorders>
          </w:tcPr>
          <w:p w:rsidR="003B74B1" w:rsidRDefault="003B74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7" w:type="dxa"/>
          </w:tcPr>
          <w:p w:rsidR="003B74B1" w:rsidRDefault="003B74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3B74B1" w:rsidRDefault="003B74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2" w:type="dxa"/>
          </w:tcPr>
          <w:p w:rsidR="003B74B1" w:rsidRDefault="003B74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8" w:type="dxa"/>
          </w:tcPr>
          <w:p w:rsidR="003B74B1" w:rsidRDefault="003B74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3B74B1" w:rsidRDefault="003B74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3B74B1" w:rsidRDefault="003B74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8" w:type="dxa"/>
          </w:tcPr>
          <w:p w:rsidR="003B74B1" w:rsidRDefault="003B74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3B74B1" w:rsidRDefault="003B74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3B74B1" w:rsidRDefault="003B74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2" w:type="dxa"/>
          </w:tcPr>
          <w:p w:rsidR="003B74B1" w:rsidRDefault="003B74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3B74B1" w:rsidRDefault="003B74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3B74B1" w:rsidRDefault="003B74B1">
            <w:pPr>
              <w:pStyle w:val="ConsPlusNormal"/>
              <w:jc w:val="center"/>
            </w:pPr>
            <w:r>
              <w:t>13</w:t>
            </w:r>
          </w:p>
        </w:tc>
      </w:tr>
    </w:tbl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ind w:firstLine="540"/>
        <w:jc w:val="both"/>
      </w:pPr>
    </w:p>
    <w:p w:rsidR="003B74B1" w:rsidRDefault="003B7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837E49"/>
    <w:sectPr w:rsidR="00C314EF" w:rsidSect="00CD3C1D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4B1"/>
    <w:rsid w:val="003B74B1"/>
    <w:rsid w:val="00760D5C"/>
    <w:rsid w:val="00837E49"/>
    <w:rsid w:val="00B145AF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7BA9237E71B00CE0A045F9EA32473F3B13255AFB8C0210D0C832FF4CD6E3CA7366E7B8D89F17B16B13CACBF9AAE9CBB2FCBA6D6F03D2DkDqDI" TargetMode="External"/><Relationship Id="rId13" Type="http://schemas.openxmlformats.org/officeDocument/2006/relationships/hyperlink" Target="consultantplus://offline/ref=A6C7BA9237E71B00CE0A045F9EA32473F3B03157A1B7C0210D0C832FF4CD6E3CB53636778D8AEF7810A46AFDF9kCqFI" TargetMode="External"/><Relationship Id="rId18" Type="http://schemas.openxmlformats.org/officeDocument/2006/relationships/hyperlink" Target="consultantplus://offline/ref=A6C7BA9237E71B00CE0A045F9EA32473F3B13255AFB8C0210D0C832FF4CD6E3CA7366E7B8D89F17B16B13CACBF9AAE9CBB2FCBA6D6F03D2DkDqDI" TargetMode="External"/><Relationship Id="rId26" Type="http://schemas.openxmlformats.org/officeDocument/2006/relationships/hyperlink" Target="consultantplus://offline/ref=A6C7BA9237E71B00CE0A045F9EA32473F3B03157A1B7C0210D0C832FF4CD6E3CA7366E7B8E88F07342EB2CA8F6CFA082B837D5A2C8F0k3qD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C7BA9237E71B00CE0A045F9EA32473F9B6395DA7B49D2B05558F2DF3C2312BA07F627A8D89F17B1DEE39B9AEC2A39FA631CDBECAF23Fk2qFI" TargetMode="External"/><Relationship Id="rId34" Type="http://schemas.openxmlformats.org/officeDocument/2006/relationships/hyperlink" Target="consultantplus://offline/ref=A6C7BA9237E71B00CE0A045F9EA32473F3B03157A1B7C0210D0C832FF4CD6E3CA7366E7B8D88F47816B13CACBF9AAE9CBB2FCBA6D6F03D2DkDqDI" TargetMode="External"/><Relationship Id="rId7" Type="http://schemas.openxmlformats.org/officeDocument/2006/relationships/hyperlink" Target="consultantplus://offline/ref=A6C7BA9237E71B00CE0A045F9EA32473F3B7395DA4BFC0210D0C832FF4CD6E3CA7366E7B8D89F17813B13CACBF9AAE9CBB2FCBA6D6F03D2DkDqDI" TargetMode="External"/><Relationship Id="rId12" Type="http://schemas.openxmlformats.org/officeDocument/2006/relationships/hyperlink" Target="consultantplus://offline/ref=A6C7BA9237E71B00CE0A045F9EA32473F3B03157A1B7C0210D0C832FF4CD6E3CB53636778D8AEF7810A46AFDF9kCqFI" TargetMode="External"/><Relationship Id="rId17" Type="http://schemas.openxmlformats.org/officeDocument/2006/relationships/hyperlink" Target="consultantplus://offline/ref=A6C7BA9237E71B00CE0A045F9EA32473F3B7395DA4BFC0210D0C832FF4CD6E3CA7366E7B8D89F17813B13CACBF9AAE9CBB2FCBA6D6F03D2DkDqDI" TargetMode="External"/><Relationship Id="rId25" Type="http://schemas.openxmlformats.org/officeDocument/2006/relationships/hyperlink" Target="consultantplus://offline/ref=A6C7BA9237E71B00CE0A045F9EA32473F3B03157A1B7C0210D0C832FF4CD6E3CA7366E7B8E88F17342EB2CA8F6CFA082B837D5A2C8F0k3qDI" TargetMode="External"/><Relationship Id="rId33" Type="http://schemas.openxmlformats.org/officeDocument/2006/relationships/hyperlink" Target="consultantplus://offline/ref=A6C7BA9237E71B00CE0A045F9EA32473F3B03157A1B7C0210D0C832FF4CD6E3CA7366E7B8D88F47816B13CACBF9AAE9CBB2FCBA6D6F03D2DkDqDI" TargetMode="External"/><Relationship Id="rId38" Type="http://schemas.openxmlformats.org/officeDocument/2006/relationships/hyperlink" Target="consultantplus://offline/ref=A6C7BA9237E71B00CE0A045F9EA32473F3B7395DA4BFC0210D0C832FF4CD6E3CA7366E7B8D89F17915B13CACBF9AAE9CBB2FCBA6D6F03D2DkDq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C7BA9237E71B00CE0A045F9EA32473F2BD3757A6BDC0210D0C832FF4CD6E3CA7366E7B8D89F17E1EB13CACBF9AAE9CBB2FCBA6D6F03D2DkDqDI" TargetMode="External"/><Relationship Id="rId20" Type="http://schemas.openxmlformats.org/officeDocument/2006/relationships/hyperlink" Target="consultantplus://offline/ref=A6C7BA9237E71B00CE0A045F9EA32473F3B0325DA4B8C0210D0C832FF4CD6E3CA7366E788F82A52952EF65FDF8D1A39AA633CBA2kCq8I" TargetMode="External"/><Relationship Id="rId29" Type="http://schemas.openxmlformats.org/officeDocument/2006/relationships/hyperlink" Target="consultantplus://offline/ref=A6C7BA9237E71B00CE0A045F9EA32473F3B7395DA4BFC0210D0C832FF4CD6E3CA7366E7B8D89F17917B13CACBF9AAE9CBB2FCBA6D6F03D2DkDq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7BA9237E71B00CE0A045F9EA32473F2BD3757A6BDC0210D0C832FF4CD6E3CA7366E7B8D89F17E1EB13CACBF9AAE9CBB2FCBA6D6F03D2DkDqDI" TargetMode="External"/><Relationship Id="rId11" Type="http://schemas.openxmlformats.org/officeDocument/2006/relationships/hyperlink" Target="consultantplus://offline/ref=A6C7BA9237E71B00CE0A045F9EA32473F1B53956A1B9C0210D0C832FF4CD6E3CB53636778D8AEF7810A46AFDF9kCqFI" TargetMode="External"/><Relationship Id="rId24" Type="http://schemas.openxmlformats.org/officeDocument/2006/relationships/hyperlink" Target="consultantplus://offline/ref=A6C7BA9237E71B00CE0A045F9EA32473F3B7395DA4BFC0210D0C832FF4CD6E3CA7366E7B8D89F1781FB13CACBF9AAE9CBB2FCBA6D6F03D2DkDqDI" TargetMode="External"/><Relationship Id="rId32" Type="http://schemas.openxmlformats.org/officeDocument/2006/relationships/hyperlink" Target="consultantplus://offline/ref=A6C7BA9237E71B00CE0A045F9EA32473F3B13255AFB8C0210D0C832FF4CD6E3CA7366E7B8D89F17B17B13CACBF9AAE9CBB2FCBA6D6F03D2DkDqDI" TargetMode="External"/><Relationship Id="rId37" Type="http://schemas.openxmlformats.org/officeDocument/2006/relationships/hyperlink" Target="consultantplus://offline/ref=A6C7BA9237E71B00CE0A045F9EA32473F1B23054A0B6C0210D0C832FF4CD6E3CA7366E7B8D89F1781FB13CACBF9AAE9CBB2FCBA6D6F03D2DkDqD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6C7BA9237E71B00CE0A045F9EA32473F1B23054A0B6C0210D0C832FF4CD6E3CA7366E7B8D89F17813B13CACBF9AAE9CBB2FCBA6D6F03D2DkDqDI" TargetMode="External"/><Relationship Id="rId15" Type="http://schemas.openxmlformats.org/officeDocument/2006/relationships/hyperlink" Target="consultantplus://offline/ref=A6C7BA9237E71B00CE0A045F9EA32473F1B23054A0B6C0210D0C832FF4CD6E3CA7366E7B8D89F1781EB13CACBF9AAE9CBB2FCBA6D6F03D2DkDqDI" TargetMode="External"/><Relationship Id="rId23" Type="http://schemas.openxmlformats.org/officeDocument/2006/relationships/hyperlink" Target="consultantplus://offline/ref=A6C7BA9237E71B00CE0A045F9EA32473F3B03157A1B7C0210D0C832FF4CD6E3CA7366E798989FA2C47FE3DF0FBCCBD9CBE2FC9A0CAkFq2I" TargetMode="External"/><Relationship Id="rId28" Type="http://schemas.openxmlformats.org/officeDocument/2006/relationships/hyperlink" Target="consultantplus://offline/ref=A6C7BA9237E71B00CE0A045F9EA32473F3B03157A1B7C0210D0C832FF4CD6E3CA7366E7B8D8BF07342EB2CA8F6CFA082B837D5A2C8F0k3qDI" TargetMode="External"/><Relationship Id="rId36" Type="http://schemas.openxmlformats.org/officeDocument/2006/relationships/hyperlink" Target="consultantplus://offline/ref=A6C7BA9237E71B00CE0A045F9EA32473F3B13255AFB8C0210D0C832FF4CD6E3CA7366E7B8D89F17B14B13CACBF9AAE9CBB2FCBA6D6F03D2DkDqDI" TargetMode="External"/><Relationship Id="rId10" Type="http://schemas.openxmlformats.org/officeDocument/2006/relationships/hyperlink" Target="consultantplus://offline/ref=A6C7BA9237E71B00CE0A045F9EA32473F8BD3653A4B49D2B05558F2DF3C23139A0276E7A8E97F17E08B868FFkFqBI" TargetMode="External"/><Relationship Id="rId19" Type="http://schemas.openxmlformats.org/officeDocument/2006/relationships/hyperlink" Target="consultantplus://offline/ref=A6C7BA9237E71B00CE0A045F9EA32473F3B03157A1B7C0210D0C832FF4CD6E3CB53636778D8AEF7810A46AFDF9kCqFI" TargetMode="External"/><Relationship Id="rId31" Type="http://schemas.openxmlformats.org/officeDocument/2006/relationships/hyperlink" Target="consultantplus://offline/ref=A6C7BA9237E71B00CE0A045F9EA32473F3B7395DA4BFC0210D0C832FF4CD6E3CA7366E7B8D89F17914B13CACBF9AAE9CBB2FCBA6D6F03D2DkDq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C7BA9237E71B00CE0A045F9EA32473F3B03157A1B7C0210D0C832FF4CD6E3CA7366E7B8D88F47912B13CACBF9AAE9CBB2FCBA6D6F03D2DkDqDI" TargetMode="External"/><Relationship Id="rId14" Type="http://schemas.openxmlformats.org/officeDocument/2006/relationships/hyperlink" Target="consultantplus://offline/ref=A6C7BA9237E71B00CE0A045F9EA32473F3B03157A1B7C0210D0C832FF4CD6E3CB53636778D8AEF7810A46AFDF9kCqFI" TargetMode="External"/><Relationship Id="rId22" Type="http://schemas.openxmlformats.org/officeDocument/2006/relationships/hyperlink" Target="consultantplus://offline/ref=A6C7BA9237E71B00CE0A045F9EA32473F2BD3757A6BDC0210D0C832FF4CD6E3CA7366E7B8D89F17E1EB13CACBF9AAE9CBB2FCBA6D6F03D2DkDqDI" TargetMode="External"/><Relationship Id="rId27" Type="http://schemas.openxmlformats.org/officeDocument/2006/relationships/hyperlink" Target="consultantplus://offline/ref=A6C7BA9237E71B00CE0A045F9EA32473F3B03157A1B7C0210D0C832FF4CD6E3CA7366E7B8E88F57342EB2CA8F6CFA082B837D5A2C8F0k3qDI" TargetMode="External"/><Relationship Id="rId30" Type="http://schemas.openxmlformats.org/officeDocument/2006/relationships/hyperlink" Target="consultantplus://offline/ref=A6C7BA9237E71B00CE0A045F9EA32473F3B03157A1B7C0210D0C832FF4CD6E3CA7366E7B8D88F47916B13CACBF9AAE9CBB2FCBA6D6F03D2DkDqDI" TargetMode="External"/><Relationship Id="rId35" Type="http://schemas.openxmlformats.org/officeDocument/2006/relationships/hyperlink" Target="consultantplus://offline/ref=A6C7BA9237E71B00CE0A045F9EA32473F3B03157A1B7C0210D0C832FF4CD6E3CA7366E7B8D88F47816B13CACBF9AAE9CBB2FCBA6D6F03D2DkD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2020-06-03T08:42:00Z</dcterms:created>
  <dcterms:modified xsi:type="dcterms:W3CDTF">2020-06-03T08:47:00Z</dcterms:modified>
</cp:coreProperties>
</file>