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545" w:rsidRDefault="00B0254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2545" w:rsidRDefault="00B02545">
      <w:pPr>
        <w:pStyle w:val="ConsPlusNormal"/>
        <w:jc w:val="both"/>
        <w:outlineLvl w:val="0"/>
      </w:pPr>
    </w:p>
    <w:p w:rsidR="00B02545" w:rsidRDefault="00B02545">
      <w:pPr>
        <w:pStyle w:val="ConsPlusNormal"/>
        <w:outlineLvl w:val="0"/>
      </w:pPr>
      <w:r>
        <w:t>Зарегистрировано в Минюсте России 19 февраля 2016 г. N 41160</w:t>
      </w:r>
    </w:p>
    <w:p w:rsidR="00B02545" w:rsidRDefault="00B02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Title"/>
        <w:jc w:val="center"/>
      </w:pPr>
      <w:r>
        <w:t>МИНИСТЕРСТВО СВЯЗИ И МАССОВЫХ КОММУНИКАЦИЙ</w:t>
      </w:r>
    </w:p>
    <w:p w:rsidR="00B02545" w:rsidRDefault="00B02545">
      <w:pPr>
        <w:pStyle w:val="ConsPlusTitle"/>
        <w:jc w:val="center"/>
      </w:pPr>
      <w:r>
        <w:t>РОССИЙСКОЙ ФЕДЕРАЦИИ</w:t>
      </w:r>
    </w:p>
    <w:p w:rsidR="00B02545" w:rsidRDefault="00B02545">
      <w:pPr>
        <w:pStyle w:val="ConsPlusTitle"/>
        <w:jc w:val="center"/>
      </w:pPr>
    </w:p>
    <w:p w:rsidR="00B02545" w:rsidRDefault="00B02545">
      <w:pPr>
        <w:pStyle w:val="ConsPlusTitle"/>
        <w:jc w:val="center"/>
      </w:pPr>
      <w:r>
        <w:t>ПРИКАЗ</w:t>
      </w:r>
    </w:p>
    <w:p w:rsidR="00B02545" w:rsidRDefault="00B02545">
      <w:pPr>
        <w:pStyle w:val="ConsPlusTitle"/>
        <w:jc w:val="center"/>
      </w:pPr>
      <w:r>
        <w:t>от 31 декабря 2015 г. N 621</w:t>
      </w:r>
    </w:p>
    <w:p w:rsidR="00B02545" w:rsidRDefault="00B02545">
      <w:pPr>
        <w:pStyle w:val="ConsPlusTitle"/>
        <w:jc w:val="center"/>
      </w:pPr>
    </w:p>
    <w:p w:rsidR="00B02545" w:rsidRDefault="00B02545">
      <w:pPr>
        <w:pStyle w:val="ConsPlusTitle"/>
        <w:jc w:val="center"/>
      </w:pPr>
      <w:r>
        <w:t>ОБ УТВЕРЖДЕНИИ КЛАССИФИКАТОРА</w:t>
      </w:r>
    </w:p>
    <w:p w:rsidR="00B02545" w:rsidRDefault="00B02545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B02545" w:rsidRDefault="00B0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Минкомсвязи России от 01.04.2016 </w:t>
            </w:r>
            <w:hyperlink r:id="rId5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6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545" w:rsidRDefault="00B02545">
      <w:pPr>
        <w:pStyle w:val="ConsPlusNormal"/>
        <w:jc w:val="center"/>
      </w:pPr>
    </w:p>
    <w:p w:rsidR="00B02545" w:rsidRDefault="00B0254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абзацем вторым подпункта "а" пункта 7</w:t>
        </w:r>
      </w:hyperlink>
      <w:r>
        <w:t xml:space="preserve"> постановления Правительства Российской Федерации от 16 ноября 2015 г.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 (Собрание законодательства Российской Федерации, 2015, N 47, ст. 6600) приказываю:</w:t>
      </w:r>
    </w:p>
    <w:p w:rsidR="00B02545" w:rsidRDefault="00B02545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Классификатор</w:t>
        </w:r>
      </w:hyperlink>
      <w:r>
        <w:t xml:space="preserve"> программ для электронных вычислительных машин и баз данных.</w:t>
      </w:r>
    </w:p>
    <w:p w:rsidR="00B02545" w:rsidRDefault="00B02545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right"/>
      </w:pPr>
      <w:r>
        <w:t>Министр</w:t>
      </w:r>
    </w:p>
    <w:p w:rsidR="00B02545" w:rsidRDefault="00B02545">
      <w:pPr>
        <w:pStyle w:val="ConsPlusNormal"/>
        <w:jc w:val="right"/>
      </w:pPr>
      <w:r>
        <w:t>Н.А.НИКИФОРОВ</w:t>
      </w: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right"/>
        <w:outlineLvl w:val="0"/>
      </w:pPr>
      <w:r>
        <w:t>Утвержден</w:t>
      </w:r>
    </w:p>
    <w:p w:rsidR="00B02545" w:rsidRDefault="00B02545">
      <w:pPr>
        <w:pStyle w:val="ConsPlusNormal"/>
        <w:jc w:val="right"/>
      </w:pPr>
      <w:r>
        <w:t>приказом Министерства связи</w:t>
      </w:r>
    </w:p>
    <w:p w:rsidR="00B02545" w:rsidRDefault="00B02545">
      <w:pPr>
        <w:pStyle w:val="ConsPlusNormal"/>
        <w:jc w:val="right"/>
      </w:pPr>
      <w:r>
        <w:t>и массовых коммуникаций</w:t>
      </w:r>
    </w:p>
    <w:p w:rsidR="00B02545" w:rsidRDefault="00B02545">
      <w:pPr>
        <w:pStyle w:val="ConsPlusNormal"/>
        <w:jc w:val="right"/>
      </w:pPr>
      <w:r>
        <w:t>Российской Федерации</w:t>
      </w:r>
    </w:p>
    <w:p w:rsidR="00B02545" w:rsidRDefault="00B02545">
      <w:pPr>
        <w:pStyle w:val="ConsPlusNormal"/>
        <w:jc w:val="right"/>
      </w:pPr>
      <w:r>
        <w:t>от 31.12.2015 N 621</w:t>
      </w: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Title"/>
        <w:jc w:val="center"/>
      </w:pPr>
      <w:bookmarkStart w:id="0" w:name="P33"/>
      <w:bookmarkEnd w:id="0"/>
      <w:r>
        <w:t>КЛАССИФИКАТОР</w:t>
      </w:r>
    </w:p>
    <w:p w:rsidR="00B02545" w:rsidRDefault="00B02545">
      <w:pPr>
        <w:pStyle w:val="ConsPlusTitle"/>
        <w:jc w:val="center"/>
      </w:pPr>
      <w:r>
        <w:t>ПРОГРАММ ДЛЯ ЭЛЕКТРОННЫХ ВЫЧИСЛИТЕЛЬНЫХ МАШИН И БАЗ ДАННЫХ</w:t>
      </w:r>
    </w:p>
    <w:p w:rsidR="00B02545" w:rsidRDefault="00B0254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0254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Минкомсвязи России от 01.04.2016 </w:t>
            </w:r>
            <w:hyperlink r:id="rId8" w:history="1">
              <w:r>
                <w:rPr>
                  <w:color w:val="0000FF"/>
                </w:rPr>
                <w:t>N 134</w:t>
              </w:r>
            </w:hyperlink>
            <w:r>
              <w:rPr>
                <w:color w:val="392C69"/>
              </w:rPr>
              <w:t>,</w:t>
            </w:r>
          </w:p>
          <w:p w:rsidR="00B02545" w:rsidRDefault="00B0254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30.07.2019 </w:t>
            </w:r>
            <w:hyperlink r:id="rId9" w:history="1">
              <w:r>
                <w:rPr>
                  <w:color w:val="0000FF"/>
                </w:rPr>
                <w:t>N 422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02545" w:rsidRDefault="00B02545">
      <w:pPr>
        <w:pStyle w:val="ConsPlusNormal"/>
        <w:jc w:val="both"/>
      </w:pPr>
    </w:p>
    <w:p w:rsidR="00B02545" w:rsidRDefault="00B02545">
      <w:pPr>
        <w:sectPr w:rsidR="00B02545" w:rsidSect="00565A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4"/>
        <w:gridCol w:w="1709"/>
        <w:gridCol w:w="2438"/>
        <w:gridCol w:w="5046"/>
        <w:gridCol w:w="1644"/>
        <w:gridCol w:w="2381"/>
      </w:tblGrid>
      <w:tr w:rsidR="00B02545">
        <w:tc>
          <w:tcPr>
            <w:tcW w:w="604" w:type="dxa"/>
            <w:vMerge w:val="restart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147" w:type="dxa"/>
            <w:gridSpan w:val="2"/>
          </w:tcPr>
          <w:p w:rsidR="00B02545" w:rsidRDefault="00B02545">
            <w:pPr>
              <w:pStyle w:val="ConsPlusNormal"/>
              <w:jc w:val="center"/>
            </w:pPr>
            <w:r>
              <w:t>Классификатор</w:t>
            </w:r>
          </w:p>
        </w:tc>
        <w:tc>
          <w:tcPr>
            <w:tcW w:w="5046" w:type="dxa"/>
            <w:vMerge w:val="restart"/>
          </w:tcPr>
          <w:p w:rsidR="00B02545" w:rsidRDefault="00B02545">
            <w:pPr>
              <w:pStyle w:val="ConsPlusNormal"/>
              <w:jc w:val="center"/>
            </w:pPr>
            <w:r>
              <w:t>Описание класса программ для ЭВМ и баз данных</w:t>
            </w:r>
          </w:p>
        </w:tc>
        <w:tc>
          <w:tcPr>
            <w:tcW w:w="1644" w:type="dxa"/>
            <w:vMerge w:val="restart"/>
          </w:tcPr>
          <w:p w:rsidR="00B02545" w:rsidRDefault="00B02545">
            <w:pPr>
              <w:pStyle w:val="ConsPlusNormal"/>
              <w:jc w:val="center"/>
            </w:pPr>
            <w:r>
              <w:t>Код (числовое обозначение) раздела или класса программ для ЭВМ и баз данных</w:t>
            </w:r>
          </w:p>
        </w:tc>
        <w:tc>
          <w:tcPr>
            <w:tcW w:w="2381" w:type="dxa"/>
            <w:vMerge w:val="restart"/>
          </w:tcPr>
          <w:p w:rsidR="00B02545" w:rsidRDefault="00B02545">
            <w:pPr>
              <w:pStyle w:val="ConsPlusNormal"/>
              <w:jc w:val="center"/>
            </w:pPr>
            <w:r>
              <w:t xml:space="preserve">Код (числовое обозначение) Общероссийского </w:t>
            </w:r>
            <w:hyperlink r:id="rId10" w:history="1">
              <w:r>
                <w:rPr>
                  <w:color w:val="0000FF"/>
                </w:rPr>
                <w:t>классификатора</w:t>
              </w:r>
            </w:hyperlink>
            <w:r>
              <w:t xml:space="preserve"> продукции по видам экономической деятельности</w:t>
            </w:r>
          </w:p>
        </w:tc>
      </w:tr>
      <w:tr w:rsidR="00B02545">
        <w:tc>
          <w:tcPr>
            <w:tcW w:w="604" w:type="dxa"/>
            <w:vMerge/>
          </w:tcPr>
          <w:p w:rsidR="00B02545" w:rsidRDefault="00B02545"/>
        </w:tc>
        <w:tc>
          <w:tcPr>
            <w:tcW w:w="1709" w:type="dxa"/>
          </w:tcPr>
          <w:p w:rsidR="00B02545" w:rsidRDefault="00B02545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2438" w:type="dxa"/>
          </w:tcPr>
          <w:p w:rsidR="00B02545" w:rsidRDefault="00B02545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5046" w:type="dxa"/>
            <w:vMerge/>
          </w:tcPr>
          <w:p w:rsidR="00B02545" w:rsidRDefault="00B02545"/>
        </w:tc>
        <w:tc>
          <w:tcPr>
            <w:tcW w:w="1644" w:type="dxa"/>
            <w:vMerge/>
          </w:tcPr>
          <w:p w:rsidR="00B02545" w:rsidRDefault="00B02545"/>
        </w:tc>
        <w:tc>
          <w:tcPr>
            <w:tcW w:w="2381" w:type="dxa"/>
            <w:vMerge/>
          </w:tcPr>
          <w:p w:rsidR="00B02545" w:rsidRDefault="00B02545"/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  <w:outlineLvl w:val="1"/>
            </w:pPr>
            <w:r>
              <w:t>1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  <w:r>
              <w:t>Встроенное программное обеспечение</w:t>
            </w: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1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12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BIOS и иное встроенное программное обеспечение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Программы, хранящиеся в постоянной памяти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01.01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3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14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Встроенное программное обеспечение телекоммуникационного оборудования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Программы, хранящиеся в постоянной памяти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01.02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62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  <w:outlineLvl w:val="1"/>
            </w:pPr>
            <w:r>
              <w:t>2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  <w:r>
              <w:t>Системное программное обеспечение</w:t>
            </w: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62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Операционные системы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Комплекс программ, управляющих как аппаратными компонентами, так и другими программами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02.01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Утилиты и Драйверы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Программы, предназначенные для решения узкого круга вспомогательных задач (tools) и организации доступа к аппаратному обеспечению (drivers)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02.03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58.29.11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 xml:space="preserve">Средства обеспечения </w:t>
            </w:r>
            <w:r>
              <w:lastRenderedPageBreak/>
              <w:t>облачных и распределенных вычислений, средства виртуализации и системы хранения данных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lastRenderedPageBreak/>
              <w:t xml:space="preserve">Комплекс программ, обеспечивающий надежное </w:t>
            </w:r>
            <w:r>
              <w:lastRenderedPageBreak/>
              <w:t>хранение и сетевой (внешний) доступ к общему пулу конфигурируемых вычислительных ресурсов (данных) или их логического объединения, абстрагированного от аппаратной реализации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02.05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63.11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3" w:history="1">
              <w:r>
                <w:rPr>
                  <w:color w:val="0000FF"/>
                </w:rPr>
                <w:t>61.10.3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61.10.4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5" w:history="1">
              <w:r>
                <w:rPr>
                  <w:color w:val="0000FF"/>
                </w:rPr>
                <w:t>61.20.3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61.20.4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Серверное и связующее программное обеспечение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Программное обеспечение, выполняющее сервисные (обслуживающие) функции по запросу клиента, предоставляя ему доступ к определенным ресурсам или услугам и обеспечивающее взаимодействие между различными приложениями, системами, компонентами (middleware), в том числе программные интерфейсы (API) для интеграции систем. Также включает в себя серверное программное обеспечение для передачи видео по сетям IP - программное обеспечение, предназначенное для передачи видео различными способами, выполняющее также и иные задачи, связанные с доставкой видео, в том числе управление базами данных пользователей, системы авторизации, шифрования видео, управления видеокамерами, связующее программное обеспечение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02.07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27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63.11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61.90.10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Системы управления базами данных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Комплекс программ, предназначенных для организации и ведения баз данных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02.09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58.29.13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63.11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63.11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Системы мониторинга и управления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 xml:space="preserve">Программно-аппаратные комплексы, предназначенные для измерения, сбора, хранения и анализа рабочих характеристик объектов управляемой системы для оценки ее состояния, </w:t>
            </w:r>
            <w:r>
              <w:lastRenderedPageBreak/>
              <w:t>выявления неполадок, оповещения, управления настройками и состоянием программных и аппаратных вычислительных средств, сетевых устройств, функционирующих в рамках системы, в том числе средства управления информационной безопасностью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02.11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58.29.12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63.11.12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2.7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Средства обеспечения информационной безопасности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Программы, а также программно-технические средства (Системы), обеспечивающие поддержание конфиденциальности, целостности, доступности, отказоустойчивости, подотчетности, аутентичности и достоверности информации или средств ее обработки.</w:t>
            </w:r>
          </w:p>
          <w:p w:rsidR="00B02545" w:rsidRDefault="00B02545">
            <w:pPr>
              <w:pStyle w:val="ConsPlusNormal"/>
            </w:pPr>
            <w:r>
              <w:t>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защиты от несанкционированного доступа (Next Generation FireWall, Unified Threat Management, Advanced Threat Protection)/Системы, позволяющие предотвратить несанкционированный доступ к конфиденциальной информации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событиями информационной безопасности (Security Information and Event Management - SIEM)/Системы, ориентированные на выявление и предотвращение кибератак на их ранних стадиях, за счет анализа в режиме реального времени данных корпоративной ИТ-инфраструктуры с целью определения потенциальных угроз безопасности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Межсетевые экраны (Next Generation FireWall, Unified Threat Management, Firewall)/Программное обеспечение, осуществляющее контроль и фильтрацию проходящих через него сетевых пакетов в </w:t>
            </w:r>
            <w:r>
              <w:lastRenderedPageBreak/>
              <w:t>соответствии с заданными правилами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фильтрации негативного контента (Web Filter, Content Filter, Spam Filter)/Системы, позволяющие управлять доступом к различным категориям веб-сайтов, для ограничения определенного нежелательного контента, системы защиты от спама и нежелательной корреспонденции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защиты сервисов онлайн-платежей и дистанционного банковского обслуживания (Fraud Management)/Системы, предназначенные для выявления, анализа и предотвращения мошенничества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антивирусной защиты/Программы, предназначенные для обнаружения/перехвата и обезвреживания вредоносного программного обеспечения как в памяти устройства, так и во входящем/исходящем трафике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выявления целевых атак (Web Application firewall, Advanced Threat Protection, Deep packet inspection, Intrusion detection/prevention system)/Системы, предназначенные для обнаружения атак (в том числе DDoS) на конкретную организацию, страну или индустрию с целью кражи данных, получения контроля над ресурсами или блокирования их работы. Средства противодействия таким атакам.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Средства гарантированного уничтожения данных/Программные средства, использующие специальные методики многократной перезаписи определенными паттернами, для минимизации вероятности восстановления </w:t>
            </w:r>
            <w:r>
              <w:lastRenderedPageBreak/>
              <w:t>информации с носителей на базе HDD. Ограниченно применимы к SSD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предотвращения утечек информации (Data Leak Prevention)/Системы, предназначенные для предотвращения распространения конфиденциальной информации из информационной системы вовне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криптографической защиты информации и электронной подписи/Средства, предназначенные для защиты конфиденциальности, целостности и аутентичности данных, для формирования и проверки электронной подписи, а также управления ключевой информацией, включая ключи электронной подписи и ключи проверки электронной подписи; системы, предназначенные для изготовления сертификатов открытых ключей и управления ими (аннулирование, приостановление, возобновление), включая служебные функции (управление списками сертификатов, подтверждение статусов сертификатов открытых ключей, сервисы доверенного времени)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доступом к информационным ресурсам (Identity and Access Management, Application Firewall)/Совокупность программно-аппаратных технических средств безопасности, имеющих целью ограничение и регистрацию доступа к ресурсам информационной системы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Системы резервного копирования (backup)/Программы, обеспечивающие </w:t>
            </w:r>
            <w:r>
              <w:lastRenderedPageBreak/>
              <w:t>создание копии данных на носителе (жестком диске, дискете и иных носителях) и предназначенные для их восстановления в оригинальном или новом месте в случае их повреждения или утраты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02.13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  <w:outlineLvl w:val="1"/>
            </w:pPr>
            <w:r>
              <w:lastRenderedPageBreak/>
              <w:t>3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  <w:r>
              <w:t>Средства разработки программного обеспечения</w:t>
            </w: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62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Средства подготовки исполнимого кода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Программные средства, переводящие текст программы на языке высокого уровня в набор инструкций на машинном языке (ассемблеры, трансляторы, компиляторы, интерпретаторы, редакторы связей)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03.01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40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Средства версионного контроля исходного кода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Программы, позволяющие хранить несколько версий одного и того же документа и при необходимости возвращаться к более ранним версиям и определять, кто и когда сделал то или иное изменение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03.03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42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Библиотеки подпрограмм (SDK)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Комплект средств разработки, который позволяет разработчику программного обеспечения создавать приложения для определенного пакета программ или платформы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03.05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Среды разработки, тестирования и отладки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Интегрированные программные системы, включающие специализированное программное обеспечение, процедуры и документы, необходимые для разработки программного обеспечения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03.07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 xml:space="preserve">Системы анализа </w:t>
            </w:r>
            <w:r>
              <w:lastRenderedPageBreak/>
              <w:t>исходного кода на закладки и уязвимости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lastRenderedPageBreak/>
              <w:t xml:space="preserve">Системы аудита безопасности исходного кода с </w:t>
            </w:r>
            <w:r>
              <w:lastRenderedPageBreak/>
              <w:t>использованием автоматизированных средств и ручной обработки данных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03.09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58.29.14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  <w:outlineLvl w:val="1"/>
            </w:pPr>
            <w:r>
              <w:lastRenderedPageBreak/>
              <w:t>4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  <w:r>
              <w:t>Прикладное программное обеспечение</w:t>
            </w: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Прикладное программное обеспечение общего назначения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Прикладные программы, предназначенные для выполнения различных задач.</w:t>
            </w:r>
          </w:p>
          <w:p w:rsidR="00B02545" w:rsidRDefault="00B02545">
            <w:pPr>
              <w:pStyle w:val="ConsPlusNormal"/>
            </w:pPr>
            <w:r>
              <w:t>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Мультимедийное программное обеспечение/Программы, обеспечивающие представление информации в виде звука, анимированной компьютерной графики, видеоряда</w:t>
            </w:r>
          </w:p>
          <w:p w:rsidR="00B02545" w:rsidRDefault="00B02545">
            <w:pPr>
              <w:pStyle w:val="ConsPlusNormal"/>
              <w:ind w:left="283"/>
            </w:pPr>
            <w:r>
              <w:t>- Плагины (plug-in)/Независимо компилируемый программный модуль, динамически подключаемый к основной программе и предназначенный для расширения ее возможностей</w:t>
            </w:r>
          </w:p>
          <w:p w:rsidR="00B02545" w:rsidRDefault="00B02545">
            <w:pPr>
              <w:pStyle w:val="ConsPlusNormal"/>
              <w:ind w:left="283"/>
            </w:pPr>
            <w:r>
              <w:t>- Игры и развлечения/Программы, организующие игровой процесс (gameplay), связь с партнерами по игре, или сами выступающие в качестве партнера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04.01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58.29.21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4.2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Офисные приложения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Программы (приложения), предназначенные для обработки электронных документов и другой информации (productivity software). 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Файловые менеджеры (File Manager)/Программы (приложения), позволяющие создавать, удалять, копировать и перемещать файлы в доступных пользователю хранилищах файлов</w:t>
            </w:r>
          </w:p>
          <w:p w:rsidR="00B02545" w:rsidRDefault="00B02545">
            <w:pPr>
              <w:pStyle w:val="ConsPlusNormal"/>
              <w:ind w:left="283"/>
            </w:pPr>
            <w:r>
              <w:lastRenderedPageBreak/>
              <w:t>- Коммуникационное программное обеспечение/Программы, обеспечивающие коммуникации пользователей, в том числе в виде голосовых и видеозвонков, обмена текстовыми сообщениями, файлами, электронными письмами</w:t>
            </w:r>
          </w:p>
          <w:p w:rsidR="00B02545" w:rsidRDefault="00B02545">
            <w:pPr>
              <w:pStyle w:val="ConsPlusNormal"/>
              <w:ind w:left="283"/>
            </w:pPr>
            <w:r>
              <w:t>- Офисные пакеты/Совокупность взаимосвязанных программ (приложений) с унифицированным интерфейсом, предназначенных для создания, просмотра и редактирования электронных документов</w:t>
            </w:r>
          </w:p>
          <w:p w:rsidR="00B02545" w:rsidRDefault="00B02545">
            <w:pPr>
              <w:pStyle w:val="ConsPlusNormal"/>
              <w:ind w:left="283"/>
            </w:pPr>
            <w:r>
              <w:t>- Почтовые приложения/Программы, обеспечивающие доступ пользователя к его почтовым ящикам с учетом разграничения прав, которые позволяют получать, создавать, просматривать, редактировать, отправлять и хранить сообщения электронной почты</w:t>
            </w:r>
          </w:p>
          <w:p w:rsidR="00B02545" w:rsidRDefault="00B02545">
            <w:pPr>
              <w:pStyle w:val="ConsPlusNormal"/>
              <w:ind w:left="283"/>
            </w:pPr>
            <w:r>
              <w:t>- Органайзеры/Программы (приложения), предназначенные для организации информации о личных контактах, задачах и событиях пользователя</w:t>
            </w:r>
          </w:p>
          <w:p w:rsidR="00B02545" w:rsidRDefault="00B02545">
            <w:pPr>
              <w:pStyle w:val="ConsPlusNormal"/>
              <w:ind w:left="283"/>
            </w:pPr>
            <w:r>
              <w:t>- Средства просмотра/Программы (приложения), предназначенные только для просмотра файлов (электронных документов)</w:t>
            </w:r>
          </w:p>
          <w:p w:rsidR="00B02545" w:rsidRDefault="00B02545">
            <w:pPr>
              <w:pStyle w:val="ConsPlusNormal"/>
              <w:ind w:left="283"/>
            </w:pPr>
            <w:r>
              <w:t>- Браузеры/Программы (приложения), предназначенные для взаимодействия пользователя с удаленными (или локальными) ресурсами информационной сети Интернет в соответствии со спецификациями W3C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Редакторы мультимедиа/Программы (приложения), предназначенные для создания, просмотра и редактирования информации в виде графики, звука, анимированной </w:t>
            </w:r>
            <w:r>
              <w:lastRenderedPageBreak/>
              <w:t>компьютерной графики, видеоряда</w:t>
            </w:r>
          </w:p>
          <w:p w:rsidR="00B02545" w:rsidRDefault="00B02545">
            <w:pPr>
              <w:pStyle w:val="ConsPlusNormal"/>
              <w:ind w:left="283"/>
            </w:pPr>
            <w:r>
              <w:t>- Редакторы презентаций/Программы (приложения), предназначенные для создания, просмотра, редактирования и демонстрации</w:t>
            </w:r>
          </w:p>
          <w:p w:rsidR="00B02545" w:rsidRDefault="00B02545">
            <w:pPr>
              <w:pStyle w:val="ConsPlusNormal"/>
              <w:ind w:left="283"/>
            </w:pPr>
            <w:r>
              <w:t>мультимедиапрезентаций (слайд-фильмов), состоящих из нескольких слайдов, на которых размещаются тексты, рисунки, таблицы, графики, диаграммы и другая информация</w:t>
            </w:r>
          </w:p>
          <w:p w:rsidR="00B02545" w:rsidRDefault="00B02545">
            <w:pPr>
              <w:pStyle w:val="ConsPlusNormal"/>
              <w:ind w:left="283"/>
            </w:pPr>
            <w:r>
              <w:t>- Табличные редакторы/Программы (приложения), предназначенные для создания, просмотра и редактирования электронных таблиц</w:t>
            </w:r>
          </w:p>
          <w:p w:rsidR="00B02545" w:rsidRDefault="00B02545">
            <w:pPr>
              <w:pStyle w:val="ConsPlusNormal"/>
              <w:ind w:left="283"/>
            </w:pPr>
            <w:r>
              <w:t>- Текстовые редакторы/Программы (приложения), предназначенные для создания, просмотра и редактирования текстовых файлов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04.03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58.29.21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Поисковые системы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Программные системы поиска текстовой, графической и другой информации в локальных, корпоративных и иных хранилищах. В том числе консультационно-информационные системы поиска и просмотра информации в специализированных многоотраслевых базах данных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04.05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58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t>4.4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Лингвистическое программное обеспечение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Компьютерные программы, обеспечивающие анализ, обработку, хранение и поиск аудиоданных, рисунков (OCR) и текстов на естественном языке.</w:t>
            </w:r>
          </w:p>
          <w:p w:rsidR="00B02545" w:rsidRDefault="00B02545">
            <w:pPr>
              <w:pStyle w:val="ConsPlusNormal"/>
            </w:pPr>
            <w:r>
              <w:t>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Парсеры и Семантические анализаторы/Системы анализа текстов на естественных языках с выделением синтаксических структур в предложениях или выделением семантических отношений между элементами текста и общего смысла текстов</w:t>
            </w:r>
          </w:p>
          <w:p w:rsidR="00B02545" w:rsidRDefault="00B02545">
            <w:pPr>
              <w:pStyle w:val="ConsPlusNormal"/>
              <w:ind w:left="283"/>
            </w:pPr>
            <w:r>
              <w:lastRenderedPageBreak/>
              <w:t>- Системы речевого перевода/Системы анализа, синтеза и голосового перевода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распознавания символов/Программы, позволяющие переводить изображения документов (фотографий, результатов сканирования, PDF-файлов) в электронные редактируемые форматы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распознавания и синтеза речи/Программы преобразования речевого сигнала в электронные редактируемые форматы и синтеза речевого сигнала на основе данных электронного редактируемого формата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автоматизированного перевода/Системы автоматизированного перевода текстов и документов разных форматов</w:t>
            </w:r>
          </w:p>
          <w:p w:rsidR="00B02545" w:rsidRDefault="00B02545">
            <w:pPr>
              <w:pStyle w:val="ConsPlusNormal"/>
              <w:ind w:left="283"/>
            </w:pPr>
            <w:r>
              <w:t>- Электронные словари/Словарь в электронной форме для поиска значения или перевода слов и словосочетаний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проверки правописания (spell checker)/Системы поиска орфографических ошибок в электронных текстах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04.07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59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0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4.5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Системы управления проектами, исследованиями, разработкой, проектированием и внедрением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Системы, предназначенные для поддержки жизненного цикла проектов. 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Системы управления проектами/Программное обеспечение управления проектами, портфелями и программами проектов. Реализует функции планирования и анализа эффективности проектов, управления ресурсами и финансами проектов, контроля реализации проектов, управления рисками и изменениями в проектах, управления коммуникациями, автоматизации построения консолидированной </w:t>
            </w:r>
            <w:r>
              <w:lastRenderedPageBreak/>
              <w:t>отчетности.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жизненным циклом изделия (PLM)/Универсальные Машиностроительные системы автоматизированного проектирования (MCAD), Специализированные отраслевые системы автоматизированного проектирования на базе универсальных (CAD), Системы автоматизированного проектирования для радиоэлектроники и электротехники (ECAD, EDA), Системы инженерного анализа (CAE), Системы управления оборудованием с числовым программным управлением (CAM), Системы технологической подготовки производства (CAPP), Системы управления инженерными данными об изделии (PDM), Интегрированные системы MCAD/CAM/CAE/PDM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Системы информационного моделирования зданий и сооружений (BIM)/Архитектурно-строительного проектирования (AEC CAD), проектирования и расчета строительных конструкций зданий и сооружений, электротехнического проектирования, проектирования технологических трубопроводов и установок, проектирования внутреннего водоснабжения, канализации, отопления и вентиляции, проектирования генплана, инженерных сетей и объектов инфраструктуры, проектирования мостов, автомобильных и железных дорог, магистральных продуктопроводов, кадастрового учета строительных объектов, проектирования организации строительства, производства работ, </w:t>
            </w:r>
            <w:r>
              <w:lastRenderedPageBreak/>
              <w:t>планирования и сметных расчетов, управления проектными данными, справочники нормативно-технической документации и базы оборудования, изделий и материалов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04.09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61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2" w:history="1">
              <w:r>
                <w:rPr>
                  <w:color w:val="0000FF"/>
                </w:rPr>
                <w:t>69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3" w:history="1">
              <w:r>
                <w:rPr>
                  <w:color w:val="0000FF"/>
                </w:rPr>
                <w:t>71.12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70.22.2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4.6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Системы управления процессами организации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Системы, предназначенные для поддержки жизненного цикла организации. 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бизнес-процессами (BPM)/Программное обеспечение, предназначенное для управления совокупностью взаимосвязанных мероприятий или задач, направленных на создание определенного продукта или услуги для потребителей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производственными процессами (MES, LIMS и другие)/MES-системы, предназначенные для решения задач синхронизации, координации, анализа и оптимизации выпуска продукции в рамках какого-либо производства. LIMS системы, оптимизирующие сбор, анализ, возврат и отчетность лабораторных данных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технологическими процессами (АСУ ТП, SCADA системы)/Комплекс технических и программных средств, предназначенных для автоматизации управления технологическим оборудованием на промышленных предприятиях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Системы управления эффективностью предприятия (CPM/EPM/Системы поддержки цикла управления предприятием, в том числе в части финансовой консолидации, подготовки, мониторинга, анализа и оценки финансовой и управленческой отчетности, стратегического </w:t>
            </w:r>
            <w:r>
              <w:lastRenderedPageBreak/>
              <w:t>планирования и прогнозирования, бюджетирования, управления финансовыми рисками, согласования данных и расчета балансов, моделирования и оптимизации прибыльности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основными фондами предприятия (EAM)/Программное обеспечение, реализующее непосредственное администрирование и документальное сопровождение комплекса имущественных отношений организации, в том числе планирование и своевременное обеспечение производства и/или организации всеми видами материальных и энергетических ресурсов, управление логистическими процессами, а также анализ, планирование и оптимизацию складских запасов в соответствии с целями и бизнес-процессами организации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финансового менеджмента, управления активами и трудовыми ресурсами (ERP)/Комплекс программ, обеспечивающий непрерывную балансировку и оптимизацию ресурсов предприятия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электронного документооборота (EDMS)/Программные компоненты управления различными видами документов обеспечивают создание, изменение, хранение, передачу, обмен, согласование, в том числе между различными субъектами, поиск документов на протяжении всего их жизненного цикла: от создания до их уничтожения</w:t>
            </w:r>
          </w:p>
          <w:p w:rsidR="00B02545" w:rsidRDefault="00B02545">
            <w:pPr>
              <w:pStyle w:val="ConsPlusNormal"/>
              <w:ind w:left="283"/>
            </w:pPr>
            <w:r>
              <w:t xml:space="preserve">- Системы управления отношениями с клиентами (CRM)/Программные продукты, </w:t>
            </w:r>
            <w:r>
              <w:lastRenderedPageBreak/>
              <w:t>автоматизирующие процессы обслуживания клиентов (call-центры), сбор данных, планирование, бюджетирование, проведение и анализ результатов маркетинговых кампаний и программ лояльности, а также позволяющие контролировать процесс продаж и анализировать их динамику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ИТ-службой, ИТ-инфраструктурой и ИТ-активами (ITSM-ServiceDesk, SCCM, Asset Management)/Комплекс программ, обеспечивающих управление ИТ-услугами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содержимым (CMS), сайты и портальные решения/Программы, обеспечивающие процесс совместного создания, редактирования и управления контентом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электронной коммерции (ecommerce platform)/Программа для создания и управления интернет-магазином, предоставляющая весь набор функций для организации дистанционной торговли в сферах B2C и B2B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04.11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18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6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7" w:history="1">
              <w:r>
                <w:rPr>
                  <w:color w:val="0000FF"/>
                </w:rPr>
                <w:t>69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68" w:history="1">
              <w:r>
                <w:rPr>
                  <w:color w:val="0000FF"/>
                </w:rPr>
                <w:t>70.22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4.7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Системы сбора, хранения, обработки, анализа, моделирования и визуализации массивов данных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Программные системы, обеспечивающие сбор, хранение, обработку, анализ, моделирование и визуализацию различных массивов данных. Включают в себя: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обработки Больших Данных (BigData)/Совокупность программно-аппаратных средств, предназначенных для извлечения воспринимаемых человеком сведений, в результате обработки огромных объемов данных, поступающих с высокой скоростью, при условии их значительного многообразия.</w:t>
            </w:r>
          </w:p>
          <w:p w:rsidR="00B02545" w:rsidRDefault="00B02545">
            <w:pPr>
              <w:pStyle w:val="ConsPlusNormal"/>
              <w:ind w:left="283"/>
            </w:pPr>
            <w:r>
              <w:lastRenderedPageBreak/>
              <w:t>- Системы бизнес-анализа (BI)/Программы, ориентированные на обработку больших объемов неструктурированных данных с целью облегчения их интерпретации, в том числе инструменты извлечения и трансформации данных (ETL), предметно-ориентированные информационные базы данных (EDW), средства аналитической обработки в реальном времени (OLAP), интеллектуального анализа данных (Data Mining), формирования отчетов, графиков, диаграмм и иных визуальных форм, поддержки принятия решений (DSS)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контроля качества, обработки, анализа и интерпретации геолого-геофизических данных, системы геофизического, геологического и гидродинамического моделирования, системы планирования геофизической съемки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математического и имитационного моделирования/Системы, предназначенные для имитации процесса функционирования различных изделий и систем, моделирования работы электронных устройств</w:t>
            </w:r>
          </w:p>
          <w:p w:rsidR="00B02545" w:rsidRDefault="00B02545">
            <w:pPr>
              <w:pStyle w:val="ConsPlusNormal"/>
              <w:ind w:left="283"/>
            </w:pPr>
            <w:r>
              <w:t>- Системы управления информационными ресурсами и системы управления основными данными (ECM, MDM)/Самостоятельные программные компоненты, предназначенные для поддержки жизненного цикла структурированной, слабоструктурированной и неструктурированной информации (контента) различных типов и форматов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04.13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0" w:history="1">
              <w:r>
                <w:rPr>
                  <w:color w:val="0000FF"/>
                </w:rPr>
                <w:t>63.11.19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26.5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4.8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 xml:space="preserve">Информационные системы для решения </w:t>
            </w:r>
            <w:r>
              <w:lastRenderedPageBreak/>
              <w:t>специфических отраслевых задач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lastRenderedPageBreak/>
              <w:t xml:space="preserve">Программные системы специализированного информационного обеспечения государственного </w:t>
            </w:r>
            <w:r>
              <w:lastRenderedPageBreak/>
              <w:t>управления, жилищно-коммунального хозяйства, социальной защиты и обеспечения норм труда, здравоохранения, обеспечения безопасности, видеонаблюдения и контроля доступа, оборонно-промышленного комплекса, образования, производства и машиностроения, радиочастотной идентификации, промышленности, страхования, строительства, телекоммуникаций (включая IP АТС) и СМИ, торговли, транспорта и перевозок, финансов и банковского сектора, энергетики и нефтегазовой отрасли, юриспруденции, фармацевтики, рекламы, гостиничного и туристического бизнеса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04.15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72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3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B02545">
        <w:tc>
          <w:tcPr>
            <w:tcW w:w="604" w:type="dxa"/>
          </w:tcPr>
          <w:p w:rsidR="00B02545" w:rsidRDefault="00B02545">
            <w:pPr>
              <w:pStyle w:val="ConsPlusNormal"/>
              <w:jc w:val="center"/>
            </w:pPr>
            <w:r>
              <w:lastRenderedPageBreak/>
              <w:t>4.9</w:t>
            </w:r>
          </w:p>
        </w:tc>
        <w:tc>
          <w:tcPr>
            <w:tcW w:w="1709" w:type="dxa"/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</w:tcPr>
          <w:p w:rsidR="00B02545" w:rsidRDefault="00B02545">
            <w:pPr>
              <w:pStyle w:val="ConsPlusNormal"/>
            </w:pPr>
            <w:r>
              <w:t>Геоинформационные и навигационные системы (GIS)</w:t>
            </w:r>
          </w:p>
        </w:tc>
        <w:tc>
          <w:tcPr>
            <w:tcW w:w="5046" w:type="dxa"/>
          </w:tcPr>
          <w:p w:rsidR="00B02545" w:rsidRDefault="00B02545">
            <w:pPr>
              <w:pStyle w:val="ConsPlusNormal"/>
            </w:pPr>
            <w:r>
              <w:t>Системы сбора, хранения, анализа и графической визуализации пространственных (географических) данных и связанной с ними информации о необходимых объектах, в том числе системы позиционирования в режиме реального времени</w:t>
            </w:r>
          </w:p>
        </w:tc>
        <w:tc>
          <w:tcPr>
            <w:tcW w:w="1644" w:type="dxa"/>
          </w:tcPr>
          <w:p w:rsidR="00B02545" w:rsidRDefault="00B02545">
            <w:pPr>
              <w:pStyle w:val="ConsPlusNormal"/>
              <w:jc w:val="center"/>
            </w:pPr>
            <w:r>
              <w:t>04.16</w:t>
            </w:r>
          </w:p>
        </w:tc>
        <w:tc>
          <w:tcPr>
            <w:tcW w:w="2381" w:type="dxa"/>
          </w:tcPr>
          <w:p w:rsidR="00B02545" w:rsidRDefault="00B02545">
            <w:pPr>
              <w:pStyle w:val="ConsPlusNormal"/>
              <w:jc w:val="center"/>
            </w:pPr>
            <w:hyperlink r:id="rId74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63.11.19</w:t>
              </w:r>
            </w:hyperlink>
          </w:p>
        </w:tc>
      </w:tr>
      <w:tr w:rsidR="00B02545">
        <w:tblPrEx>
          <w:tblBorders>
            <w:insideH w:val="nil"/>
          </w:tblBorders>
        </w:tblPrEx>
        <w:tc>
          <w:tcPr>
            <w:tcW w:w="604" w:type="dxa"/>
            <w:tcBorders>
              <w:bottom w:val="nil"/>
            </w:tcBorders>
          </w:tcPr>
          <w:p w:rsidR="00B02545" w:rsidRDefault="00B02545">
            <w:pPr>
              <w:pStyle w:val="ConsPlusNormal"/>
              <w:jc w:val="center"/>
            </w:pPr>
            <w:r>
              <w:t>4.10</w:t>
            </w:r>
          </w:p>
        </w:tc>
        <w:tc>
          <w:tcPr>
            <w:tcW w:w="1709" w:type="dxa"/>
            <w:tcBorders>
              <w:bottom w:val="nil"/>
            </w:tcBorders>
          </w:tcPr>
          <w:p w:rsidR="00B02545" w:rsidRDefault="00B02545">
            <w:pPr>
              <w:pStyle w:val="ConsPlusNormal"/>
            </w:pPr>
          </w:p>
        </w:tc>
        <w:tc>
          <w:tcPr>
            <w:tcW w:w="2438" w:type="dxa"/>
            <w:tcBorders>
              <w:bottom w:val="nil"/>
            </w:tcBorders>
          </w:tcPr>
          <w:p w:rsidR="00B02545" w:rsidRDefault="00B02545">
            <w:pPr>
              <w:pStyle w:val="ConsPlusNormal"/>
            </w:pPr>
            <w:r>
              <w:t>Специализированное ПО органов исполнительной власти Российской Федерации, государственных корпораций, компаний и юридических лиц с преимущественным участием Российской Федерации для внутреннего использования</w:t>
            </w:r>
          </w:p>
        </w:tc>
        <w:tc>
          <w:tcPr>
            <w:tcW w:w="5046" w:type="dxa"/>
            <w:tcBorders>
              <w:bottom w:val="nil"/>
            </w:tcBorders>
          </w:tcPr>
          <w:p w:rsidR="00B02545" w:rsidRDefault="00B02545">
            <w:pPr>
              <w:pStyle w:val="ConsPlusNormal"/>
            </w:pPr>
            <w:r>
              <w:t>Программное обеспечение, разработанное органами исполнительной власти Российской Федерации,</w:t>
            </w:r>
          </w:p>
          <w:p w:rsidR="00B02545" w:rsidRDefault="00B02545">
            <w:pPr>
              <w:pStyle w:val="ConsPlusNormal"/>
            </w:pPr>
            <w:r>
              <w:t>государственными корпорациями, компаниями и юридическими лицами с преимущественным государственным участием для реализации своей деятельности и предназначенное преимущественно для внутреннего использования</w:t>
            </w:r>
          </w:p>
        </w:tc>
        <w:tc>
          <w:tcPr>
            <w:tcW w:w="1644" w:type="dxa"/>
            <w:tcBorders>
              <w:bottom w:val="nil"/>
            </w:tcBorders>
          </w:tcPr>
          <w:p w:rsidR="00B02545" w:rsidRDefault="00B02545">
            <w:pPr>
              <w:pStyle w:val="ConsPlusNormal"/>
              <w:jc w:val="center"/>
            </w:pPr>
            <w:r>
              <w:t>04.17</w:t>
            </w:r>
          </w:p>
        </w:tc>
        <w:tc>
          <w:tcPr>
            <w:tcW w:w="2381" w:type="dxa"/>
            <w:tcBorders>
              <w:bottom w:val="nil"/>
            </w:tcBorders>
          </w:tcPr>
          <w:p w:rsidR="00B02545" w:rsidRDefault="00B02545">
            <w:pPr>
              <w:pStyle w:val="ConsPlusNormal"/>
              <w:jc w:val="center"/>
            </w:pPr>
            <w:hyperlink r:id="rId76" w:history="1">
              <w:r>
                <w:rPr>
                  <w:color w:val="0000FF"/>
                </w:rPr>
                <w:t>62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58.29.21</w:t>
              </w:r>
            </w:hyperlink>
          </w:p>
          <w:p w:rsidR="00B02545" w:rsidRDefault="00B02545">
            <w:pPr>
              <w:pStyle w:val="ConsPlusNormal"/>
              <w:jc w:val="center"/>
            </w:pPr>
            <w:hyperlink r:id="rId78" w:history="1">
              <w:r>
                <w:rPr>
                  <w:color w:val="0000FF"/>
                </w:rPr>
                <w:t>58.29.29</w:t>
              </w:r>
            </w:hyperlink>
          </w:p>
        </w:tc>
      </w:tr>
      <w:tr w:rsidR="00B02545">
        <w:tblPrEx>
          <w:tblBorders>
            <w:insideH w:val="nil"/>
          </w:tblBorders>
        </w:tblPrEx>
        <w:tc>
          <w:tcPr>
            <w:tcW w:w="13822" w:type="dxa"/>
            <w:gridSpan w:val="6"/>
            <w:tcBorders>
              <w:top w:val="nil"/>
            </w:tcBorders>
          </w:tcPr>
          <w:p w:rsidR="00B02545" w:rsidRDefault="00B02545">
            <w:pPr>
              <w:pStyle w:val="ConsPlusNormal"/>
              <w:jc w:val="both"/>
            </w:pPr>
            <w:r>
              <w:t xml:space="preserve">(п. 4.10 введен </w:t>
            </w:r>
            <w:hyperlink r:id="rId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Минкомсвязи России от 30.07.2019 N 422)</w:t>
            </w:r>
          </w:p>
        </w:tc>
      </w:tr>
    </w:tbl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jc w:val="both"/>
      </w:pPr>
    </w:p>
    <w:p w:rsidR="00B02545" w:rsidRDefault="00B0254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B02545"/>
    <w:sectPr w:rsidR="00C314EF" w:rsidSect="00D04862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02545"/>
    <w:rsid w:val="00525E9B"/>
    <w:rsid w:val="00B02545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25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25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18" Type="http://schemas.openxmlformats.org/officeDocument/2006/relationships/hyperlink" Target="consultantplus://offline/ref=A270405FE943325F5A202F6753231FA43A184ED753AF90832AA76D1DDD7A7D8AC07687D857E1F64FFACFD698155CB5DDD4444FA4EFF3B58B28jEK" TargetMode="External"/><Relationship Id="rId26" Type="http://schemas.openxmlformats.org/officeDocument/2006/relationships/hyperlink" Target="consultantplus://offline/ref=A270405FE943325F5A202F6753231FA43A184ED753AF90832AA76D1DDD7A7D8AC07687D857E1F243F8CFD698155CB5DDD4444FA4EFF3B58B28jEK" TargetMode="External"/><Relationship Id="rId39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21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34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42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47" Type="http://schemas.openxmlformats.org/officeDocument/2006/relationships/hyperlink" Target="consultantplus://offline/ref=A270405FE943325F5A202F6753231FA43A184ED753AF90832AA76D1DDD7A7D8AC07687D857E1F64CFCCFD698155CB5DDD4444FA4EFF3B58B28jEK" TargetMode="External"/><Relationship Id="rId50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55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63" Type="http://schemas.openxmlformats.org/officeDocument/2006/relationships/hyperlink" Target="consultantplus://offline/ref=A270405FE943325F5A202F6753231FA43A184ED753AF90832AA76D1DDD7A7D8AC07687D857E2F349F0CFD698155CB5DDD4444FA4EFF3B58B28jEK" TargetMode="External"/><Relationship Id="rId68" Type="http://schemas.openxmlformats.org/officeDocument/2006/relationships/hyperlink" Target="consultantplus://offline/ref=A270405FE943325F5A202F6753231FA43A184ED753AF90832AA76D1DDD7A7D8AC07687D857E2F242FCCFD698155CB5DDD4444FA4EFF3B58B28jEK" TargetMode="External"/><Relationship Id="rId76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7" Type="http://schemas.openxmlformats.org/officeDocument/2006/relationships/hyperlink" Target="consultantplus://offline/ref=A270405FE943325F5A202F6753231FA43A1E44D25BA190832AA76D1DDD7A7D8AC07687D854E0F64BFECFD698155CB5DDD4444FA4EFF3B58B28jEK" TargetMode="External"/><Relationship Id="rId71" Type="http://schemas.openxmlformats.org/officeDocument/2006/relationships/hyperlink" Target="consultantplus://offline/ref=A270405FE943325F5A202F6753231FA43A184ED753AF90832AA76D1DDD7A7D8AC07687D855E9F34BFACFD698155CB5DDD4444FA4EFF3B58B28jE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29" Type="http://schemas.openxmlformats.org/officeDocument/2006/relationships/hyperlink" Target="consultantplus://offline/ref=A270405FE943325F5A202F6753231FA43A184ED753AF90832AA76D1DDD7A7D8AC07687D857E1F349FCCFD698155CB5DDD4444FA4EFF3B58B28jEK" TargetMode="External"/><Relationship Id="rId11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24" Type="http://schemas.openxmlformats.org/officeDocument/2006/relationships/hyperlink" Target="consultantplus://offline/ref=A270405FE943325F5A202F6753231FA43A184ED753AF90832AA76D1DDD7A7D8AC07687D857E1F248FECFD698155CB5DDD4444FA4EFF3B58B28jEK" TargetMode="External"/><Relationship Id="rId32" Type="http://schemas.openxmlformats.org/officeDocument/2006/relationships/hyperlink" Target="consultantplus://offline/ref=A270405FE943325F5A202F6753231FA43A184ED753AF90832AA76D1DDD7A7D8AC07687D857E1F04FF8CFD698155CB5DDD4444FA4EFF3B58B28jEK" TargetMode="External"/><Relationship Id="rId37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40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45" Type="http://schemas.openxmlformats.org/officeDocument/2006/relationships/hyperlink" Target="consultantplus://offline/ref=A270405FE943325F5A202F6753231FA43A184ED753AF90832AA76D1DDD7A7D8AC07687D857E1F64CFCCFD698155CB5DDD4444FA4EFF3B58B28jEK" TargetMode="External"/><Relationship Id="rId53" Type="http://schemas.openxmlformats.org/officeDocument/2006/relationships/hyperlink" Target="consultantplus://offline/ref=A270405FE943325F5A202F6753231FA43A184ED753AF90832AA76D1DDD7A7D8AC07687D857E1F64DF8CFD698155CB5DDD4444FA4EFF3B58B28jEK" TargetMode="External"/><Relationship Id="rId58" Type="http://schemas.openxmlformats.org/officeDocument/2006/relationships/hyperlink" Target="consultantplus://offline/ref=A270405FE943325F5A202F6753231FA43A184ED753AF90832AA76D1DDD7A7D8AC07687D857E1F64DFCCFD698155CB5DDD4444FA4EFF3B58B28jEK" TargetMode="External"/><Relationship Id="rId66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74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79" Type="http://schemas.openxmlformats.org/officeDocument/2006/relationships/hyperlink" Target="consultantplus://offline/ref=A270405FE943325F5A202F6753231FA43A1F45DB51AC90832AA76D1DDD7A7D8AC07687D854E0F64BF8CFD698155CB5DDD4444FA4EFF3B58B28jEK" TargetMode="External"/><Relationship Id="rId5" Type="http://schemas.openxmlformats.org/officeDocument/2006/relationships/hyperlink" Target="consultantplus://offline/ref=A270405FE943325F5A202F6753231FA438154ED756A990832AA76D1DDD7A7D8AC07687D854E0F64AFFCFD698155CB5DDD4444FA4EFF3B58B28jEK" TargetMode="External"/><Relationship Id="rId61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10" Type="http://schemas.openxmlformats.org/officeDocument/2006/relationships/hyperlink" Target="consultantplus://offline/ref=A270405FE943325F5A202F6753231FA43A184ED753AF90832AA76D1DDD7A7D8AD276DFD454E3E84AFFDA80C95320j9K" TargetMode="External"/><Relationship Id="rId19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31" Type="http://schemas.openxmlformats.org/officeDocument/2006/relationships/hyperlink" Target="consultantplus://offline/ref=A270405FE943325F5A202F6753231FA43A184ED753AF90832AA76D1DDD7A7D8AC07687D857E1F64CF8CFD698155CB5DDD4444FA4EFF3B58B28jEK" TargetMode="External"/><Relationship Id="rId44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52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60" Type="http://schemas.openxmlformats.org/officeDocument/2006/relationships/hyperlink" Target="consultantplus://offline/ref=A270405FE943325F5A202F6753231FA43A184ED753AF90832AA76D1DDD7A7D8AC07687D857E1F64DFCCFD698155CB5DDD4444FA4EFF3B58B28jEK" TargetMode="External"/><Relationship Id="rId65" Type="http://schemas.openxmlformats.org/officeDocument/2006/relationships/hyperlink" Target="consultantplus://offline/ref=A270405FE943325F5A202F6753231FA43A184ED753AF90832AA76D1DDD7A7D8AC07687D855E1F143FCCFD698155CB5DDD4444FA4EFF3B58B28jEK" TargetMode="External"/><Relationship Id="rId73" Type="http://schemas.openxmlformats.org/officeDocument/2006/relationships/hyperlink" Target="consultantplus://offline/ref=A270405FE943325F5A202F6753231FA43A184ED753AF90832AA76D1DDD7A7D8AC07687D857E1F64DFCCFD698155CB5DDD4444FA4EFF3B58B28jEK" TargetMode="External"/><Relationship Id="rId78" Type="http://schemas.openxmlformats.org/officeDocument/2006/relationships/hyperlink" Target="consultantplus://offline/ref=A270405FE943325F5A202F6753231FA43A184ED753AF90832AA76D1DDD7A7D8AC07687D857E1F64DFCCFD698155CB5DDD4444FA4EFF3B58B28jEK" TargetMode="External"/><Relationship Id="rId8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270405FE943325F5A202F6753231FA43A1F45DB51AC90832AA76D1DDD7A7D8AC07687D854E0F64AFFCFD698155CB5DDD4444FA4EFF3B58B28jEK" TargetMode="External"/><Relationship Id="rId14" Type="http://schemas.openxmlformats.org/officeDocument/2006/relationships/hyperlink" Target="consultantplus://offline/ref=A270405FE943325F5A202F6753231FA43A184ED753AF90832AA76D1DDD7A7D8AC07687D857E1F64FFACFD698155CB5DDD4444FA4EFF3B58B28jEK" TargetMode="External"/><Relationship Id="rId22" Type="http://schemas.openxmlformats.org/officeDocument/2006/relationships/hyperlink" Target="consultantplus://offline/ref=A270405FE943325F5A202F6753231FA43A184ED753AF90832AA76D1DDD7A7D8AC07687D857E1F04FF8CFD698155CB5DDD4444FA4EFF3B58B28jEK" TargetMode="External"/><Relationship Id="rId27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30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35" Type="http://schemas.openxmlformats.org/officeDocument/2006/relationships/hyperlink" Target="consultantplus://offline/ref=A270405FE943325F5A202F6753231FA43A184ED753AF90832AA76D1DDD7A7D8AC07687D857E1F64FFECFD698155CB5DDD4444FA4EFF3B58B28jEK" TargetMode="External"/><Relationship Id="rId43" Type="http://schemas.openxmlformats.org/officeDocument/2006/relationships/hyperlink" Target="consultantplus://offline/ref=A270405FE943325F5A202F6753231FA43A184ED753AF90832AA76D1DDD7A7D8AC07687D857E1F64CFCCFD698155CB5DDD4444FA4EFF3B58B28jEK" TargetMode="External"/><Relationship Id="rId48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56" Type="http://schemas.openxmlformats.org/officeDocument/2006/relationships/hyperlink" Target="consultantplus://offline/ref=A270405FE943325F5A202F6753231FA43A184ED753AF90832AA76D1DDD7A7D8AC07687D857E1F64DF8CFD698155CB5DDD4444FA4EFF3B58B28jEK" TargetMode="External"/><Relationship Id="rId64" Type="http://schemas.openxmlformats.org/officeDocument/2006/relationships/hyperlink" Target="consultantplus://offline/ref=A270405FE943325F5A202F6753231FA43A184ED753AF90832AA76D1DDD7A7D8AC07687D857E2F34BFECFD698155CB5DDD4444FA4EFF3B58B28jEK" TargetMode="External"/><Relationship Id="rId69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77" Type="http://schemas.openxmlformats.org/officeDocument/2006/relationships/hyperlink" Target="consultantplus://offline/ref=A270405FE943325F5A202F6753231FA43A184ED753AF90832AA76D1DDD7A7D8AC07687D857E1F64DF8CFD698155CB5DDD4444FA4EFF3B58B28jEK" TargetMode="External"/><Relationship Id="rId8" Type="http://schemas.openxmlformats.org/officeDocument/2006/relationships/hyperlink" Target="consultantplus://offline/ref=A270405FE943325F5A202F6753231FA438154ED756A990832AA76D1DDD7A7D8AC07687D854E0F64AFFCFD698155CB5DDD4444FA4EFF3B58B28jEK" TargetMode="External"/><Relationship Id="rId51" Type="http://schemas.openxmlformats.org/officeDocument/2006/relationships/hyperlink" Target="consultantplus://offline/ref=A270405FE943325F5A202F6753231FA43A184ED753AF90832AA76D1DDD7A7D8AC07687D857E1F64DF8CFD698155CB5DDD4444FA4EFF3B58B28jEK" TargetMode="External"/><Relationship Id="rId72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80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A270405FE943325F5A202F6753231FA43A184ED753AF90832AA76D1DDD7A7D8AC07687D857E1F64FFACFD698155CB5DDD4444FA4EFF3B58B28jEK" TargetMode="External"/><Relationship Id="rId17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25" Type="http://schemas.openxmlformats.org/officeDocument/2006/relationships/hyperlink" Target="consultantplus://offline/ref=A270405FE943325F5A202F6753231FA43A184ED753AF90832AA76D1DDD7A7D8AC07687D857E1F242FACFD698155CB5DDD4444FA4EFF3B58B28jEK" TargetMode="External"/><Relationship Id="rId33" Type="http://schemas.openxmlformats.org/officeDocument/2006/relationships/hyperlink" Target="consultantplus://offline/ref=A270405FE943325F5A202F6753231FA43A184ED753AF90832AA76D1DDD7A7D8AC07687D857E1F04FF8CFD698155CB5DDD4444FA4EFF3B58B28jEK" TargetMode="External"/><Relationship Id="rId38" Type="http://schemas.openxmlformats.org/officeDocument/2006/relationships/hyperlink" Target="consultantplus://offline/ref=A270405FE943325F5A202F6753231FA43A184ED753AF90832AA76D1DDD7A7D8AC07687D857E1F04CFECFD698155CB5DDD4444FA4EFF3B58B28jEK" TargetMode="External"/><Relationship Id="rId46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59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67" Type="http://schemas.openxmlformats.org/officeDocument/2006/relationships/hyperlink" Target="consultantplus://offline/ref=A270405FE943325F5A202F6753231FA43A184ED753AF90832AA76D1DDD7A7D8AC07687D857E2F54CFECFD698155CB5DDD4444FA4EFF3B58B28jEK" TargetMode="External"/><Relationship Id="rId20" Type="http://schemas.openxmlformats.org/officeDocument/2006/relationships/hyperlink" Target="consultantplus://offline/ref=A270405FE943325F5A202F6753231FA43A184ED753AF90832AA76D1DDD7A7D8AC07687D857E1F64FFACFD698155CB5DDD4444FA4EFF3B58B28jEK" TargetMode="External"/><Relationship Id="rId41" Type="http://schemas.openxmlformats.org/officeDocument/2006/relationships/hyperlink" Target="consultantplus://offline/ref=A270405FE943325F5A202F6753231FA43A184ED753AF90832AA76D1DDD7A7D8AC07687D857E1F64CFCCFD698155CB5DDD4444FA4EFF3B58B28jEK" TargetMode="External"/><Relationship Id="rId54" Type="http://schemas.openxmlformats.org/officeDocument/2006/relationships/hyperlink" Target="consultantplus://offline/ref=A270405FE943325F5A202F6753231FA43A184ED753AF90832AA76D1DDD7A7D8AC07687D857E1F64DFCCFD698155CB5DDD4444FA4EFF3B58B28jEK" TargetMode="External"/><Relationship Id="rId62" Type="http://schemas.openxmlformats.org/officeDocument/2006/relationships/hyperlink" Target="consultantplus://offline/ref=A270405FE943325F5A202F6753231FA43A184ED753AF90832AA76D1DDD7A7D8AC07687D857E2F54CFECFD698155CB5DDD4444FA4EFF3B58B28jEK" TargetMode="External"/><Relationship Id="rId70" Type="http://schemas.openxmlformats.org/officeDocument/2006/relationships/hyperlink" Target="consultantplus://offline/ref=A270405FE943325F5A202F6753231FA43A184ED753AF90832AA76D1DDD7A7D8AC07687D857E1F04CFECFD698155CB5DDD4444FA4EFF3B58B28jEK" TargetMode="External"/><Relationship Id="rId75" Type="http://schemas.openxmlformats.org/officeDocument/2006/relationships/hyperlink" Target="consultantplus://offline/ref=A270405FE943325F5A202F6753231FA43A184ED753AF90832AA76D1DDD7A7D8AC07687D857E1F04CFECFD698155CB5DDD4444FA4EFF3B58B28jE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270405FE943325F5A202F6753231FA43A1F45DB51AC90832AA76D1DDD7A7D8AC07687D854E0F64AFFCFD698155CB5DDD4444FA4EFF3B58B28jEK" TargetMode="External"/><Relationship Id="rId15" Type="http://schemas.openxmlformats.org/officeDocument/2006/relationships/hyperlink" Target="consultantplus://offline/ref=A270405FE943325F5A202F6753231FA43A184ED753AF90832AA76D1DDD7A7D8AC07687D857E1F34FFECFD698155CB5DDD4444FA4EFF3B58B28jEK" TargetMode="External"/><Relationship Id="rId23" Type="http://schemas.openxmlformats.org/officeDocument/2006/relationships/hyperlink" Target="consultantplus://offline/ref=A270405FE943325F5A202F6753231FA43A184ED753AF90832AA76D1DDD7A7D8AC07687D857E1F24BFECFD698155CB5DDD4444FA4EFF3B58B28jEK" TargetMode="External"/><Relationship Id="rId28" Type="http://schemas.openxmlformats.org/officeDocument/2006/relationships/hyperlink" Target="consultantplus://offline/ref=A270405FE943325F5A202F6753231FA43A184ED753AF90832AA76D1DDD7A7D8AC07687D857E1F04FF8CFD698155CB5DDD4444FA4EFF3B58B28jEK" TargetMode="External"/><Relationship Id="rId36" Type="http://schemas.openxmlformats.org/officeDocument/2006/relationships/hyperlink" Target="consultantplus://offline/ref=A270405FE943325F5A202F6753231FA43A184ED753AF90832AA76D1DDD7A7D8AC07687D857E1F04FF0CFD698155CB5DDD4444FA4EFF3B58B28jEK" TargetMode="External"/><Relationship Id="rId49" Type="http://schemas.openxmlformats.org/officeDocument/2006/relationships/hyperlink" Target="consultantplus://offline/ref=A270405FE943325F5A202F6753231FA43A184ED753AF90832AA76D1DDD7A7D8AC07687D857E1F64CFCCFD698155CB5DDD4444FA4EFF3B58B28jEK" TargetMode="External"/><Relationship Id="rId57" Type="http://schemas.openxmlformats.org/officeDocument/2006/relationships/hyperlink" Target="consultantplus://offline/ref=A270405FE943325F5A202F6753231FA43A184ED753AF90832AA76D1DDD7A7D8AC07687D857E1F34FFECFD698155CB5DDD4444FA4EFF3B58B28j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5040</Words>
  <Characters>28734</Characters>
  <Application>Microsoft Office Word</Application>
  <DocSecurity>0</DocSecurity>
  <Lines>239</Lines>
  <Paragraphs>67</Paragraphs>
  <ScaleCrop>false</ScaleCrop>
  <Company>Microsoft</Company>
  <LinksUpToDate>false</LinksUpToDate>
  <CharactersWithSpaces>33707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2020-06-03T10:35:00Z</dcterms:created>
  <dcterms:modified xsi:type="dcterms:W3CDTF">2020-06-03T10:36:00Z</dcterms:modified>
</cp:coreProperties>
</file>