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BD93" w14:textId="77777777" w:rsidR="003264F1" w:rsidRDefault="003264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E797A8" w14:textId="77777777" w:rsidR="003264F1" w:rsidRDefault="003264F1">
      <w:pPr>
        <w:pStyle w:val="ConsPlusNormal"/>
        <w:jc w:val="both"/>
        <w:outlineLvl w:val="0"/>
      </w:pPr>
    </w:p>
    <w:p w14:paraId="4CB1C70C" w14:textId="77777777" w:rsidR="003264F1" w:rsidRDefault="003264F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14:paraId="5B2DE7FB" w14:textId="77777777" w:rsidR="003264F1" w:rsidRDefault="003264F1">
      <w:pPr>
        <w:pStyle w:val="ConsPlusTitle"/>
        <w:jc w:val="both"/>
      </w:pPr>
    </w:p>
    <w:p w14:paraId="0B29731C" w14:textId="77777777" w:rsidR="003264F1" w:rsidRDefault="003264F1">
      <w:pPr>
        <w:pStyle w:val="ConsPlusTitle"/>
        <w:jc w:val="center"/>
      </w:pPr>
      <w:r>
        <w:t>ПИСЬМО</w:t>
      </w:r>
    </w:p>
    <w:p w14:paraId="5031B45D" w14:textId="77777777" w:rsidR="003264F1" w:rsidRDefault="003264F1">
      <w:pPr>
        <w:pStyle w:val="ConsPlusTitle"/>
        <w:jc w:val="center"/>
      </w:pPr>
      <w:r>
        <w:t>от 8 июля 2020 г. N 47475/12</w:t>
      </w:r>
    </w:p>
    <w:p w14:paraId="1DE140A9" w14:textId="77777777" w:rsidR="003264F1" w:rsidRDefault="003264F1">
      <w:pPr>
        <w:pStyle w:val="ConsPlusNormal"/>
        <w:jc w:val="both"/>
      </w:pPr>
    </w:p>
    <w:p w14:paraId="657A43F2" w14:textId="77777777" w:rsidR="003264F1" w:rsidRDefault="003264F1">
      <w:pPr>
        <w:pStyle w:val="ConsPlusNormal"/>
        <w:ind w:firstLine="540"/>
        <w:jc w:val="both"/>
      </w:pPr>
      <w:r>
        <w:t xml:space="preserve">Департамент стратегического развития и корпоративной политики Минпромторга России рассмотрел обращение по вопросу реализации постановлений Правительства Российской Федерации от 30 апреля 2020 г. </w:t>
      </w:r>
      <w:hyperlink r:id="rId5" w:history="1">
        <w:r>
          <w:rPr>
            <w:color w:val="0000FF"/>
          </w:rPr>
          <w:t>N 616</w:t>
        </w:r>
      </w:hyperlink>
      <w: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616) и </w:t>
      </w:r>
      <w:hyperlink r:id="rId6" w:history="1">
        <w:r>
          <w:rPr>
            <w:color w:val="0000FF"/>
          </w:rPr>
          <w:t>617</w:t>
        </w:r>
      </w:hyperlink>
      <w:r>
        <w:t xml:space="preserve">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617) и сообщает следующее.</w:t>
      </w:r>
    </w:p>
    <w:p w14:paraId="1E8D8FBB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10</w:t>
        </w:r>
      </w:hyperlink>
      <w:r>
        <w:t xml:space="preserve"> постановления N 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промышленности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N 719).</w:t>
      </w:r>
    </w:p>
    <w:p w14:paraId="37CFB33B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Как предусмотрено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N 719, реестр российской промышленной продукции формируется и ведется Минпромторгом России с использованием государственной информационной системы промышленности и размещен на ее платформе в информационно-коммуникационной сети "Интернет" - https://gisp.gov.ru/pp719/p/pub/products/.</w:t>
      </w:r>
    </w:p>
    <w:p w14:paraId="361B9E0C" w14:textId="77777777" w:rsidR="003264F1" w:rsidRDefault="003264F1">
      <w:pPr>
        <w:pStyle w:val="ConsPlusNormal"/>
        <w:spacing w:before="220"/>
        <w:ind w:firstLine="540"/>
        <w:jc w:val="both"/>
      </w:pPr>
      <w:r>
        <w:t>Кроме того, на официальном сайте Единой информационной системы в сфере закупок в разделе "Информация для пользователей" также имеется ссылка на реестр российской промышленной продукции.</w:t>
      </w:r>
    </w:p>
    <w:p w14:paraId="5C8B145D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Дополнительно сообщается, что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форму, утвержден приказом Минпромторга России от 29 мая 2020 г. N 1755.</w:t>
      </w:r>
    </w:p>
    <w:p w14:paraId="5E99241A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1" w:history="1">
        <w:r>
          <w:rPr>
            <w:color w:val="0000FF"/>
          </w:rPr>
          <w:t>подпункту "б" пункта 3</w:t>
        </w:r>
      </w:hyperlink>
      <w:r>
        <w:t xml:space="preserve"> постановления N 616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в частности, не распространяется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r:id="rId12" w:history="1">
        <w:r>
          <w:rPr>
            <w:color w:val="0000FF"/>
          </w:rPr>
          <w:t>пунктах 1</w:t>
        </w:r>
      </w:hyperlink>
      <w:r>
        <w:t xml:space="preserve"> - </w:t>
      </w:r>
      <w:hyperlink r:id="rId13" w:history="1">
        <w:r>
          <w:rPr>
            <w:color w:val="0000FF"/>
          </w:rPr>
          <w:t>7</w:t>
        </w:r>
      </w:hyperlink>
      <w:r>
        <w:t xml:space="preserve">, </w:t>
      </w:r>
      <w:hyperlink r:id="rId14" w:history="1">
        <w:r>
          <w:rPr>
            <w:color w:val="0000FF"/>
          </w:rPr>
          <w:t>124</w:t>
        </w:r>
      </w:hyperlink>
      <w:r>
        <w:t xml:space="preserve"> и </w:t>
      </w:r>
      <w:hyperlink r:id="rId15" w:history="1">
        <w:r>
          <w:rPr>
            <w:color w:val="0000FF"/>
          </w:rPr>
          <w:t>125</w:t>
        </w:r>
      </w:hyperlink>
      <w:r>
        <w:t xml:space="preserve"> перечня).</w:t>
      </w:r>
    </w:p>
    <w:p w14:paraId="340ADE00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Под совокупностью товаров применительно к </w:t>
      </w:r>
      <w:hyperlink r:id="rId16" w:history="1">
        <w:r>
          <w:rPr>
            <w:color w:val="0000FF"/>
          </w:rPr>
          <w:t>постановлению</w:t>
        </w:r>
      </w:hyperlink>
      <w:r>
        <w:t xml:space="preserve"> N 616 следует понимать те товары, которые соответствуют одному коду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 (далее - ОКПД 2).</w:t>
      </w:r>
    </w:p>
    <w:p w14:paraId="1FF376B3" w14:textId="77777777" w:rsidR="003264F1" w:rsidRDefault="003264F1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при осуществлении закупки товаров в рамках одного кода </w:t>
      </w:r>
      <w:hyperlink r:id="rId18" w:history="1">
        <w:r>
          <w:rPr>
            <w:color w:val="0000FF"/>
          </w:rPr>
          <w:t>ОКПД 2</w:t>
        </w:r>
      </w:hyperlink>
      <w:r>
        <w:t xml:space="preserve"> суммарной стоимостью менее 1 млн. рублей запрет не распространяется в случае, если стоимость каждого товара не превышает 100 тыс. рублей.</w:t>
      </w:r>
    </w:p>
    <w:p w14:paraId="5A1D7C8E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При этом следует иметь в виду, что если предметом одного контракта являются промышленные товары, включенные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к постановлению N 616 и относящиеся к разным кодам </w:t>
      </w:r>
      <w:hyperlink r:id="rId20" w:history="1">
        <w:r>
          <w:rPr>
            <w:color w:val="0000FF"/>
          </w:rPr>
          <w:t>ОКПД 2</w:t>
        </w:r>
      </w:hyperlink>
      <w:r>
        <w:t xml:space="preserve">, то неприменение запрета по основанию, предусмотренному </w:t>
      </w:r>
      <w:hyperlink r:id="rId21" w:history="1">
        <w:r>
          <w:rPr>
            <w:color w:val="0000FF"/>
          </w:rPr>
          <w:t>подпунктом "б" пункта 3</w:t>
        </w:r>
      </w:hyperlink>
      <w:r>
        <w:t xml:space="preserve"> постановления N 616, устанавливается к каждому такому товару по отдельности.</w:t>
      </w:r>
    </w:p>
    <w:p w14:paraId="38403106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22" w:history="1">
        <w:r>
          <w:rPr>
            <w:color w:val="0000FF"/>
          </w:rPr>
          <w:t>пунктом 7</w:t>
        </w:r>
      </w:hyperlink>
      <w:r>
        <w:t xml:space="preserve"> постановления N 617 подтверждением страны происхождения отдельных видов промышленных товаров является одно из следующих условий:</w:t>
      </w:r>
    </w:p>
    <w:p w14:paraId="11A57A11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а) наличие сведений об отдельных видах промышленных товаров в реестре российской промышленной продукции, ведение которого осуществляет Министерство промышленности и торговли Российской Федерации в соответствии с </w:t>
      </w:r>
      <w:hyperlink r:id="rId23" w:history="1">
        <w:r>
          <w:rPr>
            <w:color w:val="0000FF"/>
          </w:rPr>
          <w:t>пунктом 9</w:t>
        </w:r>
      </w:hyperlink>
      <w:r>
        <w:t xml:space="preserve"> постановления N 616;</w:t>
      </w:r>
    </w:p>
    <w:p w14:paraId="14488B36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(далее - сертификат СТ-1).</w:t>
      </w:r>
    </w:p>
    <w:p w14:paraId="3E115076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Необходимо отметить, что при проведении конкурсов и аукционов на закупку промышленных товаров,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к постановлению N 617, предоставляется равный доступ участникам таких конкурсов и аукционов как предлагающим товар, страной происхождения которого является Российская Федерация, так и предлагающим товар, происходящий из государств - членов Евразийского экономического союза.</w:t>
      </w:r>
    </w:p>
    <w:p w14:paraId="3948A166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В силу требований </w:t>
      </w:r>
      <w:hyperlink r:id="rId27" w:history="1">
        <w:r>
          <w:rPr>
            <w:color w:val="0000FF"/>
          </w:rPr>
          <w:t>пункта 5 части 6 статьи 54.4</w:t>
        </w:r>
      </w:hyperlink>
      <w:r>
        <w:t xml:space="preserve"> и </w:t>
      </w:r>
      <w:hyperlink r:id="rId28" w:history="1">
        <w:r>
          <w:rPr>
            <w:color w:val="0000FF"/>
          </w:rPr>
          <w:t>пункта 6 части 5 статьи 66</w:t>
        </w:r>
      </w:hyperlink>
      <w: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 участник закупки в составе второй части заявки на участие в конкурентной процедуре обязан представлять информацию о промышленном товаре, предусмотренную </w:t>
      </w:r>
      <w:hyperlink r:id="rId29" w:history="1">
        <w:r>
          <w:rPr>
            <w:color w:val="0000FF"/>
          </w:rPr>
          <w:t>пунктом 7</w:t>
        </w:r>
      </w:hyperlink>
      <w:r>
        <w:t xml:space="preserve"> постановления N 617.</w:t>
      </w:r>
    </w:p>
    <w:p w14:paraId="32649A6D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абзацу первому пункта 9</w:t>
        </w:r>
      </w:hyperlink>
      <w:r>
        <w:t xml:space="preserve"> постановления N 617 подтверждением соблюдения установленных ограничений является представление участником закупки в составе заявки на участие в закупке информации о нахождении отдельного вида промышленных товаров в реестре российской промышленной продукции с указанием номера реестровой записи.</w:t>
      </w:r>
    </w:p>
    <w:p w14:paraId="58850F4E" w14:textId="77777777" w:rsidR="003264F1" w:rsidRDefault="003264F1">
      <w:pPr>
        <w:pStyle w:val="ConsPlusNormal"/>
        <w:spacing w:before="220"/>
        <w:ind w:firstLine="540"/>
        <w:jc w:val="both"/>
      </w:pPr>
      <w:r>
        <w:t>При этом участник закупки на этапе исполнения контракта должен представить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СТ-1 (</w:t>
      </w:r>
      <w:hyperlink r:id="rId31" w:history="1">
        <w:r>
          <w:rPr>
            <w:color w:val="0000FF"/>
          </w:rPr>
          <w:t>абзац второй пункта 9</w:t>
        </w:r>
      </w:hyperlink>
      <w:r>
        <w:t xml:space="preserve"> постановления N 617).</w:t>
      </w:r>
    </w:p>
    <w:p w14:paraId="03A8F6A9" w14:textId="77777777" w:rsidR="003264F1" w:rsidRDefault="003264F1">
      <w:pPr>
        <w:pStyle w:val="ConsPlusNormal"/>
        <w:spacing w:before="220"/>
        <w:ind w:firstLine="540"/>
        <w:jc w:val="both"/>
      </w:pPr>
      <w:r>
        <w:t>В этой связи отмечается, что механизм "третий лишний" следует применять в отношении продукции, произведенной на территории Российской Федерации, - на основании информации о нахождении отдельного вида промышленных товаров в реестре российской промышленной продукции; в отношении продукции, произведенной на территории государств - членов Евразийского экономического союза, - путем декларирования.</w:t>
      </w:r>
    </w:p>
    <w:p w14:paraId="040B6446" w14:textId="77777777" w:rsidR="003264F1" w:rsidRDefault="003264F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Абзацем третьим пункта 9</w:t>
        </w:r>
      </w:hyperlink>
      <w:r>
        <w:t xml:space="preserve"> постановления N 617 установлено, что, 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или сертификат СТ-1.</w:t>
      </w:r>
    </w:p>
    <w:p w14:paraId="441291B8" w14:textId="77777777" w:rsidR="003264F1" w:rsidRDefault="003264F1">
      <w:pPr>
        <w:pStyle w:val="ConsPlusNormal"/>
        <w:spacing w:before="220"/>
        <w:ind w:firstLine="540"/>
        <w:jc w:val="both"/>
      </w:pPr>
      <w:r>
        <w:lastRenderedPageBreak/>
        <w:t xml:space="preserve">4. По вопросу "пересечения" отдельных кодов </w:t>
      </w:r>
      <w:hyperlink r:id="rId33" w:history="1">
        <w:r>
          <w:rPr>
            <w:color w:val="0000FF"/>
          </w:rPr>
          <w:t>ОКПД 2</w:t>
        </w:r>
      </w:hyperlink>
      <w:r>
        <w:t xml:space="preserve"> продукции, содержащейся в </w:t>
      </w:r>
      <w:hyperlink r:id="rId34" w:history="1">
        <w:r>
          <w:rPr>
            <w:color w:val="0000FF"/>
          </w:rPr>
          <w:t>перечне</w:t>
        </w:r>
      </w:hyperlink>
      <w:r>
        <w:t xml:space="preserve"> отдельных видов промышленных товаров к постановлению N 617 (далее - перечень постановления N 617) и </w:t>
      </w:r>
      <w:hyperlink r:id="rId35" w:history="1">
        <w:r>
          <w:rPr>
            <w:color w:val="0000FF"/>
          </w:rPr>
          <w:t>перечне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N 102 (далее - перечень постановления N 102), отмечается следующее.</w:t>
      </w:r>
    </w:p>
    <w:p w14:paraId="176D13D7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Код ОКПД 2 </w:t>
      </w:r>
      <w:hyperlink r:id="rId36" w:history="1">
        <w:r>
          <w:rPr>
            <w:color w:val="0000FF"/>
          </w:rPr>
          <w:t>32.50.22.129</w:t>
        </w:r>
      </w:hyperlink>
      <w:r>
        <w:t xml:space="preserve"> из </w:t>
      </w:r>
      <w:hyperlink r:id="rId37" w:history="1">
        <w:r>
          <w:rPr>
            <w:color w:val="0000FF"/>
          </w:rPr>
          <w:t>перечня</w:t>
        </w:r>
      </w:hyperlink>
      <w:r>
        <w:t xml:space="preserve"> постановления N 102 детализирован конкретными наименованиями промышленных товаров по сравнению с </w:t>
      </w:r>
      <w:hyperlink r:id="rId38" w:history="1">
        <w:r>
          <w:rPr>
            <w:color w:val="0000FF"/>
          </w:rPr>
          <w:t>перечнем</w:t>
        </w:r>
      </w:hyperlink>
      <w:r>
        <w:t xml:space="preserve"> постановления N 617.</w:t>
      </w:r>
    </w:p>
    <w:p w14:paraId="4E9EEA55" w14:textId="77777777" w:rsidR="003264F1" w:rsidRDefault="003264F1">
      <w:pPr>
        <w:pStyle w:val="ConsPlusNormal"/>
        <w:spacing w:before="220"/>
        <w:ind w:firstLine="540"/>
        <w:jc w:val="both"/>
      </w:pPr>
      <w:r>
        <w:t xml:space="preserve">В этой связи в целях устранения правовой неопределенности Минпромторгом России подготавливаются соответствующие поправки, исключающие код ОКПД 2 </w:t>
      </w:r>
      <w:hyperlink r:id="rId39" w:history="1">
        <w:r>
          <w:rPr>
            <w:color w:val="0000FF"/>
          </w:rPr>
          <w:t>32.50.22.129</w:t>
        </w:r>
      </w:hyperlink>
      <w:r>
        <w:t xml:space="preserve"> из </w:t>
      </w:r>
      <w:hyperlink r:id="rId40" w:history="1">
        <w:r>
          <w:rPr>
            <w:color w:val="0000FF"/>
          </w:rPr>
          <w:t>перечня</w:t>
        </w:r>
      </w:hyperlink>
      <w:r>
        <w:t xml:space="preserve"> постановления N 617.</w:t>
      </w:r>
    </w:p>
    <w:p w14:paraId="4190A6CE" w14:textId="77777777" w:rsidR="003264F1" w:rsidRDefault="003264F1">
      <w:pPr>
        <w:pStyle w:val="ConsPlusNormal"/>
        <w:jc w:val="both"/>
      </w:pPr>
    </w:p>
    <w:p w14:paraId="655C0433" w14:textId="77777777" w:rsidR="003264F1" w:rsidRDefault="003264F1">
      <w:pPr>
        <w:pStyle w:val="ConsPlusNormal"/>
        <w:jc w:val="right"/>
      </w:pPr>
      <w:r>
        <w:t>Заместитель директора Департамента</w:t>
      </w:r>
    </w:p>
    <w:p w14:paraId="161A10CA" w14:textId="77777777" w:rsidR="003264F1" w:rsidRDefault="003264F1">
      <w:pPr>
        <w:pStyle w:val="ConsPlusNormal"/>
        <w:jc w:val="right"/>
      </w:pPr>
      <w:r>
        <w:t>стратегического развития</w:t>
      </w:r>
    </w:p>
    <w:p w14:paraId="0102DD51" w14:textId="77777777" w:rsidR="003264F1" w:rsidRDefault="003264F1">
      <w:pPr>
        <w:pStyle w:val="ConsPlusNormal"/>
        <w:jc w:val="right"/>
      </w:pPr>
      <w:r>
        <w:t>и корпоративной политики</w:t>
      </w:r>
    </w:p>
    <w:p w14:paraId="65F12E49" w14:textId="77777777" w:rsidR="003264F1" w:rsidRDefault="003264F1">
      <w:pPr>
        <w:pStyle w:val="ConsPlusNormal"/>
        <w:jc w:val="right"/>
      </w:pPr>
      <w:r>
        <w:t>Н.И.ЛЕЩЕНКО</w:t>
      </w:r>
    </w:p>
    <w:p w14:paraId="708999C2" w14:textId="77777777" w:rsidR="003264F1" w:rsidRDefault="003264F1">
      <w:pPr>
        <w:pStyle w:val="ConsPlusNormal"/>
        <w:jc w:val="both"/>
      </w:pPr>
    </w:p>
    <w:p w14:paraId="69DC9AB7" w14:textId="77777777" w:rsidR="003264F1" w:rsidRDefault="003264F1">
      <w:pPr>
        <w:pStyle w:val="ConsPlusNormal"/>
        <w:jc w:val="both"/>
      </w:pPr>
    </w:p>
    <w:p w14:paraId="4F284668" w14:textId="77777777" w:rsidR="003264F1" w:rsidRDefault="00326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21DB26" w14:textId="77777777" w:rsidR="00F62C06" w:rsidRDefault="00F62C06"/>
    <w:sectPr w:rsidR="00F62C06" w:rsidSect="0003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F1"/>
    <w:rsid w:val="003264F1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52A"/>
  <w15:chartTrackingRefBased/>
  <w15:docId w15:val="{CA6F6F75-B769-4563-A4BE-58C652E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0CF4C9E96073C27B28E6E63A61F314936E52B0DE87B1BD621ACE13E006E133F1A8D3EAB80271B3DBAC387F30BB6889C34D80DB17E5125Ce8a0I" TargetMode="External"/><Relationship Id="rId18" Type="http://schemas.openxmlformats.org/officeDocument/2006/relationships/hyperlink" Target="consultantplus://offline/ref=6B0CF4C9E96073C27B28E6E63A61F314936F5BBDDF89B1BD621ACE13E006E133E3A88BE6BA006EB3DEB96E2E76eEaEI" TargetMode="External"/><Relationship Id="rId26" Type="http://schemas.openxmlformats.org/officeDocument/2006/relationships/hyperlink" Target="consultantplus://offline/ref=6B0CF4C9E96073C27B28E6E63A61F314936E52B0DE89B1BD621ACE13E006E133F1A8D3EAB80270B1D0AC387F30BB6889C34D80DB17E5125Ce8a0I" TargetMode="External"/><Relationship Id="rId39" Type="http://schemas.openxmlformats.org/officeDocument/2006/relationships/hyperlink" Target="consultantplus://offline/ref=6B0CF4C9E96073C27B28E6E63A61F314936F5BBDDF89B1BD621ACE13E006E133F1A8D3EABA0778B5DAAC387F30BB6889C34D80DB17E5125Ce8a0I" TargetMode="External"/><Relationship Id="rId21" Type="http://schemas.openxmlformats.org/officeDocument/2006/relationships/hyperlink" Target="consultantplus://offline/ref=6B0CF4C9E96073C27B28E6E63A61F314936E52B0DE87B1BD621ACE13E006E133F1A8D3EAB80270B2D8AC387F30BB6889C34D80DB17E5125Ce8a0I" TargetMode="External"/><Relationship Id="rId34" Type="http://schemas.openxmlformats.org/officeDocument/2006/relationships/hyperlink" Target="consultantplus://offline/ref=6B0CF4C9E96073C27B28E6E63A61F314936E52B0DE89B1BD621ACE13E006E133F1A8D3EAB80270B1D0AC387F30BB6889C34D80DB17E5125Ce8a0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B0CF4C9E96073C27B28E6E63A61F314936E52B0DE87B1BD621ACE13E006E133F1A8D3EAB80270B1DFAC387F30BB6889C34D80DB17E5125Ce8a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0CF4C9E96073C27B28E6E63A61F314936E52B0DE87B1BD621ACE13E006E133F1A8D3EAB80270B2D8AC387F30BB6889C34D80DB17E5125Ce8a0I" TargetMode="External"/><Relationship Id="rId20" Type="http://schemas.openxmlformats.org/officeDocument/2006/relationships/hyperlink" Target="consultantplus://offline/ref=6B0CF4C9E96073C27B28E6E63A61F314936F5BBDDF89B1BD621ACE13E006E133E3A88BE6BA006EB3DEB96E2E76eEaEI" TargetMode="External"/><Relationship Id="rId29" Type="http://schemas.openxmlformats.org/officeDocument/2006/relationships/hyperlink" Target="consultantplus://offline/ref=6B0CF4C9E96073C27B28E6E63A61F314936E52B0DE89B1BD621ACE13E006E133F1A8D3EAB80270B2DAAC387F30BB6889C34D80DB17E5125Ce8a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E6E63A61F314936E52B0DE89B1BD621ACE13E006E133E3A88BE6BA006EB3DEB96E2E76eEaEI" TargetMode="External"/><Relationship Id="rId11" Type="http://schemas.openxmlformats.org/officeDocument/2006/relationships/hyperlink" Target="consultantplus://offline/ref=6B0CF4C9E96073C27B28E6E63A61F314936E52B0DE87B1BD621ACE13E006E133F1A8D3EAB80270B2D8AC387F30BB6889C34D80DB17E5125Ce8a0I" TargetMode="External"/><Relationship Id="rId24" Type="http://schemas.openxmlformats.org/officeDocument/2006/relationships/hyperlink" Target="consultantplus://offline/ref=6B0CF4C9E96073C27B28E6E63A61F314936F50B1D88DB1BD621ACE13E006E133F1A8D3EAB80270B1DDAC387F30BB6889C34D80DB17E5125Ce8a0I" TargetMode="External"/><Relationship Id="rId32" Type="http://schemas.openxmlformats.org/officeDocument/2006/relationships/hyperlink" Target="consultantplus://offline/ref=6B0CF4C9E96073C27B28E6E63A61F314936E52B0DE89B1BD621ACE13E006E133F1A8D3EAB80270B2D0AC387F30BB6889C34D80DB17E5125Ce8a0I" TargetMode="External"/><Relationship Id="rId37" Type="http://schemas.openxmlformats.org/officeDocument/2006/relationships/hyperlink" Target="consultantplus://offline/ref=6B0CF4C9E96073C27B28E6E63A61F314936E55BCDB86B1BD621ACE13E006E133F1A8D3EEBE057BE788E3392376EC7B8BC64D82DC0BeEa7I" TargetMode="External"/><Relationship Id="rId40" Type="http://schemas.openxmlformats.org/officeDocument/2006/relationships/hyperlink" Target="consultantplus://offline/ref=6B0CF4C9E96073C27B28E6E63A61F314936E52B0DE89B1BD621ACE13E006E133F1A8D3EAB80275B2DCAC387F30BB6889C34D80DB17E5125Ce8a0I" TargetMode="External"/><Relationship Id="rId5" Type="http://schemas.openxmlformats.org/officeDocument/2006/relationships/hyperlink" Target="consultantplus://offline/ref=6B0CF4C9E96073C27B28E6E63A61F314936E52B0DE87B1BD621ACE13E006E133E3A88BE6BA006EB3DEB96E2E76eEaEI" TargetMode="External"/><Relationship Id="rId15" Type="http://schemas.openxmlformats.org/officeDocument/2006/relationships/hyperlink" Target="consultantplus://offline/ref=6B0CF4C9E96073C27B28E6E63A61F314936E52B0DE87B1BD621ACE13E006E133F1A8D3EAB80274B6DFAC387F30BB6889C34D80DB17E5125Ce8a0I" TargetMode="External"/><Relationship Id="rId23" Type="http://schemas.openxmlformats.org/officeDocument/2006/relationships/hyperlink" Target="consultantplus://offline/ref=6B0CF4C9E96073C27B28E6E63A61F314936E52B0DE87B1BD621ACE13E006E133F1A8D3EAB80270B1DCAC387F30BB6889C34D80DB17E5125Ce8a0I" TargetMode="External"/><Relationship Id="rId28" Type="http://schemas.openxmlformats.org/officeDocument/2006/relationships/hyperlink" Target="consultantplus://offline/ref=6B0CF4C9E96073C27B28E6E63A61F314936F51BCDD87B1BD621ACE13E006E133F1A8D3ECBD037BE788E3392376EC7B8BC64D82DC0BeEa7I" TargetMode="External"/><Relationship Id="rId36" Type="http://schemas.openxmlformats.org/officeDocument/2006/relationships/hyperlink" Target="consultantplus://offline/ref=6B0CF4C9E96073C27B28E6E63A61F314936F5BBDDF89B1BD621ACE13E006E133F1A8D3EABA0778B5DAAC387F30BB6889C34D80DB17E5125Ce8a0I" TargetMode="External"/><Relationship Id="rId10" Type="http://schemas.openxmlformats.org/officeDocument/2006/relationships/hyperlink" Target="consultantplus://offline/ref=6B0CF4C9E96073C27B28E6E63A61F314936E55B8D686B1BD621ACE13E006E133F1A8D3EAB80271B7DAAC387F30BB6889C34D80DB17E5125Ce8a0I" TargetMode="External"/><Relationship Id="rId19" Type="http://schemas.openxmlformats.org/officeDocument/2006/relationships/hyperlink" Target="consultantplus://offline/ref=6B0CF4C9E96073C27B28E6E63A61F314936E52B0DE87B1BD621ACE13E006E133F1A8D3EAB80270BBD8AC387F30BB6889C34D80DB17E5125Ce8a0I" TargetMode="External"/><Relationship Id="rId31" Type="http://schemas.openxmlformats.org/officeDocument/2006/relationships/hyperlink" Target="consultantplus://offline/ref=6B0CF4C9E96073C27B28E6E63A61F314936E52B0DE89B1BD621ACE13E006E133F1A8D3EAB80270B2D1AC387F30BB6889C34D80DB17E5125Ce8a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0CF4C9E96073C27B28E6E63A61F314936E56BBD689B1BD621ACE13E006E133F1A8D3E8BB0924E29DF2612C76F0658CDF5180DEe0a9I" TargetMode="External"/><Relationship Id="rId14" Type="http://schemas.openxmlformats.org/officeDocument/2006/relationships/hyperlink" Target="consultantplus://offline/ref=6B0CF4C9E96073C27B28E6E63A61F314936E52B0DE87B1BD621ACE13E006E133F1A8D3EAB80274B6DAAC387F30BB6889C34D80DB17E5125Ce8a0I" TargetMode="External"/><Relationship Id="rId22" Type="http://schemas.openxmlformats.org/officeDocument/2006/relationships/hyperlink" Target="consultantplus://offline/ref=6B0CF4C9E96073C27B28E6E63A61F314936E52B0DE89B1BD621ACE13E006E133F1A8D3EAB80270B2DAAC387F30BB6889C34D80DB17E5125Ce8a0I" TargetMode="External"/><Relationship Id="rId27" Type="http://schemas.openxmlformats.org/officeDocument/2006/relationships/hyperlink" Target="consultantplus://offline/ref=6B0CF4C9E96073C27B28E6E63A61F314936F51BCDD87B1BD621ACE13E006E133F1A8D3EEB0007BE788E3392376EC7B8BC64D82DC0BeEa7I" TargetMode="External"/><Relationship Id="rId30" Type="http://schemas.openxmlformats.org/officeDocument/2006/relationships/hyperlink" Target="consultantplus://offline/ref=6B0CF4C9E96073C27B28E6E63A61F314936E52B0DE89B1BD621ACE13E006E133F1A8D3EAB80270B2DEAC387F30BB6889C34D80DB17E5125Ce8a0I" TargetMode="External"/><Relationship Id="rId35" Type="http://schemas.openxmlformats.org/officeDocument/2006/relationships/hyperlink" Target="consultantplus://offline/ref=6B0CF4C9E96073C27B28E6E63A61F314936E55BCDB86B1BD621ACE13E006E133F1A8D3EEBE057BE788E3392376EC7B8BC64D82DC0BeEa7I" TargetMode="External"/><Relationship Id="rId8" Type="http://schemas.openxmlformats.org/officeDocument/2006/relationships/hyperlink" Target="consultantplus://offline/ref=6B0CF4C9E96073C27B28E6E63A61F314936E56BBD689B1BD621ACE13E006E133E3A88BE6BA006EB3DEB96E2E76eEa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0CF4C9E96073C27B28E6E63A61F314936E52B0DE87B1BD621ACE13E006E133F1A8D3EAB80270BBDDAC387F30BB6889C34D80DB17E5125Ce8a0I" TargetMode="External"/><Relationship Id="rId17" Type="http://schemas.openxmlformats.org/officeDocument/2006/relationships/hyperlink" Target="consultantplus://offline/ref=6B0CF4C9E96073C27B28E6E63A61F314936F5BBDDF89B1BD621ACE13E006E133E3A88BE6BA006EB3DEB96E2E76eEaEI" TargetMode="External"/><Relationship Id="rId25" Type="http://schemas.openxmlformats.org/officeDocument/2006/relationships/hyperlink" Target="consultantplus://offline/ref=6B0CF4C9E96073C27B28E6E63A61F314936F50B1D88DB1BD621ACE13E006E133F1A8D3EAB80270B1DDAC387F30BB6889C34D80DB17E5125Ce8a0I" TargetMode="External"/><Relationship Id="rId33" Type="http://schemas.openxmlformats.org/officeDocument/2006/relationships/hyperlink" Target="consultantplus://offline/ref=6B0CF4C9E96073C27B28E6E63A61F314936F5BBDDF89B1BD621ACE13E006E133E3A88BE6BA006EB3DEB96E2E76eEaEI" TargetMode="External"/><Relationship Id="rId38" Type="http://schemas.openxmlformats.org/officeDocument/2006/relationships/hyperlink" Target="consultantplus://offline/ref=6B0CF4C9E96073C27B28E6E63A61F314936E52B0DE89B1BD621ACE13E006E133F1A8D3EAB80275B2DCAC387F30BB6889C34D80DB17E5125Ce8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2020-07-22T08:26:00Z</dcterms:created>
  <dcterms:modified xsi:type="dcterms:W3CDTF">2020-07-22T08:26:00Z</dcterms:modified>
</cp:coreProperties>
</file>