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E2DF" w14:textId="77777777" w:rsidR="001D37B3" w:rsidRDefault="001D37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57E4BF8" w14:textId="77777777" w:rsidR="001D37B3" w:rsidRDefault="001D37B3">
      <w:pPr>
        <w:pStyle w:val="ConsPlusNormal"/>
        <w:jc w:val="both"/>
        <w:outlineLvl w:val="0"/>
      </w:pPr>
    </w:p>
    <w:p w14:paraId="49354375" w14:textId="77777777" w:rsidR="001D37B3" w:rsidRDefault="001D37B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B69BB98" w14:textId="77777777" w:rsidR="001D37B3" w:rsidRDefault="001D37B3">
      <w:pPr>
        <w:pStyle w:val="ConsPlusTitle"/>
        <w:jc w:val="center"/>
      </w:pPr>
    </w:p>
    <w:p w14:paraId="424E72C3" w14:textId="77777777" w:rsidR="001D37B3" w:rsidRDefault="001D37B3">
      <w:pPr>
        <w:pStyle w:val="ConsPlusTitle"/>
        <w:jc w:val="center"/>
      </w:pPr>
      <w:r>
        <w:t>ПОСТАНОВЛЕНИЕ</w:t>
      </w:r>
    </w:p>
    <w:p w14:paraId="569573B0" w14:textId="77777777" w:rsidR="001D37B3" w:rsidRDefault="001D37B3">
      <w:pPr>
        <w:pStyle w:val="ConsPlusTitle"/>
        <w:jc w:val="center"/>
      </w:pPr>
      <w:r>
        <w:t>от 30 июня 2020 г. N 966</w:t>
      </w:r>
    </w:p>
    <w:p w14:paraId="3E840067" w14:textId="77777777" w:rsidR="001D37B3" w:rsidRDefault="001D37B3">
      <w:pPr>
        <w:pStyle w:val="ConsPlusTitle"/>
        <w:jc w:val="center"/>
      </w:pPr>
    </w:p>
    <w:p w14:paraId="6910449C" w14:textId="77777777" w:rsidR="001D37B3" w:rsidRDefault="001D37B3">
      <w:pPr>
        <w:pStyle w:val="ConsPlusTitle"/>
        <w:jc w:val="center"/>
      </w:pPr>
      <w:r>
        <w:t>О ВНЕСЕНИИ ИЗМЕНЕНИЙ</w:t>
      </w:r>
    </w:p>
    <w:p w14:paraId="302502AB" w14:textId="77777777" w:rsidR="001D37B3" w:rsidRDefault="001D37B3">
      <w:pPr>
        <w:pStyle w:val="ConsPlusTitle"/>
        <w:jc w:val="center"/>
      </w:pPr>
      <w:r>
        <w:t>В НЕКОТОРЫЕ АКТЫ ПРАВИТЕЛЬСТВА РОССИЙСКОЙ ФЕДЕРАЦИИ</w:t>
      </w:r>
    </w:p>
    <w:p w14:paraId="16E4267A" w14:textId="77777777" w:rsidR="001D37B3" w:rsidRDefault="001D37B3">
      <w:pPr>
        <w:pStyle w:val="ConsPlusTitle"/>
        <w:jc w:val="center"/>
      </w:pPr>
      <w:r>
        <w:t>ПО ВОПРОСУ ПРОВЕДЕНИЯ ЭНЕРГЕТИЧЕСКОГО ОБСЛЕДОВАНИЯ</w:t>
      </w:r>
    </w:p>
    <w:p w14:paraId="49A4CD51" w14:textId="77777777" w:rsidR="001D37B3" w:rsidRDefault="001D37B3">
      <w:pPr>
        <w:pStyle w:val="ConsPlusNormal"/>
        <w:ind w:firstLine="540"/>
        <w:jc w:val="both"/>
      </w:pPr>
    </w:p>
    <w:p w14:paraId="526582B4" w14:textId="77777777" w:rsidR="001D37B3" w:rsidRDefault="001D37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1B540AE9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вопросу проведения энергетического обследования.</w:t>
      </w:r>
    </w:p>
    <w:p w14:paraId="0233461E" w14:textId="77777777" w:rsidR="001D37B3" w:rsidRDefault="001D37B3">
      <w:pPr>
        <w:pStyle w:val="ConsPlusNormal"/>
        <w:ind w:firstLine="540"/>
        <w:jc w:val="both"/>
      </w:pPr>
    </w:p>
    <w:p w14:paraId="0415AC97" w14:textId="77777777" w:rsidR="001D37B3" w:rsidRDefault="001D37B3">
      <w:pPr>
        <w:pStyle w:val="ConsPlusNormal"/>
        <w:jc w:val="right"/>
      </w:pPr>
      <w:r>
        <w:t>Председатель Правительства</w:t>
      </w:r>
    </w:p>
    <w:p w14:paraId="4E8ADF78" w14:textId="77777777" w:rsidR="001D37B3" w:rsidRDefault="001D37B3">
      <w:pPr>
        <w:pStyle w:val="ConsPlusNormal"/>
        <w:jc w:val="right"/>
      </w:pPr>
      <w:r>
        <w:t>Российской Федерации</w:t>
      </w:r>
    </w:p>
    <w:p w14:paraId="40ABDB6C" w14:textId="77777777" w:rsidR="001D37B3" w:rsidRDefault="001D37B3">
      <w:pPr>
        <w:pStyle w:val="ConsPlusNormal"/>
        <w:jc w:val="right"/>
      </w:pPr>
      <w:r>
        <w:t>М.МИШУСТИН</w:t>
      </w:r>
    </w:p>
    <w:p w14:paraId="1C0D8AD0" w14:textId="77777777" w:rsidR="001D37B3" w:rsidRDefault="001D37B3">
      <w:pPr>
        <w:pStyle w:val="ConsPlusNormal"/>
        <w:jc w:val="right"/>
      </w:pPr>
    </w:p>
    <w:p w14:paraId="4E931977" w14:textId="77777777" w:rsidR="001D37B3" w:rsidRDefault="001D37B3">
      <w:pPr>
        <w:pStyle w:val="ConsPlusNormal"/>
        <w:jc w:val="right"/>
      </w:pPr>
    </w:p>
    <w:p w14:paraId="7C44C424" w14:textId="77777777" w:rsidR="001D37B3" w:rsidRDefault="001D37B3">
      <w:pPr>
        <w:pStyle w:val="ConsPlusNormal"/>
        <w:jc w:val="right"/>
      </w:pPr>
    </w:p>
    <w:p w14:paraId="75259814" w14:textId="77777777" w:rsidR="001D37B3" w:rsidRDefault="001D37B3">
      <w:pPr>
        <w:pStyle w:val="ConsPlusNormal"/>
        <w:jc w:val="right"/>
      </w:pPr>
    </w:p>
    <w:p w14:paraId="3E4832F9" w14:textId="77777777" w:rsidR="001D37B3" w:rsidRDefault="001D37B3">
      <w:pPr>
        <w:pStyle w:val="ConsPlusNormal"/>
        <w:jc w:val="right"/>
      </w:pPr>
    </w:p>
    <w:p w14:paraId="72D85019" w14:textId="77777777" w:rsidR="001D37B3" w:rsidRDefault="001D37B3">
      <w:pPr>
        <w:pStyle w:val="ConsPlusNormal"/>
        <w:jc w:val="right"/>
        <w:outlineLvl w:val="0"/>
      </w:pPr>
      <w:r>
        <w:t>Утверждены</w:t>
      </w:r>
    </w:p>
    <w:p w14:paraId="6F85C085" w14:textId="77777777" w:rsidR="001D37B3" w:rsidRDefault="001D37B3">
      <w:pPr>
        <w:pStyle w:val="ConsPlusNormal"/>
        <w:jc w:val="right"/>
      </w:pPr>
      <w:r>
        <w:t>постановлением Правительства</w:t>
      </w:r>
    </w:p>
    <w:p w14:paraId="7937AED1" w14:textId="77777777" w:rsidR="001D37B3" w:rsidRDefault="001D37B3">
      <w:pPr>
        <w:pStyle w:val="ConsPlusNormal"/>
        <w:jc w:val="right"/>
      </w:pPr>
      <w:r>
        <w:t>Российской Федерации</w:t>
      </w:r>
    </w:p>
    <w:p w14:paraId="683A758B" w14:textId="77777777" w:rsidR="001D37B3" w:rsidRDefault="001D37B3">
      <w:pPr>
        <w:pStyle w:val="ConsPlusNormal"/>
        <w:jc w:val="right"/>
      </w:pPr>
      <w:r>
        <w:t>от 30 июня 2020 г. N 966</w:t>
      </w:r>
    </w:p>
    <w:p w14:paraId="25BC4BCF" w14:textId="77777777" w:rsidR="001D37B3" w:rsidRDefault="001D37B3">
      <w:pPr>
        <w:pStyle w:val="ConsPlusNormal"/>
        <w:jc w:val="right"/>
      </w:pPr>
    </w:p>
    <w:p w14:paraId="43B516C5" w14:textId="77777777" w:rsidR="001D37B3" w:rsidRDefault="001D37B3">
      <w:pPr>
        <w:pStyle w:val="ConsPlusTitle"/>
        <w:jc w:val="center"/>
      </w:pPr>
      <w:bookmarkStart w:id="0" w:name="P26"/>
      <w:bookmarkEnd w:id="0"/>
      <w:r>
        <w:t>ИЗМЕНЕНИЯ,</w:t>
      </w:r>
    </w:p>
    <w:p w14:paraId="153763DA" w14:textId="77777777" w:rsidR="001D37B3" w:rsidRDefault="001D37B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08FE6556" w14:textId="77777777" w:rsidR="001D37B3" w:rsidRDefault="001D37B3">
      <w:pPr>
        <w:pStyle w:val="ConsPlusTitle"/>
        <w:jc w:val="center"/>
      </w:pPr>
      <w:r>
        <w:t>ПО ВОПРОСУ ПРОВЕДЕНИЯ ЭНЕРГЕТИЧЕСКОГО ОБСЛЕДОВАНИЯ</w:t>
      </w:r>
    </w:p>
    <w:p w14:paraId="22823E21" w14:textId="77777777" w:rsidR="001D37B3" w:rsidRDefault="001D37B3">
      <w:pPr>
        <w:pStyle w:val="ConsPlusNormal"/>
        <w:jc w:val="center"/>
      </w:pPr>
    </w:p>
    <w:p w14:paraId="79964011" w14:textId="77777777" w:rsidR="001D37B3" w:rsidRDefault="001D37B3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Подпункт 5.3.1.19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52, ст. 5587; 2008, N 22, ст. 2581; 2009, N 6, ст. 738; N 49, ст. 5976; 2010, N 9, ст. 960; N 26, ст. 3350; N 38, ст. 4835; 2011, N 41, ст. 5750; N 50, ст. 7385; 2012, N 42, ст. 5726; 2013, N 12, ст. 1343; N 45, ст. 5822; 2014, N 2, ст. 108; N 35, ст. 4773; 2015, N 2, ст. 491; N 4, ст. 661; 2016, N 48, ст. 6789; 2017, N 12, ст. 1729; N 26, ст. 3847; 2018, N 29, ст. 4438), изложить в следующей редакции:</w:t>
      </w:r>
    </w:p>
    <w:p w14:paraId="1424C257" w14:textId="77777777" w:rsidR="001D37B3" w:rsidRDefault="001D37B3">
      <w:pPr>
        <w:pStyle w:val="ConsPlusNormal"/>
        <w:spacing w:before="220"/>
        <w:ind w:firstLine="540"/>
        <w:jc w:val="both"/>
      </w:pPr>
      <w:r>
        <w:t>"5.3.1.19. за представлением декларации о потреблении энергетических ресурсов, соблюдением требований к форме указанной декларации и порядку ее представления;".</w:t>
      </w:r>
    </w:p>
    <w:p w14:paraId="61404850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функционирования, утвержденных постановлением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2851):</w:t>
      </w:r>
    </w:p>
    <w:p w14:paraId="7A23148D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7</w:t>
        </w:r>
      </w:hyperlink>
      <w:r>
        <w:t xml:space="preserve"> дополнить подпунктами "г" - "е" следующего содержания:</w:t>
      </w:r>
    </w:p>
    <w:p w14:paraId="2ED87037" w14:textId="77777777" w:rsidR="001D37B3" w:rsidRDefault="001D37B3">
      <w:pPr>
        <w:pStyle w:val="ConsPlusNormal"/>
        <w:spacing w:before="220"/>
        <w:ind w:firstLine="540"/>
        <w:jc w:val="both"/>
      </w:pPr>
      <w:r>
        <w:lastRenderedPageBreak/>
        <w:t>"г) данных о саморегулируемых организациях в области энергетического обследования, включенных в реестр саморегулируемых организаций в области энергетического обследования;</w:t>
      </w:r>
    </w:p>
    <w:p w14:paraId="4055C5B9" w14:textId="77777777" w:rsidR="001D37B3" w:rsidRDefault="001D37B3">
      <w:pPr>
        <w:pStyle w:val="ConsPlusNormal"/>
        <w:spacing w:before="220"/>
        <w:ind w:firstLine="540"/>
        <w:jc w:val="both"/>
      </w:pPr>
      <w:r>
        <w:t>д) сведений, полученных в ходе обработки, систематизации и анализа данных энергетических паспортов, составленных по результатам энергетических обследований;</w:t>
      </w:r>
    </w:p>
    <w:p w14:paraId="358F1895" w14:textId="77777777" w:rsidR="001D37B3" w:rsidRDefault="001D37B3">
      <w:pPr>
        <w:pStyle w:val="ConsPlusNormal"/>
        <w:spacing w:before="220"/>
        <w:ind w:firstLine="540"/>
        <w:jc w:val="both"/>
      </w:pPr>
      <w:r>
        <w:t>е) данных о количестве и основных результатах энергетических обследований.";</w:t>
      </w:r>
    </w:p>
    <w:p w14:paraId="4DAEE5D1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9" w:history="1">
        <w:r>
          <w:rPr>
            <w:color w:val="0000FF"/>
          </w:rPr>
          <w:t>четвертый подпункта "а" пункта 8</w:t>
        </w:r>
      </w:hyperlink>
      <w:r>
        <w:t xml:space="preserve"> признать утратившими силу.</w:t>
      </w:r>
    </w:p>
    <w:p w14:paraId="49B36D06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абзаце четвертом пункта 1</w:t>
        </w:r>
      </w:hyperlink>
      <w:r>
        <w:t xml:space="preserve"> приложения N 1 к постановлению Правительства Российской Федерации от 18 августа 2010 г. N 636 "О требованиях к условиям </w:t>
      </w:r>
      <w:proofErr w:type="spellStart"/>
      <w:r>
        <w:t>энергосервисного</w:t>
      </w:r>
      <w:proofErr w:type="spellEnd"/>
      <w:r>
        <w:t xml:space="preserve"> договора (контракта) и об особенностях определения начальной (максимальной) цены </w:t>
      </w:r>
      <w:proofErr w:type="spellStart"/>
      <w:r>
        <w:t>энергосервисного</w:t>
      </w:r>
      <w:proofErr w:type="spellEnd"/>
      <w:r>
        <w:t xml:space="preserve"> договора (контракта) (цены лота)" (Собрание законодательства Российской Федерации, 2010, N 34, ст. 4488; 2013, N 40, ст. 5085; 2016, N 23, ст. 3332; N 51, ст. 7386) слово "обязательного" исключить.</w:t>
      </w:r>
    </w:p>
    <w:p w14:paraId="036A60D1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Правилах</w:t>
        </w:r>
      </w:hyperlink>
      <w:r>
        <w:t xml:space="preserve">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эффективности, утвержденных постановлением Правительства Российской Федерации от 25 апреля 2011 г. N 318 "Об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 (Собрание законодательства Российской Федерации, 2011, N 18, ст. 2645; 2013, N 24, ст. 2999; 2015, N 37, ст. 5153; 2018, N 53, ст. 8666):</w:t>
      </w:r>
    </w:p>
    <w:p w14:paraId="2310D90A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шестой подпункта "в" пункта 3</w:t>
        </w:r>
      </w:hyperlink>
      <w:r>
        <w:t xml:space="preserve"> изложить в следующей редакции:</w:t>
      </w:r>
    </w:p>
    <w:p w14:paraId="5863276D" w14:textId="77777777" w:rsidR="001D37B3" w:rsidRDefault="001D37B3">
      <w:pPr>
        <w:pStyle w:val="ConsPlusNormal"/>
        <w:spacing w:before="220"/>
        <w:ind w:firstLine="540"/>
        <w:jc w:val="both"/>
      </w:pPr>
      <w:r>
        <w:t>"за представлением декларации о потреблении энергетических ресурсов, соблюдением требований к форме указанной декларации и порядку ее представления;";</w:t>
      </w:r>
    </w:p>
    <w:p w14:paraId="6EEC75C8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"д" пункта 6</w:t>
        </w:r>
      </w:hyperlink>
      <w:r>
        <w:t xml:space="preserve"> изложить в следующей редакции:</w:t>
      </w:r>
    </w:p>
    <w:p w14:paraId="006F7D29" w14:textId="77777777" w:rsidR="001D37B3" w:rsidRDefault="001D37B3">
      <w:pPr>
        <w:pStyle w:val="ConsPlusNormal"/>
        <w:spacing w:before="220"/>
        <w:ind w:firstLine="540"/>
        <w:jc w:val="both"/>
      </w:pPr>
      <w:r>
        <w:t>"д) представление декларации о потреблении энергетических ресурсов, соблюдение требований к форме указанной декларации и порядку ее представления;";</w:t>
      </w:r>
    </w:p>
    <w:p w14:paraId="502138FA" w14:textId="77777777" w:rsidR="001D37B3" w:rsidRDefault="001D37B3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2593B9AC" w14:textId="77777777" w:rsidR="001D37B3" w:rsidRDefault="001D37B3">
      <w:pPr>
        <w:pStyle w:val="ConsPlusNormal"/>
        <w:spacing w:before="220"/>
        <w:ind w:firstLine="540"/>
        <w:jc w:val="both"/>
      </w:pPr>
      <w:r>
        <w:t>"8. Плановые проверки соблюдения требования в отношении представления декларации о потреблении энергетических ресурсов, соблюдения требований к форме указанной декларации и порядку ее представления в установленные сроки лицами, для которых представление декларации в соответствии с законодательством об энергосбережении и о повышении энергетической эффективности является обязательным, подлежат проведению в течение года со дня истечения срока представления такой декларации.".</w:t>
      </w:r>
    </w:p>
    <w:p w14:paraId="2F46BB2D" w14:textId="77777777" w:rsidR="001D37B3" w:rsidRDefault="001D37B3">
      <w:pPr>
        <w:pStyle w:val="ConsPlusNormal"/>
        <w:ind w:firstLine="540"/>
        <w:jc w:val="both"/>
      </w:pPr>
    </w:p>
    <w:p w14:paraId="47876FF5" w14:textId="77777777" w:rsidR="001D37B3" w:rsidRDefault="001D37B3">
      <w:pPr>
        <w:pStyle w:val="ConsPlusNormal"/>
        <w:ind w:firstLine="540"/>
        <w:jc w:val="both"/>
      </w:pPr>
    </w:p>
    <w:p w14:paraId="31DEF634" w14:textId="77777777" w:rsidR="001D37B3" w:rsidRDefault="001D3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2D1E4D" w14:textId="77777777" w:rsidR="00F62C06" w:rsidRDefault="00F62C06"/>
    <w:sectPr w:rsidR="00F62C06" w:rsidSect="00C4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B3"/>
    <w:rsid w:val="001D37B3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C9BC"/>
  <w15:chartTrackingRefBased/>
  <w15:docId w15:val="{167A617A-A2DF-4DF1-94B5-92975A8C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03AF5EE270C0362B4FFCB4955A772CF56CEC5B04F3012643703696B5DA4E3D339D19EF2B471703A5C4476779172601994CCM1I0I" TargetMode="External"/><Relationship Id="rId13" Type="http://schemas.openxmlformats.org/officeDocument/2006/relationships/hyperlink" Target="consultantplus://offline/ref=81A03AF5EE270C0362B4FFCB4955A772CF57C3C2B14C3012643703696B5DA4E3D339D197F9E020336A5A12252DC4787C198ACE1719B9B4BCME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03AF5EE270C0362B4FFCB4955A772CF56CEC5B04F3012643703696B5DA4E3D339D195F2B471703A5C4476779172601994CCM1I0I" TargetMode="External"/><Relationship Id="rId12" Type="http://schemas.openxmlformats.org/officeDocument/2006/relationships/hyperlink" Target="consultantplus://offline/ref=81A03AF5EE270C0362B4FFCB4955A772CF57C3C2B14C3012643703696B5DA4E3D339D197F9E02032695A12252DC4787C198ACE1719B9B4BCMEI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03AF5EE270C0362B4FFCB4955A772CF56CEC5B04F3012643703696B5DA4E3D339D197F9E02035695A12252DC4787C198ACE1719B9B4BCMEIFI" TargetMode="External"/><Relationship Id="rId11" Type="http://schemas.openxmlformats.org/officeDocument/2006/relationships/hyperlink" Target="consultantplus://offline/ref=81A03AF5EE270C0362B4FFCB4955A772CF57C3C2B14C3012643703696B5DA4E3D339D195F2B471703A5C4476779172601994CCM1I0I" TargetMode="External"/><Relationship Id="rId5" Type="http://schemas.openxmlformats.org/officeDocument/2006/relationships/hyperlink" Target="consultantplus://offline/ref=81A03AF5EE270C0362B4FFCB4955A772CF51CFC2B14E3012643703696B5DA4E3D339D197F9E022376B5A12252DC4787C198ACE1719B9B4BCMEI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A03AF5EE270C0362B4FFCB4955A772CE55C2C1BD483012643703696B5DA4E3D339D197F9E020356A5A12252DC4787C198ACE1719B9B4BCMEI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A03AF5EE270C0362B4FFCB4955A772CF56CEC5B04F3012643703696B5DA4E3D339D197F9EB74652B044B766B8F75790596CE12M0I7I" TargetMode="External"/><Relationship Id="rId14" Type="http://schemas.openxmlformats.org/officeDocument/2006/relationships/hyperlink" Target="consultantplus://offline/ref=81A03AF5EE270C0362B4FFCB4955A772CF57C3C2B14C3012643703696B5DA4E3D339D197F9E020366E5A12252DC4787C198ACE1719B9B4BCME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2020-07-22T08:08:00Z</dcterms:created>
  <dcterms:modified xsi:type="dcterms:W3CDTF">2020-07-22T08:08:00Z</dcterms:modified>
</cp:coreProperties>
</file>