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67" w:rsidRPr="007D2B67" w:rsidRDefault="007D2B67" w:rsidP="007D2B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2B67" w:rsidRPr="007D2B67" w:rsidRDefault="007D2B67" w:rsidP="007D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>Вносится</w:t>
      </w:r>
    </w:p>
    <w:p w:rsidR="007D2B67" w:rsidRPr="007D2B67" w:rsidRDefault="007D2B67" w:rsidP="007D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>Членами Совета Федерации</w:t>
      </w:r>
    </w:p>
    <w:p w:rsidR="007D2B67" w:rsidRPr="007D2B67" w:rsidRDefault="007D2B67" w:rsidP="007D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</w:p>
    <w:p w:rsidR="007D2B67" w:rsidRPr="007D2B67" w:rsidRDefault="007D2B67" w:rsidP="007D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D2B67" w:rsidRPr="007D2B67" w:rsidRDefault="007D2B67" w:rsidP="007D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D2B67">
        <w:rPr>
          <w:rFonts w:ascii="Times New Roman" w:hAnsi="Times New Roman" w:cs="Times New Roman"/>
          <w:sz w:val="28"/>
          <w:szCs w:val="28"/>
        </w:rPr>
        <w:t>Кутеповым</w:t>
      </w:r>
      <w:proofErr w:type="spellEnd"/>
      <w:r w:rsidRPr="007D2B67">
        <w:rPr>
          <w:rFonts w:ascii="Times New Roman" w:hAnsi="Times New Roman" w:cs="Times New Roman"/>
          <w:sz w:val="28"/>
          <w:szCs w:val="28"/>
        </w:rPr>
        <w:t>,</w:t>
      </w:r>
    </w:p>
    <w:p w:rsidR="007D2B67" w:rsidRPr="007D2B67" w:rsidRDefault="007D2B67" w:rsidP="007D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>С.Ю. Фабричным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2B67" w:rsidRPr="007D2B67" w:rsidRDefault="007D2B67" w:rsidP="007D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B67" w:rsidRPr="007D2B67" w:rsidRDefault="007D2B67" w:rsidP="007D2B67">
      <w:pPr>
        <w:rPr>
          <w:rFonts w:ascii="Times New Roman" w:hAnsi="Times New Roman" w:cs="Times New Roman"/>
          <w:sz w:val="28"/>
          <w:szCs w:val="28"/>
        </w:rPr>
      </w:pPr>
    </w:p>
    <w:p w:rsidR="007D2B67" w:rsidRPr="007D2B67" w:rsidRDefault="007D2B67" w:rsidP="007D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2B67" w:rsidRPr="007D2B67" w:rsidRDefault="007D2B67" w:rsidP="007D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67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7D2B67" w:rsidRPr="007D2B67" w:rsidRDefault="007D2B67" w:rsidP="007D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67">
        <w:rPr>
          <w:rFonts w:ascii="Times New Roman" w:hAnsi="Times New Roman" w:cs="Times New Roman"/>
          <w:b/>
          <w:sz w:val="28"/>
          <w:szCs w:val="28"/>
        </w:rPr>
        <w:t>О внесении изменения в статью 93 Федерального закона</w:t>
      </w:r>
    </w:p>
    <w:p w:rsidR="007D2B67" w:rsidRPr="007D2B67" w:rsidRDefault="007D2B67" w:rsidP="007D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67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</w:t>
      </w:r>
    </w:p>
    <w:p w:rsidR="007D2B67" w:rsidRPr="007D2B67" w:rsidRDefault="007D2B67" w:rsidP="007D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67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нужд»</w:t>
      </w:r>
    </w:p>
    <w:p w:rsidR="007D2B67" w:rsidRDefault="007D2B67" w:rsidP="007D2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67" w:rsidRPr="007D2B67" w:rsidRDefault="007D2B67" w:rsidP="007D2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 xml:space="preserve">Внести в пункт 11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27, ст. 3957) изменение, изложив его в следующей редакции: </w:t>
      </w:r>
    </w:p>
    <w:p w:rsidR="002D5376" w:rsidRDefault="007D2B67" w:rsidP="007D2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67">
        <w:rPr>
          <w:rFonts w:ascii="Times New Roman" w:hAnsi="Times New Roman" w:cs="Times New Roman"/>
          <w:sz w:val="28"/>
          <w:szCs w:val="28"/>
        </w:rPr>
        <w:t>«11) производство товара, выполнение работы, оказание услуги осуществляется учреждением и (или) предприятием уголовно-исполнительной системы, в том числе исключительно для нужд уголовно-исполнительной системы, в соответствии с перечнем товаров, работ, услуг, утвержденным Правительством Российской Федерации;».</w:t>
      </w:r>
    </w:p>
    <w:p w:rsidR="007D2B67" w:rsidRDefault="007D2B67" w:rsidP="007D2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67" w:rsidRDefault="007D2B67" w:rsidP="007D2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7D2B67" w:rsidRPr="007D2B67" w:rsidRDefault="007D2B67" w:rsidP="007D2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В.В.Путин</w:t>
      </w:r>
    </w:p>
    <w:sectPr w:rsidR="007D2B67" w:rsidRPr="007D2B67" w:rsidSect="00F6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67"/>
    <w:rsid w:val="002D5376"/>
    <w:rsid w:val="00663580"/>
    <w:rsid w:val="007D2B67"/>
    <w:rsid w:val="008A6F16"/>
    <w:rsid w:val="00F6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2020-07-22T10:20:00Z</dcterms:created>
  <dcterms:modified xsi:type="dcterms:W3CDTF">2020-07-22T10:20:00Z</dcterms:modified>
</cp:coreProperties>
</file>