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B8" w:rsidRPr="002F6018" w:rsidRDefault="002263B8" w:rsidP="002263B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F6018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2263B8" w:rsidRPr="002F6018" w:rsidRDefault="002263B8" w:rsidP="002263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63B8" w:rsidRPr="002F6018" w:rsidRDefault="002263B8" w:rsidP="002263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6018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2263B8" w:rsidRPr="002F6018" w:rsidRDefault="002263B8" w:rsidP="002263B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263B8" w:rsidRPr="002F6018" w:rsidRDefault="002263B8" w:rsidP="002263B8">
      <w:pPr>
        <w:pStyle w:val="ConsPlusTitle"/>
        <w:jc w:val="center"/>
        <w:rPr>
          <w:rFonts w:ascii="Times New Roman" w:hAnsi="Times New Roman" w:cs="Times New Roman"/>
          <w:b w:val="0"/>
          <w:spacing w:val="20"/>
          <w:sz w:val="28"/>
          <w:szCs w:val="28"/>
        </w:rPr>
      </w:pPr>
      <w:r w:rsidRPr="002F6018">
        <w:rPr>
          <w:rFonts w:ascii="Times New Roman" w:hAnsi="Times New Roman" w:cs="Times New Roman"/>
          <w:b w:val="0"/>
          <w:spacing w:val="20"/>
          <w:sz w:val="28"/>
          <w:szCs w:val="28"/>
        </w:rPr>
        <w:t>ПОСТАНОВЛЕНИЕ</w:t>
      </w:r>
    </w:p>
    <w:p w:rsidR="002263B8" w:rsidRPr="002F6018" w:rsidRDefault="002263B8" w:rsidP="002263B8">
      <w:pPr>
        <w:pStyle w:val="ConsPlusTitle"/>
        <w:jc w:val="center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2263B8" w:rsidRPr="002F6018" w:rsidRDefault="002263B8" w:rsidP="002263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6018">
        <w:rPr>
          <w:rFonts w:ascii="Times New Roman" w:hAnsi="Times New Roman" w:cs="Times New Roman"/>
          <w:b w:val="0"/>
          <w:sz w:val="28"/>
          <w:szCs w:val="28"/>
        </w:rPr>
        <w:t xml:space="preserve">от «_____» ____________________________ г.   № </w:t>
      </w:r>
    </w:p>
    <w:p w:rsidR="002263B8" w:rsidRPr="002F6018" w:rsidRDefault="002263B8" w:rsidP="002263B8">
      <w:pPr>
        <w:pStyle w:val="ConsPlusNormal"/>
        <w:jc w:val="center"/>
        <w:rPr>
          <w:b/>
          <w:sz w:val="28"/>
          <w:szCs w:val="28"/>
        </w:rPr>
      </w:pPr>
    </w:p>
    <w:p w:rsidR="002263B8" w:rsidRPr="002F6018" w:rsidRDefault="002263B8" w:rsidP="002263B8">
      <w:pPr>
        <w:jc w:val="center"/>
        <w:rPr>
          <w:rFonts w:cs="Times New Roman"/>
          <w:b/>
          <w:color w:val="000000"/>
          <w:szCs w:val="28"/>
        </w:rPr>
      </w:pPr>
      <w:r w:rsidRPr="002F6018">
        <w:rPr>
          <w:rFonts w:cs="Times New Roman"/>
          <w:b/>
          <w:color w:val="000000"/>
          <w:szCs w:val="28"/>
        </w:rPr>
        <w:t>Об определении минимальной обязательной доли закупок промышленных товаров, в том числе товаров, поставляемых при выполнении закупаемых работ, оказании закупаемых услуг, и перечня таких промышленных товаров</w:t>
      </w:r>
    </w:p>
    <w:p w:rsidR="002263B8" w:rsidRPr="002F6018" w:rsidRDefault="002263B8" w:rsidP="002263B8">
      <w:pPr>
        <w:jc w:val="center"/>
        <w:rPr>
          <w:rFonts w:cs="Times New Roman"/>
          <w:b/>
          <w:color w:val="000000"/>
          <w:szCs w:val="28"/>
        </w:rPr>
      </w:pPr>
    </w:p>
    <w:p w:rsidR="002263B8" w:rsidRPr="002F6018" w:rsidRDefault="002263B8" w:rsidP="002263B8">
      <w:pPr>
        <w:spacing w:line="360" w:lineRule="auto"/>
        <w:ind w:firstLine="709"/>
        <w:rPr>
          <w:b/>
          <w:szCs w:val="28"/>
        </w:rPr>
      </w:pPr>
      <w:r w:rsidRPr="002F6018">
        <w:rPr>
          <w:rFonts w:cs="Times New Roman"/>
          <w:b/>
          <w:szCs w:val="28"/>
        </w:rPr>
        <w:tab/>
      </w:r>
      <w:r w:rsidRPr="002F6018">
        <w:rPr>
          <w:rFonts w:eastAsia="DengXian" w:cs="Times New Roman"/>
          <w:szCs w:val="28"/>
          <w:lang w:eastAsia="zh-CN"/>
        </w:rPr>
        <w:t xml:space="preserve">В соответствии с </w:t>
      </w:r>
      <w:r w:rsidR="00B27CCC">
        <w:rPr>
          <w:rFonts w:eastAsia="DengXian" w:cs="Times New Roman"/>
          <w:szCs w:val="28"/>
          <w:lang w:eastAsia="zh-CN"/>
        </w:rPr>
        <w:t>частью 3 статьи 14 Федерального закона</w:t>
      </w:r>
      <w:r w:rsidRPr="002F6018">
        <w:rPr>
          <w:rFonts w:eastAsia="DengXian" w:cs="Times New Roman"/>
          <w:szCs w:val="28"/>
          <w:lang w:eastAsia="zh-CN"/>
        </w:rPr>
        <w:t xml:space="preserve"> </w:t>
      </w:r>
      <w:r w:rsidRPr="002F6018">
        <w:rPr>
          <w:rFonts w:cs="Times New Roman"/>
          <w:szCs w:val="28"/>
        </w:rPr>
        <w:t>«</w:t>
      </w:r>
      <w:r w:rsidRPr="002F6018">
        <w:rPr>
          <w:rFonts w:eastAsia="DengXian" w:cs="Times New Roman"/>
          <w:szCs w:val="28"/>
          <w:lang w:eastAsia="zh-CN"/>
        </w:rPr>
        <w:t xml:space="preserve">О контрактной системе в сфере закупок товаров, работ, услуг для обеспечения государственных </w:t>
      </w:r>
      <w:r w:rsidRPr="002F6018">
        <w:rPr>
          <w:rFonts w:cs="Times New Roman"/>
          <w:szCs w:val="28"/>
        </w:rPr>
        <w:br/>
      </w:r>
      <w:r w:rsidRPr="002F6018">
        <w:rPr>
          <w:rFonts w:eastAsia="DengXian" w:cs="Times New Roman"/>
          <w:szCs w:val="28"/>
          <w:lang w:eastAsia="zh-CN"/>
        </w:rPr>
        <w:t>и муниципальных нужд</w:t>
      </w:r>
      <w:r w:rsidRPr="002F6018">
        <w:rPr>
          <w:rFonts w:cs="Times New Roman"/>
          <w:szCs w:val="28"/>
        </w:rPr>
        <w:t>»</w:t>
      </w:r>
      <w:r w:rsidRPr="002F6018">
        <w:rPr>
          <w:rFonts w:eastAsia="DengXian" w:cs="Times New Roman"/>
          <w:szCs w:val="28"/>
          <w:lang w:eastAsia="zh-CN"/>
        </w:rPr>
        <w:t xml:space="preserve"> </w:t>
      </w:r>
      <w:r w:rsidRPr="002F6018">
        <w:rPr>
          <w:rFonts w:cs="Times New Roman"/>
          <w:szCs w:val="28"/>
        </w:rPr>
        <w:t xml:space="preserve">Правительство Российской Федерации </w:t>
      </w:r>
      <w:r w:rsidRPr="002F6018">
        <w:rPr>
          <w:b/>
          <w:szCs w:val="28"/>
        </w:rPr>
        <w:t>п о с т а н о в л я е т :</w:t>
      </w:r>
    </w:p>
    <w:p w:rsidR="00B45ACA" w:rsidRPr="00324D18" w:rsidRDefault="000A142B" w:rsidP="00B45ACA">
      <w:pPr>
        <w:pStyle w:val="a8"/>
        <w:widowControl w:val="0"/>
        <w:numPr>
          <w:ilvl w:val="0"/>
          <w:numId w:val="4"/>
        </w:numPr>
        <w:tabs>
          <w:tab w:val="left" w:pos="785"/>
        </w:tabs>
        <w:autoSpaceDE w:val="0"/>
        <w:autoSpaceDN w:val="0"/>
        <w:spacing w:line="360" w:lineRule="auto"/>
        <w:ind w:leftChars="0" w:left="0" w:firstLineChars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B45ACA">
        <w:rPr>
          <w:sz w:val="28"/>
          <w:szCs w:val="28"/>
        </w:rPr>
        <w:t xml:space="preserve"> минимальные обязательные</w:t>
      </w:r>
      <w:r w:rsidR="00B45ACA" w:rsidRPr="00992865">
        <w:rPr>
          <w:sz w:val="28"/>
          <w:szCs w:val="28"/>
        </w:rPr>
        <w:t xml:space="preserve"> дол</w:t>
      </w:r>
      <w:r w:rsidR="00B45ACA">
        <w:rPr>
          <w:sz w:val="28"/>
          <w:szCs w:val="28"/>
        </w:rPr>
        <w:t>и</w:t>
      </w:r>
      <w:r w:rsidR="00B45ACA" w:rsidRPr="00992865">
        <w:rPr>
          <w:sz w:val="28"/>
          <w:szCs w:val="28"/>
        </w:rPr>
        <w:t xml:space="preserve"> закупок </w:t>
      </w:r>
      <w:r w:rsidR="00B45ACA">
        <w:rPr>
          <w:sz w:val="28"/>
          <w:szCs w:val="28"/>
        </w:rPr>
        <w:t xml:space="preserve">промышленных товаров, в том числе товаров, </w:t>
      </w:r>
      <w:r w:rsidR="00B45ACA" w:rsidRPr="00324D18">
        <w:rPr>
          <w:sz w:val="28"/>
          <w:szCs w:val="28"/>
        </w:rPr>
        <w:t xml:space="preserve">поставляемых при выполнении закупаемых работ, оказании закупаемых услуг, </w:t>
      </w:r>
      <w:r w:rsidR="00B45ACA">
        <w:rPr>
          <w:sz w:val="28"/>
          <w:szCs w:val="28"/>
        </w:rPr>
        <w:t xml:space="preserve">и </w:t>
      </w:r>
      <w:r w:rsidR="00B45ACA" w:rsidRPr="00F85FF2">
        <w:rPr>
          <w:sz w:val="28"/>
          <w:szCs w:val="28"/>
        </w:rPr>
        <w:t>переч</w:t>
      </w:r>
      <w:r w:rsidR="00B45ACA">
        <w:rPr>
          <w:sz w:val="28"/>
          <w:szCs w:val="28"/>
        </w:rPr>
        <w:t>ень</w:t>
      </w:r>
      <w:r w:rsidR="00B45ACA" w:rsidRPr="00F85FF2">
        <w:rPr>
          <w:sz w:val="28"/>
          <w:szCs w:val="28"/>
        </w:rPr>
        <w:t xml:space="preserve"> таких промышленных товаров </w:t>
      </w:r>
      <w:r w:rsidR="00B45ACA" w:rsidRPr="00324D18">
        <w:rPr>
          <w:sz w:val="28"/>
          <w:szCs w:val="28"/>
        </w:rPr>
        <w:t>согласно перечню</w:t>
      </w:r>
      <w:r w:rsidR="00B45ACA">
        <w:rPr>
          <w:sz w:val="28"/>
          <w:szCs w:val="28"/>
        </w:rPr>
        <w:t xml:space="preserve"> (далее – минимальная обязательная доля закупок, перечень)</w:t>
      </w:r>
      <w:r w:rsidR="00B45ACA" w:rsidRPr="00324D18">
        <w:rPr>
          <w:sz w:val="28"/>
          <w:szCs w:val="28"/>
        </w:rPr>
        <w:t>.</w:t>
      </w:r>
    </w:p>
    <w:p w:rsidR="002263B8" w:rsidRPr="002F6018" w:rsidRDefault="002263B8" w:rsidP="002263B8">
      <w:pPr>
        <w:pStyle w:val="a8"/>
        <w:widowControl w:val="0"/>
        <w:numPr>
          <w:ilvl w:val="0"/>
          <w:numId w:val="4"/>
        </w:numPr>
        <w:tabs>
          <w:tab w:val="left" w:pos="785"/>
        </w:tabs>
        <w:autoSpaceDE w:val="0"/>
        <w:autoSpaceDN w:val="0"/>
        <w:spacing w:line="360" w:lineRule="auto"/>
        <w:ind w:leftChars="0" w:left="0" w:firstLineChars="0" w:firstLine="709"/>
        <w:jc w:val="both"/>
        <w:rPr>
          <w:sz w:val="28"/>
          <w:szCs w:val="28"/>
        </w:rPr>
      </w:pPr>
      <w:r w:rsidRPr="002F6018">
        <w:rPr>
          <w:sz w:val="28"/>
          <w:szCs w:val="28"/>
        </w:rPr>
        <w:t>Минимальная обязательная доля закупок рассчитывается от годового объема закупок каждого конкретного вида промышленного</w:t>
      </w:r>
      <w:r w:rsidRPr="002F6018">
        <w:rPr>
          <w:sz w:val="28"/>
        </w:rPr>
        <w:t xml:space="preserve"> товаров, </w:t>
      </w:r>
      <w:r w:rsidRPr="002F6018">
        <w:rPr>
          <w:sz w:val="28"/>
          <w:szCs w:val="28"/>
        </w:rPr>
        <w:t>включенного</w:t>
      </w:r>
      <w:r w:rsidRPr="002F6018">
        <w:rPr>
          <w:sz w:val="28"/>
        </w:rPr>
        <w:t xml:space="preserve"> в перечень.</w:t>
      </w:r>
      <w:r w:rsidRPr="002F6018">
        <w:rPr>
          <w:sz w:val="28"/>
          <w:szCs w:val="28"/>
        </w:rPr>
        <w:t xml:space="preserve"> При этом для целей настоящего постановления под годовым объемом закупок понимается общий объем финансового обеспечения на соответствующий финансовый год </w:t>
      </w:r>
      <w:r w:rsidRPr="002F6018">
        <w:rPr>
          <w:sz w:val="28"/>
        </w:rPr>
        <w:t xml:space="preserve">для осуществления закупок </w:t>
      </w:r>
      <w:r w:rsidRPr="002F6018">
        <w:rPr>
          <w:sz w:val="28"/>
          <w:szCs w:val="28"/>
        </w:rPr>
        <w:t>каждого конкретного вида промышленного товара</w:t>
      </w:r>
      <w:r w:rsidRPr="002F6018">
        <w:rPr>
          <w:sz w:val="28"/>
        </w:rPr>
        <w:t xml:space="preserve">, в отношении </w:t>
      </w:r>
      <w:r w:rsidRPr="002F6018">
        <w:rPr>
          <w:sz w:val="28"/>
          <w:szCs w:val="28"/>
        </w:rPr>
        <w:t>которого</w:t>
      </w:r>
      <w:r w:rsidRPr="002F6018">
        <w:rPr>
          <w:sz w:val="28"/>
        </w:rPr>
        <w:t xml:space="preserve"> установлена минима</w:t>
      </w:r>
      <w:r w:rsidR="005F05AF">
        <w:rPr>
          <w:sz w:val="28"/>
        </w:rPr>
        <w:t xml:space="preserve">льная обязательная доля закупок </w:t>
      </w:r>
      <w:r w:rsidRPr="002F6018">
        <w:rPr>
          <w:sz w:val="28"/>
          <w:szCs w:val="28"/>
        </w:rPr>
        <w:t>по конкретной позиции перечня.</w:t>
      </w:r>
    </w:p>
    <w:p w:rsidR="002263B8" w:rsidRPr="009577E3" w:rsidRDefault="002263B8" w:rsidP="002263B8">
      <w:pPr>
        <w:pStyle w:val="a8"/>
        <w:widowControl w:val="0"/>
        <w:numPr>
          <w:ilvl w:val="0"/>
          <w:numId w:val="4"/>
        </w:numPr>
        <w:tabs>
          <w:tab w:val="left" w:pos="785"/>
        </w:tabs>
        <w:autoSpaceDE w:val="0"/>
        <w:autoSpaceDN w:val="0"/>
        <w:spacing w:line="360" w:lineRule="auto"/>
        <w:ind w:leftChars="0" w:left="0" w:firstLineChars="0" w:firstLine="709"/>
        <w:jc w:val="both"/>
        <w:rPr>
          <w:sz w:val="28"/>
          <w:szCs w:val="28"/>
        </w:rPr>
      </w:pPr>
      <w:r w:rsidRPr="009577E3">
        <w:rPr>
          <w:sz w:val="28"/>
          <w:szCs w:val="28"/>
        </w:rPr>
        <w:t>Требования настоящего постановления распространяются, в том числе на товары, поставляемые заказчику при выполнении закупаемых работ, оказании закупаемых услуг, а также являющиеся предметом аренды и (или) лизинга.</w:t>
      </w:r>
    </w:p>
    <w:p w:rsidR="002263B8" w:rsidRPr="005F05AF" w:rsidRDefault="002263B8" w:rsidP="005F05AF">
      <w:pPr>
        <w:pStyle w:val="a8"/>
        <w:numPr>
          <w:ilvl w:val="0"/>
          <w:numId w:val="24"/>
        </w:numPr>
        <w:spacing w:line="360" w:lineRule="auto"/>
        <w:ind w:leftChars="0" w:left="0" w:firstLineChars="0" w:firstLine="709"/>
        <w:jc w:val="both"/>
        <w:rPr>
          <w:sz w:val="28"/>
          <w:szCs w:val="28"/>
        </w:rPr>
      </w:pPr>
      <w:r w:rsidRPr="002F6018">
        <w:rPr>
          <w:sz w:val="28"/>
          <w:szCs w:val="28"/>
        </w:rPr>
        <w:t xml:space="preserve">Заказчик осуществляет закупки таких товаров в соответствии с постановлениями Правительства Российской Федерации, которыми установлено ограничение допуска товаров, происходящих с территории иностранных государств </w:t>
      </w:r>
      <w:r w:rsidRPr="002F6018">
        <w:rPr>
          <w:sz w:val="28"/>
          <w:szCs w:val="28"/>
        </w:rPr>
        <w:lastRenderedPageBreak/>
        <w:t>(за исключением товаров государств - членов Евразийского экономического союза), приняты</w:t>
      </w:r>
      <w:r w:rsidR="005F05AF">
        <w:rPr>
          <w:sz w:val="28"/>
          <w:szCs w:val="28"/>
        </w:rPr>
        <w:t>ми</w:t>
      </w:r>
      <w:r w:rsidRPr="002F6018">
        <w:rPr>
          <w:sz w:val="28"/>
          <w:szCs w:val="28"/>
        </w:rPr>
        <w:t xml:space="preserve"> в соответствии с частью 3 статьи 14 Федерального закона</w:t>
      </w:r>
      <w:r w:rsidR="005F05AF" w:rsidRPr="005F05AF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D64C0F">
        <w:rPr>
          <w:sz w:val="28"/>
          <w:szCs w:val="28"/>
        </w:rPr>
        <w:t xml:space="preserve">, в случае если </w:t>
      </w:r>
      <w:r w:rsidR="00AE1556">
        <w:rPr>
          <w:sz w:val="28"/>
          <w:szCs w:val="28"/>
        </w:rPr>
        <w:t xml:space="preserve">в отношении данного товара </w:t>
      </w:r>
      <w:r w:rsidR="00F04BCA">
        <w:rPr>
          <w:sz w:val="28"/>
          <w:szCs w:val="28"/>
        </w:rPr>
        <w:t>предусмотрено</w:t>
      </w:r>
      <w:r w:rsidR="00AE1556">
        <w:rPr>
          <w:sz w:val="28"/>
          <w:szCs w:val="28"/>
        </w:rPr>
        <w:t xml:space="preserve"> соответствующее ограничение.</w:t>
      </w:r>
    </w:p>
    <w:p w:rsidR="002263B8" w:rsidRPr="002F6018" w:rsidRDefault="002263B8" w:rsidP="002263B8">
      <w:pPr>
        <w:pStyle w:val="a8"/>
        <w:numPr>
          <w:ilvl w:val="0"/>
          <w:numId w:val="24"/>
        </w:numPr>
        <w:spacing w:line="360" w:lineRule="auto"/>
        <w:ind w:leftChars="0" w:left="0" w:firstLineChars="0" w:firstLine="709"/>
        <w:jc w:val="both"/>
        <w:rPr>
          <w:sz w:val="28"/>
          <w:szCs w:val="28"/>
        </w:rPr>
      </w:pPr>
      <w:r w:rsidRPr="002F6018">
        <w:rPr>
          <w:sz w:val="28"/>
          <w:szCs w:val="28"/>
        </w:rPr>
        <w:t xml:space="preserve">Для целей выполнения минимальной обязательной доли закупок промышленных товаров подтверждение страны происхождения таких товаров осуществляется </w:t>
      </w:r>
      <w:r w:rsidR="005F05AF">
        <w:rPr>
          <w:sz w:val="28"/>
          <w:szCs w:val="28"/>
        </w:rPr>
        <w:t xml:space="preserve">в соответствии с </w:t>
      </w:r>
      <w:r w:rsidRPr="002F6018">
        <w:rPr>
          <w:sz w:val="28"/>
          <w:szCs w:val="28"/>
        </w:rPr>
        <w:t>постановлениями Правительства Российской Федерации, которыми установлено ограничение допуска товаров, происходящих</w:t>
      </w:r>
      <w:r w:rsidR="005F05AF">
        <w:rPr>
          <w:sz w:val="28"/>
          <w:szCs w:val="28"/>
        </w:rPr>
        <w:t xml:space="preserve"> из</w:t>
      </w:r>
      <w:r w:rsidRPr="002F6018">
        <w:rPr>
          <w:sz w:val="28"/>
          <w:szCs w:val="28"/>
        </w:rPr>
        <w:t xml:space="preserve"> иностранных государств (за исключением товаров государств - членов Евразийского экономического союза).</w:t>
      </w:r>
    </w:p>
    <w:p w:rsidR="002263B8" w:rsidRPr="002F6018" w:rsidRDefault="002263B8" w:rsidP="002263B8">
      <w:pPr>
        <w:pStyle w:val="a8"/>
        <w:numPr>
          <w:ilvl w:val="0"/>
          <w:numId w:val="24"/>
        </w:numPr>
        <w:spacing w:line="360" w:lineRule="auto"/>
        <w:ind w:leftChars="0" w:left="0" w:firstLineChars="0" w:firstLine="709"/>
        <w:jc w:val="both"/>
        <w:rPr>
          <w:sz w:val="28"/>
          <w:szCs w:val="28"/>
        </w:rPr>
      </w:pPr>
      <w:r w:rsidRPr="002F6018">
        <w:rPr>
          <w:sz w:val="28"/>
          <w:szCs w:val="28"/>
        </w:rPr>
        <w:t xml:space="preserve">Для целей выполнения минимальной обязательной доли закупок щебня подтверждением страны происхождения товара является наличие сертификата </w:t>
      </w:r>
      <w:r w:rsidRPr="002F6018">
        <w:rPr>
          <w:sz w:val="28"/>
          <w:szCs w:val="28"/>
        </w:rPr>
        <w:br/>
        <w:t>о происхождении отдельного вида промышленного товара, выдаваемого уполномоченным органом (организацией) государства - члена Евразийского экономического союза (за исключением Российской Федерации)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Правилами.</w:t>
      </w:r>
    </w:p>
    <w:p w:rsidR="002263B8" w:rsidRPr="002F6018" w:rsidRDefault="002263B8" w:rsidP="002263B8">
      <w:pPr>
        <w:pStyle w:val="a8"/>
        <w:widowControl w:val="0"/>
        <w:numPr>
          <w:ilvl w:val="0"/>
          <w:numId w:val="24"/>
        </w:numPr>
        <w:tabs>
          <w:tab w:val="left" w:pos="785"/>
        </w:tabs>
        <w:autoSpaceDE w:val="0"/>
        <w:autoSpaceDN w:val="0"/>
        <w:spacing w:line="360" w:lineRule="auto"/>
        <w:ind w:leftChars="0" w:left="0" w:firstLineChars="0" w:firstLine="567"/>
        <w:jc w:val="both"/>
        <w:rPr>
          <w:sz w:val="28"/>
          <w:szCs w:val="28"/>
        </w:rPr>
      </w:pPr>
      <w:r w:rsidRPr="002F6018">
        <w:rPr>
          <w:sz w:val="28"/>
          <w:szCs w:val="28"/>
        </w:rPr>
        <w:t xml:space="preserve"> Промышленные товары, включенные в перечень, не могут быть предметом одного контракта (одного лота) с другими отдельными видами промышленных товаров.</w:t>
      </w:r>
    </w:p>
    <w:p w:rsidR="002263B8" w:rsidRPr="002F6018" w:rsidRDefault="002263B8" w:rsidP="002263B8">
      <w:pPr>
        <w:pStyle w:val="a8"/>
        <w:widowControl w:val="0"/>
        <w:numPr>
          <w:ilvl w:val="0"/>
          <w:numId w:val="24"/>
        </w:numPr>
        <w:tabs>
          <w:tab w:val="left" w:pos="785"/>
        </w:tabs>
        <w:autoSpaceDE w:val="0"/>
        <w:autoSpaceDN w:val="0"/>
        <w:spacing w:line="360" w:lineRule="auto"/>
        <w:ind w:leftChars="0" w:left="0" w:firstLineChars="0" w:firstLine="567"/>
        <w:jc w:val="both"/>
        <w:rPr>
          <w:sz w:val="32"/>
          <w:szCs w:val="28"/>
        </w:rPr>
      </w:pPr>
      <w:r w:rsidRPr="002F6018">
        <w:rPr>
          <w:rFonts w:eastAsiaTheme="minorEastAsia"/>
          <w:bCs/>
          <w:color w:val="000000"/>
          <w:sz w:val="28"/>
          <w:szCs w:val="28"/>
          <w:lang w:eastAsia="ru-RU"/>
        </w:rPr>
        <w:t xml:space="preserve">Настоящее постановление вступает в силу с 1 января 2021 года и не применяется к отношениям, связанным с осуществлением закупок, извещения об осуществлении которых размещены в единой информационной системе в сфере закупок, приглашения принять участие в которых направлены до дня вступления в силу настоящего постановления, в том числе к контрактам, информация о которых включена в реестр контрактов, заключенных заказчиками, до дня вступления в силу </w:t>
      </w:r>
      <w:r w:rsidRPr="002F6018">
        <w:rPr>
          <w:rFonts w:eastAsiaTheme="minorEastAsia"/>
          <w:bCs/>
          <w:color w:val="000000"/>
          <w:sz w:val="28"/>
          <w:szCs w:val="28"/>
          <w:lang w:eastAsia="ru-RU"/>
        </w:rPr>
        <w:lastRenderedPageBreak/>
        <w:t>настоящего постановления.</w:t>
      </w:r>
    </w:p>
    <w:p w:rsidR="002263B8" w:rsidRPr="002F6018" w:rsidRDefault="002263B8" w:rsidP="002263B8">
      <w:pPr>
        <w:ind w:firstLine="567"/>
        <w:rPr>
          <w:rFonts w:eastAsiaTheme="minorEastAsia"/>
          <w:bCs/>
          <w:color w:val="000000"/>
          <w:sz w:val="10"/>
          <w:szCs w:val="10"/>
          <w:lang w:eastAsia="ru-RU"/>
        </w:rPr>
      </w:pPr>
    </w:p>
    <w:p w:rsidR="002263B8" w:rsidRPr="002F6018" w:rsidRDefault="002263B8" w:rsidP="002263B8">
      <w:pPr>
        <w:ind w:firstLine="567"/>
        <w:rPr>
          <w:rFonts w:eastAsiaTheme="minorEastAsia"/>
          <w:bCs/>
          <w:color w:val="000000"/>
          <w:sz w:val="10"/>
          <w:szCs w:val="10"/>
          <w:lang w:eastAsia="ru-RU"/>
        </w:rPr>
      </w:pPr>
    </w:p>
    <w:p w:rsidR="002263B8" w:rsidRPr="002F6018" w:rsidRDefault="002263B8" w:rsidP="002263B8">
      <w:pPr>
        <w:ind w:firstLine="567"/>
        <w:rPr>
          <w:rFonts w:eastAsiaTheme="minorEastAsia"/>
          <w:bCs/>
          <w:color w:val="000000"/>
          <w:sz w:val="10"/>
          <w:szCs w:val="10"/>
          <w:lang w:eastAsia="ru-RU"/>
        </w:rPr>
      </w:pPr>
    </w:p>
    <w:p w:rsidR="002263B8" w:rsidRPr="002F6018" w:rsidRDefault="002263B8" w:rsidP="002263B8">
      <w:pPr>
        <w:ind w:firstLine="567"/>
        <w:rPr>
          <w:rFonts w:eastAsiaTheme="minorEastAsia"/>
          <w:bCs/>
          <w:color w:val="000000"/>
          <w:sz w:val="10"/>
          <w:szCs w:val="10"/>
          <w:lang w:eastAsia="ru-RU"/>
        </w:rPr>
      </w:pPr>
    </w:p>
    <w:p w:rsidR="002263B8" w:rsidRPr="002F6018" w:rsidRDefault="002263B8" w:rsidP="002263B8">
      <w:pPr>
        <w:ind w:firstLine="567"/>
        <w:rPr>
          <w:rFonts w:eastAsiaTheme="minorEastAsia"/>
          <w:bCs/>
          <w:color w:val="000000"/>
          <w:sz w:val="10"/>
          <w:szCs w:val="10"/>
          <w:lang w:eastAsia="ru-RU"/>
        </w:rPr>
      </w:pPr>
    </w:p>
    <w:p w:rsidR="002263B8" w:rsidRPr="002F6018" w:rsidRDefault="002263B8" w:rsidP="002263B8">
      <w:pPr>
        <w:ind w:firstLine="567"/>
        <w:rPr>
          <w:rFonts w:eastAsiaTheme="minorEastAsia"/>
          <w:bCs/>
          <w:color w:val="000000"/>
          <w:sz w:val="10"/>
          <w:szCs w:val="10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6368"/>
      </w:tblGrid>
      <w:tr w:rsidR="002263B8" w:rsidRPr="002F6018" w:rsidTr="00277D8F">
        <w:tc>
          <w:tcPr>
            <w:tcW w:w="3828" w:type="dxa"/>
          </w:tcPr>
          <w:p w:rsidR="002263B8" w:rsidRPr="002F6018" w:rsidRDefault="002263B8" w:rsidP="00277D8F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r w:rsidRPr="002F6018">
              <w:rPr>
                <w:color w:val="000000" w:themeColor="text1"/>
                <w:sz w:val="28"/>
                <w:szCs w:val="28"/>
              </w:rPr>
              <w:t>Председатель Правительства</w:t>
            </w:r>
          </w:p>
          <w:p w:rsidR="002263B8" w:rsidRPr="002F6018" w:rsidRDefault="002263B8" w:rsidP="00277D8F">
            <w:pPr>
              <w:pStyle w:val="ConsPlusNormal"/>
              <w:spacing w:line="360" w:lineRule="auto"/>
              <w:jc w:val="center"/>
            </w:pPr>
            <w:r w:rsidRPr="002F6018">
              <w:rPr>
                <w:color w:val="000000" w:themeColor="text1"/>
                <w:sz w:val="28"/>
                <w:szCs w:val="28"/>
              </w:rPr>
              <w:t>Российской Федерации</w:t>
            </w:r>
          </w:p>
        </w:tc>
        <w:tc>
          <w:tcPr>
            <w:tcW w:w="6368" w:type="dxa"/>
          </w:tcPr>
          <w:p w:rsidR="002263B8" w:rsidRPr="002F6018" w:rsidRDefault="002263B8" w:rsidP="00277D8F">
            <w:pPr>
              <w:pStyle w:val="ConsPlusNormal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2263B8" w:rsidRPr="002F6018" w:rsidRDefault="002263B8" w:rsidP="00277D8F">
            <w:pPr>
              <w:pStyle w:val="ConsPlusNormal"/>
              <w:jc w:val="right"/>
              <w:rPr>
                <w:color w:val="000000" w:themeColor="text1"/>
                <w:sz w:val="28"/>
                <w:szCs w:val="28"/>
              </w:rPr>
            </w:pPr>
            <w:r w:rsidRPr="002F6018">
              <w:rPr>
                <w:color w:val="000000" w:themeColor="text1"/>
                <w:sz w:val="28"/>
                <w:szCs w:val="28"/>
              </w:rPr>
              <w:t>М. Мишустин</w:t>
            </w:r>
          </w:p>
        </w:tc>
      </w:tr>
    </w:tbl>
    <w:p w:rsidR="002263B8" w:rsidRPr="002F6018" w:rsidRDefault="002263B8" w:rsidP="002263B8">
      <w:pPr>
        <w:spacing w:after="160" w:line="360" w:lineRule="auto"/>
        <w:rPr>
          <w:rFonts w:eastAsiaTheme="minorEastAsia"/>
          <w:bCs/>
          <w:color w:val="000000"/>
          <w:szCs w:val="28"/>
          <w:lang w:eastAsia="ru-RU"/>
        </w:rPr>
        <w:sectPr w:rsidR="002263B8" w:rsidRPr="002F6018" w:rsidSect="005137C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2263B8" w:rsidRPr="002F6018" w:rsidRDefault="003F2042" w:rsidP="002263B8">
      <w:pPr>
        <w:ind w:left="5812" w:right="141"/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>Утвержден</w:t>
      </w:r>
    </w:p>
    <w:p w:rsidR="002263B8" w:rsidRPr="002F6018" w:rsidRDefault="003F2042" w:rsidP="002263B8">
      <w:pPr>
        <w:ind w:left="5812" w:right="141"/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постановлением</w:t>
      </w:r>
      <w:r w:rsidR="002263B8" w:rsidRPr="002F6018">
        <w:rPr>
          <w:rFonts w:cs="Times New Roman"/>
          <w:color w:val="000000" w:themeColor="text1"/>
        </w:rPr>
        <w:t xml:space="preserve"> Правительства</w:t>
      </w:r>
    </w:p>
    <w:p w:rsidR="002263B8" w:rsidRPr="002F6018" w:rsidRDefault="002263B8" w:rsidP="002263B8">
      <w:pPr>
        <w:spacing w:line="240" w:lineRule="atLeast"/>
        <w:ind w:left="5812" w:right="141"/>
        <w:jc w:val="center"/>
        <w:rPr>
          <w:rFonts w:cs="Times New Roman"/>
          <w:color w:val="000000" w:themeColor="text1"/>
        </w:rPr>
      </w:pPr>
      <w:r w:rsidRPr="002F6018">
        <w:rPr>
          <w:rFonts w:cs="Times New Roman"/>
          <w:color w:val="000000" w:themeColor="text1"/>
        </w:rPr>
        <w:t>Российской Федерации</w:t>
      </w:r>
    </w:p>
    <w:p w:rsidR="002263B8" w:rsidRPr="002F6018" w:rsidRDefault="002263B8" w:rsidP="002263B8">
      <w:pPr>
        <w:spacing w:line="240" w:lineRule="atLeast"/>
        <w:ind w:left="5812" w:right="141"/>
        <w:jc w:val="center"/>
        <w:rPr>
          <w:rFonts w:cs="Times New Roman"/>
          <w:color w:val="000000" w:themeColor="text1"/>
        </w:rPr>
      </w:pPr>
      <w:r w:rsidRPr="002F6018">
        <w:rPr>
          <w:rFonts w:cs="Times New Roman"/>
          <w:color w:val="000000" w:themeColor="text1"/>
        </w:rPr>
        <w:t>от _________ 2020 г. №</w:t>
      </w:r>
    </w:p>
    <w:p w:rsidR="002263B8" w:rsidRPr="002F6018" w:rsidRDefault="002263B8" w:rsidP="002263B8">
      <w:pPr>
        <w:spacing w:line="360" w:lineRule="exact"/>
        <w:ind w:firstLine="709"/>
        <w:rPr>
          <w:rFonts w:cs="Times New Roman"/>
          <w:szCs w:val="28"/>
        </w:rPr>
      </w:pPr>
    </w:p>
    <w:p w:rsidR="002263B8" w:rsidRPr="002F6018" w:rsidRDefault="002263B8" w:rsidP="002263B8">
      <w:pPr>
        <w:spacing w:line="360" w:lineRule="exact"/>
        <w:ind w:firstLine="709"/>
        <w:rPr>
          <w:rFonts w:cs="Times New Roman"/>
          <w:szCs w:val="28"/>
        </w:rPr>
      </w:pPr>
    </w:p>
    <w:p w:rsidR="000A142B" w:rsidRPr="000A142B" w:rsidRDefault="000A142B" w:rsidP="000A142B">
      <w:pPr>
        <w:spacing w:line="360" w:lineRule="exact"/>
        <w:jc w:val="center"/>
        <w:rPr>
          <w:rFonts w:eastAsia="DengXian" w:cs="Times New Roman"/>
          <w:b/>
          <w:szCs w:val="28"/>
          <w:lang w:eastAsia="zh-CN"/>
        </w:rPr>
      </w:pPr>
      <w:r w:rsidRPr="000A142B">
        <w:rPr>
          <w:rFonts w:eastAsia="DengXian" w:cs="Times New Roman"/>
          <w:b/>
          <w:szCs w:val="28"/>
          <w:lang w:eastAsia="zh-CN"/>
        </w:rPr>
        <w:t>Перечень</w:t>
      </w:r>
      <w:r>
        <w:rPr>
          <w:rFonts w:eastAsia="DengXian" w:cs="Times New Roman"/>
          <w:b/>
          <w:szCs w:val="28"/>
          <w:lang w:eastAsia="zh-CN"/>
        </w:rPr>
        <w:t xml:space="preserve"> </w:t>
      </w:r>
      <w:r w:rsidRPr="000A142B">
        <w:rPr>
          <w:rFonts w:eastAsia="DengXian" w:cs="Times New Roman"/>
          <w:b/>
          <w:szCs w:val="28"/>
          <w:lang w:eastAsia="zh-CN"/>
        </w:rPr>
        <w:t>промышленных товаров в том числе товаров, поставляемых при выполнении закупаемых работ, оказании закупаемых услуг, и минимальных долей закупок таких товаров</w:t>
      </w:r>
    </w:p>
    <w:p w:rsidR="002263B8" w:rsidRPr="002F6018" w:rsidRDefault="002263B8" w:rsidP="002263B8">
      <w:pPr>
        <w:spacing w:line="360" w:lineRule="exact"/>
        <w:rPr>
          <w:rFonts w:eastAsia="DengXian" w:cs="Times New Roman"/>
          <w:szCs w:val="28"/>
          <w:lang w:eastAsia="zh-CN"/>
        </w:rPr>
      </w:pPr>
    </w:p>
    <w:tbl>
      <w:tblPr>
        <w:tblW w:w="49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"/>
        <w:gridCol w:w="1928"/>
        <w:gridCol w:w="3506"/>
        <w:gridCol w:w="1348"/>
        <w:gridCol w:w="1223"/>
        <w:gridCol w:w="1219"/>
      </w:tblGrid>
      <w:tr w:rsidR="002263B8" w:rsidRPr="002F6018" w:rsidTr="00277D8F">
        <w:trPr>
          <w:trHeight w:val="966"/>
          <w:jc w:val="center"/>
        </w:trPr>
        <w:tc>
          <w:tcPr>
            <w:tcW w:w="346" w:type="pct"/>
            <w:vMerge w:val="restar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Н/п</w:t>
            </w:r>
          </w:p>
        </w:tc>
        <w:tc>
          <w:tcPr>
            <w:tcW w:w="973" w:type="pct"/>
            <w:vMerge w:val="restar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Код в соответствии с Общероссийским </w:t>
            </w:r>
            <w:hyperlink r:id="rId13" w:history="1">
              <w:r w:rsidRPr="002F6018">
                <w:rPr>
                  <w:rFonts w:cs="Times New Roman"/>
                  <w:color w:val="000000" w:themeColor="text1"/>
                  <w:sz w:val="24"/>
                  <w:szCs w:val="24"/>
                  <w:lang w:eastAsia="ru-RU"/>
                </w:rPr>
                <w:t>классификатором</w:t>
              </w:r>
            </w:hyperlink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продукции по видам экономической деятельности (ОКПД2) ОК 034-2014</w:t>
            </w:r>
          </w:p>
        </w:tc>
        <w:tc>
          <w:tcPr>
            <w:tcW w:w="1769" w:type="pct"/>
            <w:vMerge w:val="restar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br/>
              <w:t>промышленного товара</w:t>
            </w:r>
          </w:p>
        </w:tc>
        <w:tc>
          <w:tcPr>
            <w:tcW w:w="1912" w:type="pct"/>
            <w:gridSpan w:val="3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Минимальная доля закупок от годового объема закупок по коду ОКПД2, %</w:t>
            </w:r>
          </w:p>
        </w:tc>
      </w:tr>
      <w:tr w:rsidR="002263B8" w:rsidRPr="002F6018" w:rsidTr="00277D8F">
        <w:trPr>
          <w:trHeight w:val="1703"/>
          <w:jc w:val="center"/>
        </w:trPr>
        <w:tc>
          <w:tcPr>
            <w:tcW w:w="346" w:type="pct"/>
            <w:vMerge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  <w:vMerge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9" w:type="pct"/>
            <w:vMerge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ind w:firstLine="709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/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08.12.12.140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jc w:val="center"/>
              <w:rPr>
                <w:color w:val="000000"/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Щебень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80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80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80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rPr>
                <w:rFonts w:cs="Times New Roman"/>
                <w:sz w:val="24"/>
                <w:szCs w:val="24"/>
              </w:rPr>
            </w:pPr>
            <w:r w:rsidRPr="002F6018">
              <w:rPr>
                <w:rFonts w:cs="Times New Roman"/>
                <w:sz w:val="24"/>
                <w:szCs w:val="24"/>
              </w:rPr>
              <w:t>Лекарственные препараты, включенные в перечень жизненно необходимых и важнейших лекарственных препаратов</w:t>
            </w:r>
          </w:p>
          <w:p w:rsidR="002263B8" w:rsidRPr="002F6018" w:rsidRDefault="002263B8" w:rsidP="00277D8F">
            <w:pPr>
              <w:ind w:firstLine="2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  <w:vAlign w:val="center"/>
          </w:tcPr>
          <w:p w:rsidR="002263B8" w:rsidRPr="002F6018" w:rsidRDefault="002263B8" w:rsidP="00277D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</w:rPr>
              <w:t>21.20.24.110</w:t>
            </w:r>
          </w:p>
        </w:tc>
        <w:tc>
          <w:tcPr>
            <w:tcW w:w="1769" w:type="pct"/>
            <w:vAlign w:val="bottom"/>
          </w:tcPr>
          <w:p w:rsidR="002263B8" w:rsidRPr="002F6018" w:rsidRDefault="002263B8" w:rsidP="00277D8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</w:rPr>
              <w:t>Материалы клейкие перевязочные, в том числе пропитанные или покрытые лекарственными средствами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</w:tr>
      <w:tr w:rsidR="001F7453" w:rsidRPr="002F6018" w:rsidTr="00277D8F">
        <w:trPr>
          <w:trHeight w:val="20"/>
          <w:jc w:val="center"/>
        </w:trPr>
        <w:tc>
          <w:tcPr>
            <w:tcW w:w="346" w:type="pct"/>
          </w:tcPr>
          <w:p w:rsidR="001F7453" w:rsidRPr="002F6018" w:rsidRDefault="001F7453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  <w:vAlign w:val="center"/>
          </w:tcPr>
          <w:p w:rsidR="001F7453" w:rsidRPr="002F6018" w:rsidRDefault="001F7453" w:rsidP="00277D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25.21.2</w:t>
            </w:r>
          </w:p>
        </w:tc>
        <w:tc>
          <w:tcPr>
            <w:tcW w:w="1769" w:type="pct"/>
            <w:vAlign w:val="bottom"/>
          </w:tcPr>
          <w:p w:rsidR="001F7453" w:rsidRPr="002F6018" w:rsidRDefault="001F7453" w:rsidP="00277D8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F7453">
              <w:rPr>
                <w:rFonts w:cs="Times New Roman"/>
                <w:color w:val="000000"/>
                <w:sz w:val="24"/>
                <w:szCs w:val="24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680" w:type="pct"/>
          </w:tcPr>
          <w:p w:rsidR="001F7453" w:rsidRPr="002F6018" w:rsidRDefault="001F7453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" w:type="pct"/>
          </w:tcPr>
          <w:p w:rsidR="001F7453" w:rsidRPr="002F6018" w:rsidRDefault="001F7453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5" w:type="pct"/>
          </w:tcPr>
          <w:p w:rsidR="001F7453" w:rsidRPr="002F6018" w:rsidRDefault="001F7453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color w:val="000000"/>
              </w:rPr>
            </w:pPr>
          </w:p>
        </w:tc>
        <w:tc>
          <w:tcPr>
            <w:tcW w:w="973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center"/>
              <w:rPr>
                <w:bCs/>
                <w:sz w:val="24"/>
                <w:szCs w:val="24"/>
              </w:rPr>
            </w:pPr>
            <w:r w:rsidRPr="002F6018">
              <w:rPr>
                <w:color w:val="000000"/>
                <w:sz w:val="24"/>
                <w:szCs w:val="24"/>
              </w:rPr>
              <w:t>25.40.12.410</w:t>
            </w:r>
          </w:p>
        </w:tc>
        <w:tc>
          <w:tcPr>
            <w:tcW w:w="1769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bCs/>
                <w:sz w:val="24"/>
                <w:szCs w:val="24"/>
              </w:rPr>
            </w:pPr>
            <w:r w:rsidRPr="002F6018">
              <w:rPr>
                <w:color w:val="000000"/>
                <w:sz w:val="24"/>
                <w:szCs w:val="24"/>
              </w:rPr>
              <w:t>Оружие спортивное огнестрельное с нарезным стволом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color w:val="000000"/>
              </w:rPr>
            </w:pPr>
          </w:p>
        </w:tc>
        <w:tc>
          <w:tcPr>
            <w:tcW w:w="973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bCs/>
                <w:sz w:val="24"/>
                <w:szCs w:val="24"/>
              </w:rPr>
            </w:pPr>
            <w:r w:rsidRPr="002F6018">
              <w:rPr>
                <w:color w:val="000000"/>
                <w:sz w:val="24"/>
                <w:szCs w:val="24"/>
              </w:rPr>
              <w:t>25.40.13.190</w:t>
            </w:r>
          </w:p>
        </w:tc>
        <w:tc>
          <w:tcPr>
            <w:tcW w:w="1769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bCs/>
                <w:sz w:val="24"/>
                <w:szCs w:val="24"/>
              </w:rPr>
            </w:pPr>
            <w:r w:rsidRPr="002F6018">
              <w:rPr>
                <w:color w:val="000000"/>
                <w:sz w:val="24"/>
                <w:szCs w:val="24"/>
              </w:rPr>
              <w:t>Патроны и боеприпасы прочие и их детали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26.11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Компоненты электронные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rFonts w:cs="Times New Roman"/>
                <w:sz w:val="24"/>
                <w:szCs w:val="24"/>
              </w:rPr>
              <w:t xml:space="preserve">26.11.22.100 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6018">
              <w:rPr>
                <w:rStyle w:val="blk"/>
                <w:sz w:val="24"/>
                <w:szCs w:val="24"/>
              </w:rPr>
              <w:t xml:space="preserve">Приборы полупроводниковые </w:t>
            </w:r>
            <w:r w:rsidRPr="002F6018">
              <w:rPr>
                <w:rStyle w:val="blk"/>
                <w:sz w:val="24"/>
                <w:szCs w:val="24"/>
              </w:rPr>
              <w:br/>
              <w:t>и их части</w:t>
            </w:r>
          </w:p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sz w:val="24"/>
                <w:szCs w:val="24"/>
              </w:rPr>
              <w:t>90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26.11.22.120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Элементы фотогальванические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40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50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rFonts w:cs="Times New Roman"/>
                <w:sz w:val="24"/>
                <w:szCs w:val="24"/>
              </w:rPr>
              <w:t>26.11.22.130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6018">
              <w:rPr>
                <w:rStyle w:val="blk"/>
                <w:sz w:val="24"/>
                <w:szCs w:val="24"/>
              </w:rPr>
              <w:t>Диоды лазерные (полупроводниковые лазеры)</w:t>
            </w:r>
          </w:p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cs="Times New Roman"/>
                <w:sz w:val="24"/>
                <w:szCs w:val="24"/>
              </w:rPr>
              <w:t>90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rFonts w:cs="Times New Roman"/>
                <w:sz w:val="24"/>
                <w:szCs w:val="24"/>
              </w:rPr>
              <w:t>26.11.22.190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cs="Times New Roman"/>
                <w:sz w:val="24"/>
                <w:szCs w:val="24"/>
                <w:shd w:val="clear" w:color="auto" w:fill="FFFFFF"/>
              </w:rPr>
              <w:t>Приборы полупроводниковые прочие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cs="Times New Roman"/>
                <w:sz w:val="24"/>
                <w:szCs w:val="24"/>
              </w:rPr>
              <w:t>90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center"/>
              <w:rPr>
                <w:rFonts w:cs="Times New Roman"/>
                <w:sz w:val="24"/>
                <w:szCs w:val="24"/>
              </w:rPr>
            </w:pPr>
            <w:r w:rsidRPr="002F6018">
              <w:rPr>
                <w:rFonts w:cs="Times New Roman"/>
                <w:sz w:val="24"/>
                <w:szCs w:val="24"/>
              </w:rPr>
              <w:t>26.11.30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2F6018">
              <w:rPr>
                <w:rFonts w:cs="Times New Roman"/>
                <w:sz w:val="24"/>
                <w:szCs w:val="24"/>
                <w:shd w:val="clear" w:color="auto" w:fill="FFFFFF"/>
              </w:rPr>
              <w:t>Схемы интегральные электронные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2F6018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2F6018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2F6018">
              <w:rPr>
                <w:rFonts w:cs="Times New Roman"/>
                <w:sz w:val="24"/>
                <w:szCs w:val="24"/>
              </w:rPr>
              <w:t>90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26.12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Платы печатные смонтированные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</w:rPr>
              <w:t>26.12.10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sz w:val="24"/>
                <w:szCs w:val="24"/>
              </w:rPr>
              <w:t>Платы печатные смонтированные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sz w:val="24"/>
                <w:szCs w:val="24"/>
              </w:rPr>
              <w:t>90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rFonts w:cs="Times New Roman"/>
                <w:sz w:val="24"/>
                <w:szCs w:val="24"/>
              </w:rPr>
              <w:t>26.12.30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sz w:val="24"/>
                <w:szCs w:val="24"/>
                <w:shd w:val="clear" w:color="auto" w:fill="FFFFFF"/>
              </w:rPr>
              <w:t>Карты со встроенными интегральными схемами (смарт-карты)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sz w:val="24"/>
                <w:szCs w:val="24"/>
              </w:rPr>
              <w:t>90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26.20.11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26.20.12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26.20.13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26.20.14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26.20.15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26.20.16.120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Принтеры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26.20.3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26.20.16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26.20.17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26.20.18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26.20.2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Устройства запоминающие и прочие устройства хранения данных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26.30.11.110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26.30.11.120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26.30.11.130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26.30.11.150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Средства связи радиоэлектронные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26.30.11.160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</w:t>
            </w: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розыскных мероприятий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26.30.11.190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26.30.12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26.30.13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Камеры телевизионные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26.30.22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26.30.3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26.30.4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Антенны и антенные отражатели всех видов и их части; части передающей радио- и телевизионной аппаратуры и телевизионных камер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26.30.5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26.30.6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26.40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Техника бытовая электронная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 xml:space="preserve">26.40.31.190; 26.40.42.110 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Сабвуфер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26.40.31.190;</w:t>
            </w:r>
          </w:p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26.40.42.110</w:t>
            </w:r>
          </w:p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Акустическая система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26.40.31.190; 26.40.42.120; 26.40.43.120; 26.40.43.110; 26.40.51.000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Звуковое оборудование (комбоусилители, гитарные эффекты)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26.40.41.000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Вокальный радио-микрофон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26.40.41.000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Микрофон (конденсаторный)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26.40.41.000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Радиосистема с головным микрофоном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26.40.43.110; 26.40.43.120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Усилитель мощности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26.51.2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26.51.4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26.51.5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26.51.6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26.51.70.190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Автоматизированные и автоматические системы управления технологическими процессами электрических станций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50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26.60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26.70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26.80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Носители информации магнитные и оптические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27.11.1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50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27.11.2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50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27.11.3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 xml:space="preserve">Установки генераторные </w:t>
            </w:r>
            <w:r w:rsidRPr="002F6018">
              <w:rPr>
                <w:sz w:val="24"/>
                <w:szCs w:val="24"/>
              </w:rPr>
              <w:lastRenderedPageBreak/>
              <w:t>электрические и вращающиеся преобразователи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27.11.4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Трансформаторы электрические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80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27.12.1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Устройства для коммутации или защиты электрических цепей на напряжение более 1 кВ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50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27.12.2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Устройства коммутации или защиты электрических цепей на напряжение не более 1 кВ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80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27.12.31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Панели и прочие комплекты электрической аппаратуры коммутации или защиты на напряжение не более 1 кВ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80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27.12.32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Панели и прочие комплекты электрической аппаратуры коммутации или защиты на напряжение более 1 кВ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80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27.20.21.000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Аккумуляторы свинцовые для запуска поршневых двигателей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90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90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90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27.20.22.000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40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50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27.20.23.130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Батареи аккумуляторные литий-ионные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40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50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27.31.11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80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27.31.12.120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80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27.32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Провода и кабели электронные и электрические прочие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80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27.40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27.51.13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27.51.28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27.90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Оборудование электрическое </w:t>
            </w: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прочее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28.11.22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Турбины гидравлические и водяные колеса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80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 xml:space="preserve">28.21.13.111 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Электропечи сопротивления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90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90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90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28.22.14.126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Краны башенные строительные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90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90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90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28.22.16.110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Лифты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90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90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90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28.22.18.261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Склады - накопители механизированные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75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80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90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28.22.18.269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50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55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28.22.18.390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Оборудование подъемно-транспортное и погрузочно-разгрузочное прочее, не включенное  в другие группировки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50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55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28.23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28.25.13.111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Шкафы холодильные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75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80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28.25.13.112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Камеры холодильные сборные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65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75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28.25.14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50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55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28.25.14.120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Сепараторы, циклоны и прочее газоочистное и пылеулавливающее оборудование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45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50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65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28.29.12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50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55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 xml:space="preserve">28.29.60; 28.99.31.120 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Сушильные установки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50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28.92.40.120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Мельницы и дробилки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90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90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90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28.92.62.000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Составные части мельниц и дробилок</w:t>
            </w:r>
          </w:p>
        </w:tc>
        <w:tc>
          <w:tcPr>
            <w:tcW w:w="680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50</w:t>
            </w:r>
          </w:p>
        </w:tc>
        <w:tc>
          <w:tcPr>
            <w:tcW w:w="617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  <w:tc>
          <w:tcPr>
            <w:tcW w:w="615" w:type="pct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32.20.11.110; 32.20.11.120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Пианино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32.20.11.110; 32.20.11.130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Рояль (за исключением концертных: длина менее 230 см)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32.20.12.111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Скрипка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32.20.12.112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Альт (струнно-смычковые)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32.20.12.113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Виолончель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32.20.12.114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Контрабас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50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50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50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 xml:space="preserve">32.20.12.121 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Балалайка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 xml:space="preserve">32.20.12.122 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Гитара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32.20.12.122; 32.20.14.120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Бас-гитара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 xml:space="preserve">32.20.12.124 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Домра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32.20.12.125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Арфа педальная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32.20.12.125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Леверсная арфа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32.20.12.126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Гусли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 xml:space="preserve">32.20.13.131 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Аккордеон</w:t>
            </w:r>
          </w:p>
        </w:tc>
        <w:tc>
          <w:tcPr>
            <w:tcW w:w="680" w:type="pct"/>
            <w:vAlign w:val="center"/>
          </w:tcPr>
          <w:p w:rsidR="002263B8" w:rsidRPr="002F6018" w:rsidRDefault="005B7700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17" w:type="pct"/>
            <w:vAlign w:val="center"/>
          </w:tcPr>
          <w:p w:rsidR="002263B8" w:rsidRPr="002F6018" w:rsidRDefault="005B7700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</w:t>
            </w:r>
            <w:r w:rsidR="002263B8" w:rsidRPr="002F6018">
              <w:rPr>
                <w:sz w:val="24"/>
                <w:szCs w:val="24"/>
              </w:rPr>
              <w:t>0</w:t>
            </w:r>
          </w:p>
        </w:tc>
        <w:tc>
          <w:tcPr>
            <w:tcW w:w="615" w:type="pct"/>
            <w:vAlign w:val="center"/>
          </w:tcPr>
          <w:p w:rsidR="002263B8" w:rsidRPr="002F6018" w:rsidRDefault="005B7700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</w:t>
            </w:r>
            <w:r w:rsidR="002263B8" w:rsidRPr="002F6018">
              <w:rPr>
                <w:sz w:val="24"/>
                <w:szCs w:val="24"/>
              </w:rPr>
              <w:t>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 xml:space="preserve">32.20.13.132 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Баян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 xml:space="preserve">32.20.13.133 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Гармонь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32.20.13.161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Труба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32.20.13.162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Корнет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32.20.13.163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Альт (духовые)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32.20.13.164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Тенор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32.20.13.165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Баритон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32.20.13.166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Туба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32.20.13.167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Валторна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32.20.13.168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Тромбон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32.20.13.173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Флейта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32.20.13.174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Кларнет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32.20.13.175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Саксофон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32.20.13.176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Гобой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32.20.13.177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Фагот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32.20.14.120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Электрогитара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32.20.15.110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Барабанная установка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32.20.15.110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Большой барабан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32.20.15.110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Колокольчики глокеншпиль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32.20.15.110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Набор шумовых инструментов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32.20.15.110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Ксилофон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32.20.15.110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Малый барабан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32.20.15.110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Маримба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32.20.15.110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Тарелки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32.20.15.110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Тренировочный пэд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32.20.15.110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Металлофон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bCs/>
                <w:color w:val="000000"/>
                <w:sz w:val="24"/>
                <w:szCs w:val="24"/>
                <w:lang w:eastAsia="ru-RU"/>
              </w:rPr>
              <w:t>32.30.11.110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bCs/>
                <w:sz w:val="24"/>
                <w:szCs w:val="24"/>
              </w:rPr>
              <w:t>Лыжи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bCs/>
              </w:rPr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bCs/>
                <w:sz w:val="24"/>
                <w:szCs w:val="24"/>
              </w:rPr>
              <w:t>32.30.11.120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bCs/>
                <w:sz w:val="24"/>
                <w:szCs w:val="24"/>
              </w:rPr>
              <w:t>Снаряжение лыжное, кроме обуви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50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52,5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55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bCs/>
                <w:color w:val="000000"/>
                <w:sz w:val="24"/>
                <w:szCs w:val="24"/>
                <w:lang w:eastAsia="ru-RU"/>
              </w:rPr>
              <w:t xml:space="preserve">32.30.11.131 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bCs/>
                <w:color w:val="000000"/>
                <w:sz w:val="24"/>
                <w:szCs w:val="24"/>
                <w:lang w:eastAsia="ru-RU"/>
              </w:rPr>
              <w:t xml:space="preserve">32.30.12.110 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Ботинки лыжные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bCs/>
              </w:rPr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bCs/>
                <w:sz w:val="24"/>
                <w:szCs w:val="24"/>
              </w:rPr>
              <w:t xml:space="preserve">32.30.14.110 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bCs/>
                <w:sz w:val="24"/>
                <w:szCs w:val="24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23,5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25,75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28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bCs/>
              </w:rPr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bCs/>
                <w:sz w:val="24"/>
                <w:szCs w:val="24"/>
              </w:rPr>
              <w:t xml:space="preserve">32.30.14.120 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bCs/>
                <w:sz w:val="24"/>
                <w:szCs w:val="24"/>
              </w:rPr>
              <w:t>Оборудование для занятий физкультурой, гимнастикой и атлетикой, занятий в спортзалах, фитнес-центрах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34,5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37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bCs/>
              </w:rPr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bCs/>
                <w:sz w:val="24"/>
                <w:szCs w:val="24"/>
              </w:rPr>
              <w:t xml:space="preserve">32.30.15.117 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bCs/>
                <w:sz w:val="24"/>
                <w:szCs w:val="24"/>
              </w:rPr>
              <w:t>Инвентарь для игры в хоккей с шайбой и мячом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bCs/>
              </w:rPr>
            </w:pPr>
          </w:p>
        </w:tc>
        <w:tc>
          <w:tcPr>
            <w:tcW w:w="973" w:type="pct"/>
            <w:vAlign w:val="center"/>
          </w:tcPr>
          <w:p w:rsidR="002263B8" w:rsidRPr="002F6018" w:rsidRDefault="002263B8" w:rsidP="00277D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</w:rPr>
              <w:t>32.50.13.110</w:t>
            </w:r>
          </w:p>
        </w:tc>
        <w:tc>
          <w:tcPr>
            <w:tcW w:w="1769" w:type="pct"/>
            <w:vAlign w:val="center"/>
          </w:tcPr>
          <w:p w:rsidR="002263B8" w:rsidRPr="002F6018" w:rsidRDefault="002263B8" w:rsidP="00277D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</w:rPr>
              <w:t xml:space="preserve">Шприцы-инъекторы </w:t>
            </w:r>
            <w:r w:rsidRPr="002F6018">
              <w:rPr>
                <w:rFonts w:cs="Times New Roman"/>
                <w:color w:val="000000"/>
                <w:sz w:val="24"/>
                <w:szCs w:val="24"/>
              </w:rPr>
              <w:lastRenderedPageBreak/>
              <w:t>медицинские многоразового и одноразового использования с инъекционными иглами и без них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bCs/>
              </w:rPr>
            </w:pPr>
          </w:p>
        </w:tc>
        <w:tc>
          <w:tcPr>
            <w:tcW w:w="973" w:type="pct"/>
            <w:vAlign w:val="center"/>
          </w:tcPr>
          <w:p w:rsidR="002263B8" w:rsidRPr="002F6018" w:rsidRDefault="002263B8" w:rsidP="00277D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</w:rPr>
              <w:t>32.50.13.120</w:t>
            </w:r>
          </w:p>
        </w:tc>
        <w:tc>
          <w:tcPr>
            <w:tcW w:w="1769" w:type="pct"/>
            <w:vAlign w:val="center"/>
          </w:tcPr>
          <w:p w:rsidR="002263B8" w:rsidRPr="002F6018" w:rsidRDefault="002263B8" w:rsidP="00277D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</w:rPr>
              <w:t>Линзы интраокулярные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bCs/>
              </w:rPr>
            </w:pPr>
          </w:p>
        </w:tc>
        <w:tc>
          <w:tcPr>
            <w:tcW w:w="973" w:type="pct"/>
            <w:vAlign w:val="center"/>
          </w:tcPr>
          <w:p w:rsidR="002263B8" w:rsidRPr="002F6018" w:rsidRDefault="002263B8" w:rsidP="00277D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</w:rPr>
              <w:t>32.50.13.120</w:t>
            </w:r>
          </w:p>
        </w:tc>
        <w:tc>
          <w:tcPr>
            <w:tcW w:w="1769" w:type="pct"/>
            <w:vAlign w:val="center"/>
          </w:tcPr>
          <w:p w:rsidR="002263B8" w:rsidRPr="002F6018" w:rsidRDefault="002263B8" w:rsidP="00277D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</w:rPr>
              <w:t>Набор пробных очковых линз офтальмологический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bCs/>
              </w:rPr>
            </w:pPr>
          </w:p>
        </w:tc>
        <w:tc>
          <w:tcPr>
            <w:tcW w:w="973" w:type="pct"/>
            <w:vAlign w:val="center"/>
          </w:tcPr>
          <w:p w:rsidR="002263B8" w:rsidRPr="002F6018" w:rsidRDefault="002263B8" w:rsidP="00277D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</w:rPr>
              <w:t>32.50.13.190</w:t>
            </w:r>
          </w:p>
        </w:tc>
        <w:tc>
          <w:tcPr>
            <w:tcW w:w="1769" w:type="pct"/>
            <w:vAlign w:val="center"/>
          </w:tcPr>
          <w:p w:rsidR="002263B8" w:rsidRPr="002F6018" w:rsidRDefault="002263B8" w:rsidP="00277D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</w:rPr>
              <w:t>Емкости для взятия, хранения и транспортировки биологических проб для выполнения клинических лабораторных исследований, включая пробирки вакуумные для взятия венозной крови, пробирки для взятия капиллярной крови, емкости для мочи, кала и мокроты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bCs/>
              </w:rPr>
            </w:pPr>
          </w:p>
        </w:tc>
        <w:tc>
          <w:tcPr>
            <w:tcW w:w="973" w:type="pct"/>
            <w:vAlign w:val="center"/>
          </w:tcPr>
          <w:p w:rsidR="002263B8" w:rsidRPr="002F6018" w:rsidRDefault="002263B8" w:rsidP="00277D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</w:rPr>
              <w:t>32.50.22.110; 32.50.22.190</w:t>
            </w:r>
          </w:p>
        </w:tc>
        <w:tc>
          <w:tcPr>
            <w:tcW w:w="1769" w:type="pct"/>
            <w:vAlign w:val="center"/>
          </w:tcPr>
          <w:p w:rsidR="002263B8" w:rsidRPr="002F6018" w:rsidRDefault="002263B8" w:rsidP="00277D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</w:rPr>
              <w:t>Эндопротезы суставов конечностей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bCs/>
              </w:rPr>
            </w:pPr>
          </w:p>
        </w:tc>
        <w:tc>
          <w:tcPr>
            <w:tcW w:w="973" w:type="pct"/>
            <w:vAlign w:val="center"/>
          </w:tcPr>
          <w:p w:rsidR="002263B8" w:rsidRPr="002F6018" w:rsidRDefault="002263B8" w:rsidP="00277D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</w:rPr>
              <w:t>32.50.22.121</w:t>
            </w:r>
          </w:p>
        </w:tc>
        <w:tc>
          <w:tcPr>
            <w:tcW w:w="1769" w:type="pct"/>
            <w:vAlign w:val="center"/>
          </w:tcPr>
          <w:p w:rsidR="002263B8" w:rsidRPr="002F6018" w:rsidRDefault="002263B8" w:rsidP="00277D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</w:rPr>
              <w:t>Аппараты верхних конечностей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bCs/>
              </w:rPr>
            </w:pPr>
          </w:p>
        </w:tc>
        <w:tc>
          <w:tcPr>
            <w:tcW w:w="973" w:type="pct"/>
            <w:vAlign w:val="center"/>
          </w:tcPr>
          <w:p w:rsidR="002263B8" w:rsidRPr="002F6018" w:rsidRDefault="002263B8" w:rsidP="00277D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</w:rPr>
              <w:t>32.50.22.122</w:t>
            </w:r>
          </w:p>
        </w:tc>
        <w:tc>
          <w:tcPr>
            <w:tcW w:w="1769" w:type="pct"/>
            <w:vAlign w:val="center"/>
          </w:tcPr>
          <w:p w:rsidR="002263B8" w:rsidRPr="002F6018" w:rsidRDefault="002263B8" w:rsidP="00277D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</w:rPr>
              <w:t>Аппараты нижних конечностей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bCs/>
              </w:rPr>
            </w:pPr>
          </w:p>
        </w:tc>
        <w:tc>
          <w:tcPr>
            <w:tcW w:w="973" w:type="pct"/>
            <w:vAlign w:val="center"/>
          </w:tcPr>
          <w:p w:rsidR="002263B8" w:rsidRPr="002F6018" w:rsidRDefault="002263B8" w:rsidP="00277D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</w:rPr>
              <w:t>32.50.22.123</w:t>
            </w:r>
          </w:p>
        </w:tc>
        <w:tc>
          <w:tcPr>
            <w:tcW w:w="1769" w:type="pct"/>
            <w:vAlign w:val="center"/>
          </w:tcPr>
          <w:p w:rsidR="002263B8" w:rsidRPr="002F6018" w:rsidRDefault="002263B8" w:rsidP="00277D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</w:rPr>
              <w:t>Туторы верхних конечностей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bCs/>
              </w:rPr>
            </w:pPr>
          </w:p>
        </w:tc>
        <w:tc>
          <w:tcPr>
            <w:tcW w:w="973" w:type="pct"/>
            <w:vAlign w:val="center"/>
          </w:tcPr>
          <w:p w:rsidR="002263B8" w:rsidRPr="002F6018" w:rsidRDefault="002263B8" w:rsidP="00277D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</w:rPr>
              <w:t>32.50.22.127</w:t>
            </w:r>
          </w:p>
        </w:tc>
        <w:tc>
          <w:tcPr>
            <w:tcW w:w="1769" w:type="pct"/>
            <w:vAlign w:val="center"/>
          </w:tcPr>
          <w:p w:rsidR="002263B8" w:rsidRPr="002F6018" w:rsidRDefault="002263B8" w:rsidP="00277D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</w:rPr>
              <w:t>Аппараты наружной фиксации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bCs/>
              </w:rPr>
            </w:pPr>
          </w:p>
        </w:tc>
        <w:tc>
          <w:tcPr>
            <w:tcW w:w="973" w:type="pct"/>
            <w:vAlign w:val="center"/>
          </w:tcPr>
          <w:p w:rsidR="002263B8" w:rsidRPr="002F6018" w:rsidRDefault="002263B8" w:rsidP="00277D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</w:rPr>
              <w:t>32.50.22.127</w:t>
            </w:r>
          </w:p>
        </w:tc>
        <w:tc>
          <w:tcPr>
            <w:tcW w:w="1769" w:type="pct"/>
            <w:vAlign w:val="center"/>
          </w:tcPr>
          <w:p w:rsidR="002263B8" w:rsidRPr="002F6018" w:rsidRDefault="002263B8" w:rsidP="00277D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</w:rPr>
              <w:t>Имплантаты для остеосинтеза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</w:tr>
      <w:tr w:rsidR="002263B8" w:rsidRPr="002F6018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bCs/>
              </w:rPr>
            </w:pPr>
          </w:p>
        </w:tc>
        <w:tc>
          <w:tcPr>
            <w:tcW w:w="973" w:type="pct"/>
            <w:vAlign w:val="center"/>
          </w:tcPr>
          <w:p w:rsidR="002263B8" w:rsidRPr="002F6018" w:rsidRDefault="002263B8" w:rsidP="00277D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</w:rPr>
              <w:t>32.50.22.153</w:t>
            </w:r>
          </w:p>
        </w:tc>
        <w:tc>
          <w:tcPr>
            <w:tcW w:w="1769" w:type="pct"/>
            <w:vAlign w:val="center"/>
          </w:tcPr>
          <w:p w:rsidR="002263B8" w:rsidRPr="002F6018" w:rsidRDefault="002263B8" w:rsidP="00277D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</w:rPr>
              <w:t>Стельки ортопедические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15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  <w:tr w:rsidR="002263B8" w:rsidRPr="003A26EE" w:rsidTr="00277D8F">
        <w:trPr>
          <w:trHeight w:val="20"/>
          <w:jc w:val="center"/>
        </w:trPr>
        <w:tc>
          <w:tcPr>
            <w:tcW w:w="346" w:type="pct"/>
          </w:tcPr>
          <w:p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bCs/>
              </w:rPr>
            </w:pPr>
          </w:p>
        </w:tc>
        <w:tc>
          <w:tcPr>
            <w:tcW w:w="973" w:type="pct"/>
          </w:tcPr>
          <w:p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bCs/>
                <w:sz w:val="24"/>
                <w:szCs w:val="24"/>
              </w:rPr>
              <w:t xml:space="preserve">42.99.12.110 </w:t>
            </w:r>
          </w:p>
        </w:tc>
        <w:tc>
          <w:tcPr>
            <w:tcW w:w="1769" w:type="pct"/>
          </w:tcPr>
          <w:p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bCs/>
                <w:sz w:val="24"/>
                <w:szCs w:val="24"/>
              </w:rPr>
              <w:t>Площадки спортивные для спортивных игр на открытом воздухе</w:t>
            </w:r>
          </w:p>
        </w:tc>
        <w:tc>
          <w:tcPr>
            <w:tcW w:w="680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50</w:t>
            </w:r>
          </w:p>
        </w:tc>
        <w:tc>
          <w:tcPr>
            <w:tcW w:w="617" w:type="pct"/>
            <w:vAlign w:val="center"/>
          </w:tcPr>
          <w:p w:rsidR="002263B8" w:rsidRPr="002F6018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52,5</w:t>
            </w:r>
          </w:p>
        </w:tc>
        <w:tc>
          <w:tcPr>
            <w:tcW w:w="615" w:type="pct"/>
            <w:vAlign w:val="center"/>
          </w:tcPr>
          <w:p w:rsidR="002263B8" w:rsidRPr="003A26EE" w:rsidRDefault="002263B8" w:rsidP="00277D8F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55</w:t>
            </w:r>
          </w:p>
        </w:tc>
      </w:tr>
    </w:tbl>
    <w:p w:rsidR="00950F85" w:rsidRDefault="00950F85" w:rsidP="002263B8">
      <w:pPr>
        <w:jc w:val="center"/>
      </w:pPr>
    </w:p>
    <w:p w:rsidR="00950F85" w:rsidRDefault="00950F85">
      <w:r>
        <w:br w:type="page"/>
      </w:r>
    </w:p>
    <w:p w:rsidR="00950F85" w:rsidRDefault="00950F85" w:rsidP="00950F85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950F85" w:rsidRDefault="00950F85" w:rsidP="00950F85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к проекту постановления «</w:t>
      </w:r>
      <w:r>
        <w:rPr>
          <w:rStyle w:val="pt-a0-000000"/>
          <w:b/>
          <w:bCs/>
          <w:color w:val="000000"/>
          <w:sz w:val="28"/>
          <w:szCs w:val="28"/>
        </w:rPr>
        <w:t>Об определении минимальной обязательной доли закупок промышленных товаров, в том числе товаров, поставляемых при выполнении закупаемых работ, оказании закупаемых услуг, и перечня таких промышленных товаров</w:t>
      </w:r>
      <w:r>
        <w:rPr>
          <w:rStyle w:val="pt-a0"/>
          <w:b/>
          <w:bCs/>
          <w:color w:val="000000"/>
          <w:sz w:val="28"/>
          <w:szCs w:val="28"/>
        </w:rPr>
        <w:t>»</w:t>
      </w:r>
    </w:p>
    <w:p w:rsidR="00950F85" w:rsidRDefault="00950F85" w:rsidP="00950F85">
      <w:pPr>
        <w:pStyle w:val="pt-a-000002"/>
        <w:shd w:val="clear" w:color="auto" w:fill="FFFFFF"/>
        <w:spacing w:before="0" w:beforeAutospacing="0" w:after="0" w:afterAutospacing="0" w:line="378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Проект постановления «Об определении минимальной обязательной доли закупок промышленных товаров, в том числе товаров, поставляемых при выполнении закупаемых работ, оказании закупаемых услуг, и перечня таких промышленных товаров» (далее – проект постановления) подготовлен в соответствии с федеральным законом от 31 июля 2020 г. № 249-ФЗ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и статью 2 Федерального закона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(далее – Закон № 44-ФЗ).</w:t>
      </w:r>
    </w:p>
    <w:p w:rsidR="00950F85" w:rsidRDefault="00950F85" w:rsidP="00950F85">
      <w:pPr>
        <w:pStyle w:val="pt-a-000004"/>
        <w:shd w:val="clear" w:color="auto" w:fill="FFFFFF"/>
        <w:spacing w:before="0" w:beforeAutospacing="0" w:after="0" w:afterAutospacing="0" w:line="420" w:lineRule="atLeast"/>
        <w:ind w:firstLine="706"/>
        <w:jc w:val="both"/>
        <w:textAlignment w:val="top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Проектом постановления планируется </w:t>
      </w:r>
      <w:r>
        <w:rPr>
          <w:rStyle w:val="pt-a0-000005"/>
          <w:color w:val="000000"/>
          <w:sz w:val="28"/>
          <w:szCs w:val="28"/>
        </w:rPr>
        <w:t>утвердить перечень промышленных товаров, в отношении которых установлена минимальная обязательная доля закупок, в том числе товаров поставляемых при выполнении закупаемых работ, оказании закупаемых услуг для государственных и муниципальных нужд и минимальные доли закупок таких товаров от годового объема закупок, приходящегося на такие товары, включенные в перечень к настоящему постановлению (далее - перечень).</w:t>
      </w:r>
    </w:p>
    <w:p w:rsidR="00950F85" w:rsidRDefault="00950F85" w:rsidP="00950F85">
      <w:pPr>
        <w:pStyle w:val="pt-a-000004"/>
        <w:shd w:val="clear" w:color="auto" w:fill="FFFFFF"/>
        <w:spacing w:before="0" w:beforeAutospacing="0" w:after="0" w:afterAutospacing="0" w:line="420" w:lineRule="atLeast"/>
        <w:ind w:firstLine="706"/>
        <w:jc w:val="both"/>
        <w:textAlignment w:val="top"/>
        <w:rPr>
          <w:color w:val="000000"/>
          <w:sz w:val="28"/>
          <w:szCs w:val="28"/>
        </w:rPr>
      </w:pPr>
      <w:r>
        <w:rPr>
          <w:rStyle w:val="pt-a0-000005"/>
          <w:color w:val="000000"/>
          <w:sz w:val="28"/>
          <w:szCs w:val="28"/>
        </w:rPr>
        <w:t>Кроме того, проектом постановления предусматривается обязанность заказчика по осуществлению закупок исходя из минимальной доли закупок и перечня товаров. Для выполнения указанной обязанности заказчик осуществляет закупки таких товаров в порядке и соответствии с постановлениями Правительства Российской Федерации, которыми установлено ограничение допуска товаров, происходящих с территории иностранных государств (за исключением товаров государств - членов Евразийского экономического союза), принятые в соответствии с частью 3 статьи 14 Федерального закона.</w:t>
      </w:r>
    </w:p>
    <w:p w:rsidR="00950F85" w:rsidRDefault="00950F85" w:rsidP="00950F85">
      <w:pPr>
        <w:pStyle w:val="pt-a-000004"/>
        <w:shd w:val="clear" w:color="auto" w:fill="FFFFFF"/>
        <w:spacing w:before="0" w:beforeAutospacing="0" w:after="0" w:afterAutospacing="0" w:line="420" w:lineRule="atLeast"/>
        <w:ind w:firstLine="706"/>
        <w:jc w:val="both"/>
        <w:textAlignment w:val="top"/>
        <w:rPr>
          <w:color w:val="000000"/>
          <w:sz w:val="28"/>
          <w:szCs w:val="28"/>
        </w:rPr>
      </w:pPr>
      <w:r>
        <w:rPr>
          <w:rStyle w:val="pt-a0-000005"/>
          <w:color w:val="000000"/>
          <w:sz w:val="28"/>
          <w:szCs w:val="28"/>
        </w:rPr>
        <w:t>Проект постановления является качественно новым инструментом регулирования закупочной деятельности, сформированным в результате анализа соответствующей правоприменительной практики.</w:t>
      </w:r>
    </w:p>
    <w:p w:rsidR="00950F85" w:rsidRDefault="00950F85" w:rsidP="00950F85">
      <w:pPr>
        <w:pStyle w:val="pt-a-000004"/>
        <w:shd w:val="clear" w:color="auto" w:fill="FFFFFF"/>
        <w:spacing w:before="0" w:beforeAutospacing="0" w:after="0" w:afterAutospacing="0" w:line="420" w:lineRule="atLeast"/>
        <w:ind w:firstLine="706"/>
        <w:jc w:val="both"/>
        <w:textAlignment w:val="top"/>
        <w:rPr>
          <w:color w:val="000000"/>
          <w:sz w:val="28"/>
          <w:szCs w:val="28"/>
        </w:rPr>
      </w:pPr>
      <w:r>
        <w:rPr>
          <w:rStyle w:val="pt-a0-000005"/>
          <w:color w:val="000000"/>
          <w:sz w:val="28"/>
          <w:szCs w:val="28"/>
        </w:rPr>
        <w:t>В проекте постановления предусматривается положение о вступлении его в силу с 1 января 2021 г.</w:t>
      </w:r>
    </w:p>
    <w:p w:rsidR="00950F85" w:rsidRDefault="00950F85" w:rsidP="00950F85">
      <w:pPr>
        <w:pStyle w:val="pt-a-000004"/>
        <w:shd w:val="clear" w:color="auto" w:fill="FFFFFF"/>
        <w:spacing w:before="0" w:beforeAutospacing="0" w:after="0" w:afterAutospacing="0" w:line="420" w:lineRule="atLeast"/>
        <w:ind w:firstLine="706"/>
        <w:jc w:val="both"/>
        <w:textAlignment w:val="top"/>
        <w:rPr>
          <w:color w:val="000000"/>
          <w:sz w:val="28"/>
          <w:szCs w:val="28"/>
        </w:rPr>
      </w:pPr>
      <w:r>
        <w:rPr>
          <w:rStyle w:val="pt-a0-000005"/>
          <w:color w:val="000000"/>
          <w:sz w:val="28"/>
          <w:szCs w:val="28"/>
        </w:rPr>
        <w:lastRenderedPageBreak/>
        <w:t>Особый порядок вступления в силу обусловлен необходимостью анализа предусмотренных проектом постановления правоотношений и возможностью доработки функционала ЕИС на основе полученных данных.</w:t>
      </w:r>
    </w:p>
    <w:p w:rsidR="00950F85" w:rsidRDefault="00950F85" w:rsidP="00950F85">
      <w:pPr>
        <w:pStyle w:val="pt-a-000004"/>
        <w:shd w:val="clear" w:color="auto" w:fill="FFFFFF"/>
        <w:spacing w:before="0" w:beforeAutospacing="0" w:after="0" w:afterAutospacing="0" w:line="420" w:lineRule="atLeast"/>
        <w:ind w:firstLine="706"/>
        <w:jc w:val="both"/>
        <w:textAlignment w:val="top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Принятие проекта постановления не потребует выделения дополнительных ассигнований из федерального бюджета, а также бюджетов субъектов Российской Федерации.</w:t>
      </w:r>
    </w:p>
    <w:p w:rsidR="00950F85" w:rsidRDefault="00950F85" w:rsidP="00950F85">
      <w:pPr>
        <w:pStyle w:val="pt-a-000007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Принятие положений, предусмотренных проектом постановления, не повлечет социально-экономических, финансовых и иных последствий, в том числе для субъектов предпринимательской и иной экономической деятельности, а также не повлияет на достижение целей государственных программ Российской Федерации.</w:t>
      </w:r>
    </w:p>
    <w:p w:rsidR="00950F85" w:rsidRDefault="00950F85" w:rsidP="00950F85">
      <w:pPr>
        <w:pStyle w:val="pt-a-000007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В проекте постановления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характер, отсутствуют.</w:t>
      </w:r>
    </w:p>
    <w:p w:rsidR="00950F85" w:rsidRDefault="00950F85" w:rsidP="00950F85">
      <w:pPr>
        <w:pStyle w:val="pt-a-000002"/>
        <w:shd w:val="clear" w:color="auto" w:fill="FFFFFF"/>
        <w:spacing w:before="0" w:beforeAutospacing="0" w:after="0" w:afterAutospacing="0" w:line="378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0B5E33" w:rsidRPr="002263B8" w:rsidRDefault="000B5E33" w:rsidP="002263B8"/>
    <w:sectPr w:rsidR="000B5E33" w:rsidRPr="002263B8" w:rsidSect="00950F85">
      <w:headerReference w:type="default" r:id="rId14"/>
      <w:pgSz w:w="11906" w:h="16838"/>
      <w:pgMar w:top="1134" w:right="849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4FD" w:rsidRDefault="007254FD" w:rsidP="007F6471">
      <w:r>
        <w:separator/>
      </w:r>
    </w:p>
  </w:endnote>
  <w:endnote w:type="continuationSeparator" w:id="1">
    <w:p w:rsidR="007254FD" w:rsidRDefault="007254FD" w:rsidP="007F6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">
    <w:altName w:val="µИПЯ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85" w:rsidRPr="00950F85" w:rsidRDefault="00950F85" w:rsidP="00950F85">
    <w:pPr>
      <w:pStyle w:val="a5"/>
      <w:rPr>
        <w:sz w:val="24"/>
        <w:szCs w:val="24"/>
      </w:rPr>
    </w:pPr>
    <w:r w:rsidRPr="00950F85">
      <w:rPr>
        <w:sz w:val="24"/>
        <w:szCs w:val="24"/>
      </w:rPr>
      <w:t xml:space="preserve">Источник: </w:t>
    </w:r>
    <w:hyperlink r:id="rId1" w:anchor="npa=107917" w:history="1">
      <w:r w:rsidRPr="00950F85">
        <w:rPr>
          <w:rStyle w:val="ad"/>
          <w:rFonts w:cstheme="minorBidi"/>
          <w:sz w:val="24"/>
          <w:szCs w:val="24"/>
          <w:lang w:val="en-US"/>
        </w:rPr>
        <w:t>https</w:t>
      </w:r>
      <w:r w:rsidRPr="00950F85">
        <w:rPr>
          <w:rStyle w:val="ad"/>
          <w:rFonts w:cstheme="minorBidi"/>
          <w:sz w:val="24"/>
          <w:szCs w:val="24"/>
        </w:rPr>
        <w:t>://</w:t>
      </w:r>
      <w:r w:rsidRPr="00950F85">
        <w:rPr>
          <w:rStyle w:val="ad"/>
          <w:rFonts w:cstheme="minorBidi"/>
          <w:sz w:val="24"/>
          <w:szCs w:val="24"/>
          <w:lang w:val="en-US"/>
        </w:rPr>
        <w:t>regulation</w:t>
      </w:r>
      <w:r w:rsidRPr="00950F85">
        <w:rPr>
          <w:rStyle w:val="ad"/>
          <w:rFonts w:cstheme="minorBidi"/>
          <w:sz w:val="24"/>
          <w:szCs w:val="24"/>
        </w:rPr>
        <w:t>.</w:t>
      </w:r>
      <w:r w:rsidRPr="00950F85">
        <w:rPr>
          <w:rStyle w:val="ad"/>
          <w:rFonts w:cstheme="minorBidi"/>
          <w:sz w:val="24"/>
          <w:szCs w:val="24"/>
          <w:lang w:val="en-US"/>
        </w:rPr>
        <w:t>gov</w:t>
      </w:r>
      <w:r w:rsidRPr="00950F85">
        <w:rPr>
          <w:rStyle w:val="ad"/>
          <w:rFonts w:cstheme="minorBidi"/>
          <w:sz w:val="24"/>
          <w:szCs w:val="24"/>
        </w:rPr>
        <w:t>.</w:t>
      </w:r>
      <w:r w:rsidRPr="00950F85">
        <w:rPr>
          <w:rStyle w:val="ad"/>
          <w:rFonts w:cstheme="minorBidi"/>
          <w:sz w:val="24"/>
          <w:szCs w:val="24"/>
          <w:lang w:val="en-US"/>
        </w:rPr>
        <w:t>ru</w:t>
      </w:r>
      <w:r w:rsidRPr="00950F85">
        <w:rPr>
          <w:rStyle w:val="ad"/>
          <w:rFonts w:cstheme="minorBidi"/>
          <w:sz w:val="24"/>
          <w:szCs w:val="24"/>
        </w:rPr>
        <w:t>/</w:t>
      </w:r>
      <w:r w:rsidRPr="00950F85">
        <w:rPr>
          <w:rStyle w:val="ad"/>
          <w:rFonts w:cstheme="minorBidi"/>
          <w:sz w:val="24"/>
          <w:szCs w:val="24"/>
          <w:lang w:val="en-US"/>
        </w:rPr>
        <w:t>projects</w:t>
      </w:r>
      <w:r w:rsidRPr="00950F85">
        <w:rPr>
          <w:rStyle w:val="ad"/>
          <w:rFonts w:cstheme="minorBidi"/>
          <w:sz w:val="24"/>
          <w:szCs w:val="24"/>
        </w:rPr>
        <w:t>/</w:t>
      </w:r>
      <w:r w:rsidRPr="00950F85">
        <w:rPr>
          <w:rStyle w:val="ad"/>
          <w:rFonts w:cstheme="minorBidi"/>
          <w:sz w:val="24"/>
          <w:szCs w:val="24"/>
          <w:lang w:val="en-US"/>
        </w:rPr>
        <w:t>List</w:t>
      </w:r>
      <w:r w:rsidRPr="00950F85">
        <w:rPr>
          <w:rStyle w:val="ad"/>
          <w:rFonts w:cstheme="minorBidi"/>
          <w:sz w:val="24"/>
          <w:szCs w:val="24"/>
        </w:rPr>
        <w:t>/</w:t>
      </w:r>
      <w:r w:rsidRPr="00950F85">
        <w:rPr>
          <w:rStyle w:val="ad"/>
          <w:rFonts w:cstheme="minorBidi"/>
          <w:sz w:val="24"/>
          <w:szCs w:val="24"/>
          <w:lang w:val="en-US"/>
        </w:rPr>
        <w:t>AdvancedSearch</w:t>
      </w:r>
      <w:r w:rsidRPr="00950F85">
        <w:rPr>
          <w:rStyle w:val="ad"/>
          <w:rFonts w:cstheme="minorBidi"/>
          <w:sz w:val="24"/>
          <w:szCs w:val="24"/>
        </w:rPr>
        <w:t>#</w:t>
      </w:r>
      <w:r w:rsidRPr="00950F85">
        <w:rPr>
          <w:rStyle w:val="ad"/>
          <w:rFonts w:cstheme="minorBidi"/>
          <w:sz w:val="24"/>
          <w:szCs w:val="24"/>
          <w:lang w:val="en-US"/>
        </w:rPr>
        <w:t>npa</w:t>
      </w:r>
      <w:r w:rsidRPr="00950F85">
        <w:rPr>
          <w:rStyle w:val="ad"/>
          <w:rFonts w:cstheme="minorBidi"/>
          <w:sz w:val="24"/>
          <w:szCs w:val="24"/>
        </w:rPr>
        <w:t>=107917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85" w:rsidRPr="00950F85" w:rsidRDefault="00950F85">
    <w:pPr>
      <w:pStyle w:val="a5"/>
      <w:rPr>
        <w:sz w:val="24"/>
        <w:szCs w:val="24"/>
      </w:rPr>
    </w:pPr>
    <w:r w:rsidRPr="00950F85">
      <w:rPr>
        <w:sz w:val="24"/>
        <w:szCs w:val="24"/>
      </w:rPr>
      <w:t xml:space="preserve">Источник: </w:t>
    </w:r>
    <w:hyperlink r:id="rId1" w:anchor="npa=107917" w:history="1">
      <w:r w:rsidRPr="00950F85">
        <w:rPr>
          <w:rStyle w:val="ad"/>
          <w:rFonts w:cstheme="minorBidi"/>
          <w:sz w:val="24"/>
          <w:szCs w:val="24"/>
          <w:lang w:val="en-US"/>
        </w:rPr>
        <w:t>https</w:t>
      </w:r>
      <w:r w:rsidRPr="00950F85">
        <w:rPr>
          <w:rStyle w:val="ad"/>
          <w:rFonts w:cstheme="minorBidi"/>
          <w:sz w:val="24"/>
          <w:szCs w:val="24"/>
        </w:rPr>
        <w:t>://</w:t>
      </w:r>
      <w:r w:rsidRPr="00950F85">
        <w:rPr>
          <w:rStyle w:val="ad"/>
          <w:rFonts w:cstheme="minorBidi"/>
          <w:sz w:val="24"/>
          <w:szCs w:val="24"/>
          <w:lang w:val="en-US"/>
        </w:rPr>
        <w:t>regulation</w:t>
      </w:r>
      <w:r w:rsidRPr="00950F85">
        <w:rPr>
          <w:rStyle w:val="ad"/>
          <w:rFonts w:cstheme="minorBidi"/>
          <w:sz w:val="24"/>
          <w:szCs w:val="24"/>
        </w:rPr>
        <w:t>.</w:t>
      </w:r>
      <w:r w:rsidRPr="00950F85">
        <w:rPr>
          <w:rStyle w:val="ad"/>
          <w:rFonts w:cstheme="minorBidi"/>
          <w:sz w:val="24"/>
          <w:szCs w:val="24"/>
          <w:lang w:val="en-US"/>
        </w:rPr>
        <w:t>gov</w:t>
      </w:r>
      <w:r w:rsidRPr="00950F85">
        <w:rPr>
          <w:rStyle w:val="ad"/>
          <w:rFonts w:cstheme="minorBidi"/>
          <w:sz w:val="24"/>
          <w:szCs w:val="24"/>
        </w:rPr>
        <w:t>.</w:t>
      </w:r>
      <w:r w:rsidRPr="00950F85">
        <w:rPr>
          <w:rStyle w:val="ad"/>
          <w:rFonts w:cstheme="minorBidi"/>
          <w:sz w:val="24"/>
          <w:szCs w:val="24"/>
          <w:lang w:val="en-US"/>
        </w:rPr>
        <w:t>ru</w:t>
      </w:r>
      <w:r w:rsidRPr="00950F85">
        <w:rPr>
          <w:rStyle w:val="ad"/>
          <w:rFonts w:cstheme="minorBidi"/>
          <w:sz w:val="24"/>
          <w:szCs w:val="24"/>
        </w:rPr>
        <w:t>/</w:t>
      </w:r>
      <w:r w:rsidRPr="00950F85">
        <w:rPr>
          <w:rStyle w:val="ad"/>
          <w:rFonts w:cstheme="minorBidi"/>
          <w:sz w:val="24"/>
          <w:szCs w:val="24"/>
          <w:lang w:val="en-US"/>
        </w:rPr>
        <w:t>projects</w:t>
      </w:r>
      <w:r w:rsidRPr="00950F85">
        <w:rPr>
          <w:rStyle w:val="ad"/>
          <w:rFonts w:cstheme="minorBidi"/>
          <w:sz w:val="24"/>
          <w:szCs w:val="24"/>
        </w:rPr>
        <w:t>/</w:t>
      </w:r>
      <w:r w:rsidRPr="00950F85">
        <w:rPr>
          <w:rStyle w:val="ad"/>
          <w:rFonts w:cstheme="minorBidi"/>
          <w:sz w:val="24"/>
          <w:szCs w:val="24"/>
          <w:lang w:val="en-US"/>
        </w:rPr>
        <w:t>List</w:t>
      </w:r>
      <w:r w:rsidRPr="00950F85">
        <w:rPr>
          <w:rStyle w:val="ad"/>
          <w:rFonts w:cstheme="minorBidi"/>
          <w:sz w:val="24"/>
          <w:szCs w:val="24"/>
        </w:rPr>
        <w:t>/</w:t>
      </w:r>
      <w:r w:rsidRPr="00950F85">
        <w:rPr>
          <w:rStyle w:val="ad"/>
          <w:rFonts w:cstheme="minorBidi"/>
          <w:sz w:val="24"/>
          <w:szCs w:val="24"/>
          <w:lang w:val="en-US"/>
        </w:rPr>
        <w:t>AdvancedSearch</w:t>
      </w:r>
      <w:r w:rsidRPr="00950F85">
        <w:rPr>
          <w:rStyle w:val="ad"/>
          <w:rFonts w:cstheme="minorBidi"/>
          <w:sz w:val="24"/>
          <w:szCs w:val="24"/>
        </w:rPr>
        <w:t>#</w:t>
      </w:r>
      <w:r w:rsidRPr="00950F85">
        <w:rPr>
          <w:rStyle w:val="ad"/>
          <w:rFonts w:cstheme="minorBidi"/>
          <w:sz w:val="24"/>
          <w:szCs w:val="24"/>
          <w:lang w:val="en-US"/>
        </w:rPr>
        <w:t>npa</w:t>
      </w:r>
      <w:r w:rsidRPr="00950F85">
        <w:rPr>
          <w:rStyle w:val="ad"/>
          <w:rFonts w:cstheme="minorBidi"/>
          <w:sz w:val="24"/>
          <w:szCs w:val="24"/>
        </w:rPr>
        <w:t>=107917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4FD" w:rsidRDefault="007254FD" w:rsidP="007F6471">
      <w:r>
        <w:separator/>
      </w:r>
    </w:p>
  </w:footnote>
  <w:footnote w:type="continuationSeparator" w:id="1">
    <w:p w:rsidR="007254FD" w:rsidRDefault="007254FD" w:rsidP="007F6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CC" w:rsidRPr="009F23EC" w:rsidRDefault="00B27CCC" w:rsidP="0085654D">
    <w:pPr>
      <w:pStyle w:val="a3"/>
      <w:jc w:val="center"/>
      <w:rPr>
        <w:rFonts w:cs="Times New Roman"/>
      </w:rPr>
    </w:pPr>
    <w:r w:rsidRPr="00C41A20">
      <w:rPr>
        <w:rFonts w:cs="Times New Roman"/>
      </w:rPr>
      <w:fldChar w:fldCharType="begin"/>
    </w:r>
    <w:r w:rsidRPr="00C41A20">
      <w:rPr>
        <w:rFonts w:cs="Times New Roman"/>
      </w:rPr>
      <w:instrText>PAGE   \* MERGEFORMAT</w:instrText>
    </w:r>
    <w:r w:rsidRPr="00C41A20">
      <w:rPr>
        <w:rFonts w:cs="Times New Roman"/>
      </w:rPr>
      <w:fldChar w:fldCharType="separate"/>
    </w:r>
    <w:r w:rsidR="00AB2A18">
      <w:rPr>
        <w:rFonts w:cs="Times New Roman"/>
        <w:noProof/>
      </w:rPr>
      <w:t>2</w:t>
    </w:r>
    <w:r w:rsidRPr="00C41A20">
      <w:rPr>
        <w:rFonts w:cs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85" w:rsidRDefault="00950F85">
    <w:pPr>
      <w:pStyle w:val="a3"/>
      <w:jc w:val="center"/>
    </w:pPr>
    <w:fldSimple w:instr="PAGE   \* MERGEFORMAT">
      <w:r w:rsidR="00AB2A18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CC" w:rsidRPr="009F23EC" w:rsidRDefault="00B27CCC" w:rsidP="0085654D">
    <w:pPr>
      <w:pStyle w:val="a3"/>
      <w:jc w:val="center"/>
      <w:rPr>
        <w:rFonts w:cs="Times New Roman"/>
      </w:rPr>
    </w:pPr>
    <w:r w:rsidRPr="00C41A20">
      <w:rPr>
        <w:rFonts w:cs="Times New Roman"/>
      </w:rPr>
      <w:fldChar w:fldCharType="begin"/>
    </w:r>
    <w:r w:rsidRPr="00C41A20">
      <w:rPr>
        <w:rFonts w:cs="Times New Roman"/>
      </w:rPr>
      <w:instrText>PAGE   \* MERGEFORMAT</w:instrText>
    </w:r>
    <w:r w:rsidRPr="00C41A20">
      <w:rPr>
        <w:rFonts w:cs="Times New Roman"/>
      </w:rPr>
      <w:fldChar w:fldCharType="separate"/>
    </w:r>
    <w:r w:rsidR="00AB2A18">
      <w:rPr>
        <w:rFonts w:cs="Times New Roman"/>
        <w:noProof/>
      </w:rPr>
      <w:t>12</w:t>
    </w:r>
    <w:r w:rsidRPr="00C41A20">
      <w:rPr>
        <w:rFonts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421"/>
    <w:multiLevelType w:val="hybridMultilevel"/>
    <w:tmpl w:val="3E6E8E6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FB19EE"/>
    <w:multiLevelType w:val="hybridMultilevel"/>
    <w:tmpl w:val="54A487C8"/>
    <w:lvl w:ilvl="0" w:tplc="18AAB398">
      <w:start w:val="2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6B370A"/>
    <w:multiLevelType w:val="hybridMultilevel"/>
    <w:tmpl w:val="A99EB252"/>
    <w:lvl w:ilvl="0" w:tplc="CD7210B8">
      <w:start w:val="1"/>
      <w:numFmt w:val="decimal"/>
      <w:lvlText w:val="%1."/>
      <w:lvlJc w:val="left"/>
      <w:pPr>
        <w:ind w:left="3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abstractNum w:abstractNumId="3">
    <w:nsid w:val="10E12A3A"/>
    <w:multiLevelType w:val="hybridMultilevel"/>
    <w:tmpl w:val="3F425BC0"/>
    <w:lvl w:ilvl="0" w:tplc="FB92B32C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EA01B0"/>
    <w:multiLevelType w:val="hybridMultilevel"/>
    <w:tmpl w:val="CFEC0C2E"/>
    <w:lvl w:ilvl="0" w:tplc="4A88C896">
      <w:start w:val="5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F00F06"/>
    <w:multiLevelType w:val="multilevel"/>
    <w:tmpl w:val="253CB8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">
    <w:nsid w:val="31BD5095"/>
    <w:multiLevelType w:val="hybridMultilevel"/>
    <w:tmpl w:val="770A5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A31285"/>
    <w:multiLevelType w:val="hybridMultilevel"/>
    <w:tmpl w:val="9E56B740"/>
    <w:lvl w:ilvl="0" w:tplc="67C6AF54">
      <w:start w:val="4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D64DA3"/>
    <w:multiLevelType w:val="hybridMultilevel"/>
    <w:tmpl w:val="CFEC0C2E"/>
    <w:lvl w:ilvl="0" w:tplc="4A88C896">
      <w:start w:val="5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06017A"/>
    <w:multiLevelType w:val="hybridMultilevel"/>
    <w:tmpl w:val="AF502DB2"/>
    <w:lvl w:ilvl="0" w:tplc="7F627ABA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39400331"/>
    <w:multiLevelType w:val="hybridMultilevel"/>
    <w:tmpl w:val="D8F01BFA"/>
    <w:lvl w:ilvl="0" w:tplc="B4907ED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3E4353DC"/>
    <w:multiLevelType w:val="hybridMultilevel"/>
    <w:tmpl w:val="D4C0560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FE20DF4"/>
    <w:multiLevelType w:val="hybridMultilevel"/>
    <w:tmpl w:val="05587DC2"/>
    <w:lvl w:ilvl="0" w:tplc="BBCC39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6D203DD"/>
    <w:multiLevelType w:val="hybridMultilevel"/>
    <w:tmpl w:val="A7D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2B0B81"/>
    <w:multiLevelType w:val="hybridMultilevel"/>
    <w:tmpl w:val="2734548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5A5B0D85"/>
    <w:multiLevelType w:val="hybridMultilevel"/>
    <w:tmpl w:val="A9FA4BF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B48198E"/>
    <w:multiLevelType w:val="hybridMultilevel"/>
    <w:tmpl w:val="3582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333891"/>
    <w:multiLevelType w:val="hybridMultilevel"/>
    <w:tmpl w:val="27FAF97C"/>
    <w:lvl w:ilvl="0" w:tplc="BBCC39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E7C0075"/>
    <w:multiLevelType w:val="hybridMultilevel"/>
    <w:tmpl w:val="58BE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EC5617"/>
    <w:multiLevelType w:val="hybridMultilevel"/>
    <w:tmpl w:val="2F72ACC8"/>
    <w:lvl w:ilvl="0" w:tplc="609E162E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D895E91"/>
    <w:multiLevelType w:val="hybridMultilevel"/>
    <w:tmpl w:val="723A86FA"/>
    <w:lvl w:ilvl="0" w:tplc="4ACA7950">
      <w:start w:val="5"/>
      <w:numFmt w:val="decimal"/>
      <w:suff w:val="space"/>
      <w:lvlText w:val="%1."/>
      <w:lvlJc w:val="left"/>
      <w:pPr>
        <w:ind w:left="57" w:hanging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E586A9D"/>
    <w:multiLevelType w:val="hybridMultilevel"/>
    <w:tmpl w:val="BEB815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AD295E"/>
    <w:multiLevelType w:val="hybridMultilevel"/>
    <w:tmpl w:val="644ACF68"/>
    <w:lvl w:ilvl="0" w:tplc="A5486E74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2D20F6"/>
    <w:multiLevelType w:val="hybridMultilevel"/>
    <w:tmpl w:val="F926E336"/>
    <w:lvl w:ilvl="0" w:tplc="FFF4E4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23"/>
  </w:num>
  <w:num w:numId="3">
    <w:abstractNumId w:val="5"/>
  </w:num>
  <w:num w:numId="4">
    <w:abstractNumId w:val="17"/>
  </w:num>
  <w:num w:numId="5">
    <w:abstractNumId w:val="9"/>
  </w:num>
  <w:num w:numId="6">
    <w:abstractNumId w:val="7"/>
  </w:num>
  <w:num w:numId="7">
    <w:abstractNumId w:val="19"/>
  </w:num>
  <w:num w:numId="8">
    <w:abstractNumId w:val="16"/>
  </w:num>
  <w:num w:numId="9">
    <w:abstractNumId w:val="11"/>
  </w:num>
  <w:num w:numId="10">
    <w:abstractNumId w:val="15"/>
  </w:num>
  <w:num w:numId="11">
    <w:abstractNumId w:val="0"/>
  </w:num>
  <w:num w:numId="12">
    <w:abstractNumId w:val="6"/>
  </w:num>
  <w:num w:numId="13">
    <w:abstractNumId w:val="21"/>
  </w:num>
  <w:num w:numId="14">
    <w:abstractNumId w:val="18"/>
  </w:num>
  <w:num w:numId="15">
    <w:abstractNumId w:val="14"/>
  </w:num>
  <w:num w:numId="16">
    <w:abstractNumId w:val="4"/>
  </w:num>
  <w:num w:numId="17">
    <w:abstractNumId w:val="20"/>
  </w:num>
  <w:num w:numId="18">
    <w:abstractNumId w:val="3"/>
  </w:num>
  <w:num w:numId="19">
    <w:abstractNumId w:val="1"/>
  </w:num>
  <w:num w:numId="20">
    <w:abstractNumId w:val="13"/>
  </w:num>
  <w:num w:numId="21">
    <w:abstractNumId w:val="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2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099"/>
    <w:rsid w:val="00000A4D"/>
    <w:rsid w:val="00001387"/>
    <w:rsid w:val="000058B0"/>
    <w:rsid w:val="00005CD5"/>
    <w:rsid w:val="00007CC4"/>
    <w:rsid w:val="00013293"/>
    <w:rsid w:val="00021854"/>
    <w:rsid w:val="00030140"/>
    <w:rsid w:val="000302BE"/>
    <w:rsid w:val="00030A1A"/>
    <w:rsid w:val="000330B9"/>
    <w:rsid w:val="0005615C"/>
    <w:rsid w:val="00057488"/>
    <w:rsid w:val="000626FC"/>
    <w:rsid w:val="000657D9"/>
    <w:rsid w:val="0006639B"/>
    <w:rsid w:val="000854E3"/>
    <w:rsid w:val="00094083"/>
    <w:rsid w:val="00096E12"/>
    <w:rsid w:val="000A0258"/>
    <w:rsid w:val="000A142B"/>
    <w:rsid w:val="000A6C0B"/>
    <w:rsid w:val="000B41CC"/>
    <w:rsid w:val="000B4BE8"/>
    <w:rsid w:val="000B5E33"/>
    <w:rsid w:val="000C2E73"/>
    <w:rsid w:val="000C7CA7"/>
    <w:rsid w:val="000D1F25"/>
    <w:rsid w:val="000D6B36"/>
    <w:rsid w:val="000D6DB7"/>
    <w:rsid w:val="000E7D55"/>
    <w:rsid w:val="000F36A5"/>
    <w:rsid w:val="000F6B32"/>
    <w:rsid w:val="000F71FD"/>
    <w:rsid w:val="00106CD8"/>
    <w:rsid w:val="00113804"/>
    <w:rsid w:val="001204A0"/>
    <w:rsid w:val="00121765"/>
    <w:rsid w:val="001272FF"/>
    <w:rsid w:val="00127C59"/>
    <w:rsid w:val="00133E6B"/>
    <w:rsid w:val="0013550D"/>
    <w:rsid w:val="001362B5"/>
    <w:rsid w:val="001366E0"/>
    <w:rsid w:val="00151FAC"/>
    <w:rsid w:val="00172681"/>
    <w:rsid w:val="00177A6B"/>
    <w:rsid w:val="00181A6C"/>
    <w:rsid w:val="001848C2"/>
    <w:rsid w:val="001949AF"/>
    <w:rsid w:val="001A1C76"/>
    <w:rsid w:val="001A6626"/>
    <w:rsid w:val="001C0283"/>
    <w:rsid w:val="001C399B"/>
    <w:rsid w:val="001D05E1"/>
    <w:rsid w:val="001D42BF"/>
    <w:rsid w:val="001D458E"/>
    <w:rsid w:val="001D5B36"/>
    <w:rsid w:val="001D6808"/>
    <w:rsid w:val="001F7453"/>
    <w:rsid w:val="002025FE"/>
    <w:rsid w:val="00203E9B"/>
    <w:rsid w:val="0021383B"/>
    <w:rsid w:val="00215223"/>
    <w:rsid w:val="002263B8"/>
    <w:rsid w:val="0024138E"/>
    <w:rsid w:val="00242335"/>
    <w:rsid w:val="00243A08"/>
    <w:rsid w:val="0026319C"/>
    <w:rsid w:val="002731FE"/>
    <w:rsid w:val="00277D8F"/>
    <w:rsid w:val="00277F13"/>
    <w:rsid w:val="00284257"/>
    <w:rsid w:val="002961DA"/>
    <w:rsid w:val="002A5551"/>
    <w:rsid w:val="002A6D98"/>
    <w:rsid w:val="002B668E"/>
    <w:rsid w:val="002C1633"/>
    <w:rsid w:val="002C2795"/>
    <w:rsid w:val="002E1735"/>
    <w:rsid w:val="002E31E1"/>
    <w:rsid w:val="002F29A2"/>
    <w:rsid w:val="002F6018"/>
    <w:rsid w:val="003001DE"/>
    <w:rsid w:val="00301EC0"/>
    <w:rsid w:val="00307FEF"/>
    <w:rsid w:val="00324D18"/>
    <w:rsid w:val="00332912"/>
    <w:rsid w:val="00334019"/>
    <w:rsid w:val="0034189D"/>
    <w:rsid w:val="0035267F"/>
    <w:rsid w:val="00364EBA"/>
    <w:rsid w:val="003761E2"/>
    <w:rsid w:val="00391FB6"/>
    <w:rsid w:val="003A0B81"/>
    <w:rsid w:val="003A26EE"/>
    <w:rsid w:val="003B138E"/>
    <w:rsid w:val="003B2391"/>
    <w:rsid w:val="003B294D"/>
    <w:rsid w:val="003B707B"/>
    <w:rsid w:val="003B747A"/>
    <w:rsid w:val="003C6B6F"/>
    <w:rsid w:val="003C7139"/>
    <w:rsid w:val="003C7D11"/>
    <w:rsid w:val="003D1CEF"/>
    <w:rsid w:val="003D576D"/>
    <w:rsid w:val="003D7FB8"/>
    <w:rsid w:val="003E076D"/>
    <w:rsid w:val="003E7224"/>
    <w:rsid w:val="003F2042"/>
    <w:rsid w:val="003F6839"/>
    <w:rsid w:val="003F7C60"/>
    <w:rsid w:val="00417485"/>
    <w:rsid w:val="00424E2F"/>
    <w:rsid w:val="0043155E"/>
    <w:rsid w:val="004355B1"/>
    <w:rsid w:val="004374D6"/>
    <w:rsid w:val="004375C1"/>
    <w:rsid w:val="00454B82"/>
    <w:rsid w:val="004671FE"/>
    <w:rsid w:val="00470685"/>
    <w:rsid w:val="00475438"/>
    <w:rsid w:val="004826F1"/>
    <w:rsid w:val="00483AED"/>
    <w:rsid w:val="00490E86"/>
    <w:rsid w:val="00493C7D"/>
    <w:rsid w:val="004954FC"/>
    <w:rsid w:val="004967D2"/>
    <w:rsid w:val="004A44C4"/>
    <w:rsid w:val="004A7FC9"/>
    <w:rsid w:val="004B0BB1"/>
    <w:rsid w:val="004B2011"/>
    <w:rsid w:val="004C4A8B"/>
    <w:rsid w:val="004D6B28"/>
    <w:rsid w:val="004E7368"/>
    <w:rsid w:val="004F50BA"/>
    <w:rsid w:val="00500A4E"/>
    <w:rsid w:val="005013C3"/>
    <w:rsid w:val="0050541E"/>
    <w:rsid w:val="00510CE9"/>
    <w:rsid w:val="00511502"/>
    <w:rsid w:val="005120FE"/>
    <w:rsid w:val="005125B9"/>
    <w:rsid w:val="005137C0"/>
    <w:rsid w:val="0051453C"/>
    <w:rsid w:val="00517C91"/>
    <w:rsid w:val="00527453"/>
    <w:rsid w:val="00541885"/>
    <w:rsid w:val="0054462D"/>
    <w:rsid w:val="00554166"/>
    <w:rsid w:val="005756EA"/>
    <w:rsid w:val="00586184"/>
    <w:rsid w:val="005936B6"/>
    <w:rsid w:val="00596A97"/>
    <w:rsid w:val="005B2B84"/>
    <w:rsid w:val="005B2D3A"/>
    <w:rsid w:val="005B651E"/>
    <w:rsid w:val="005B7700"/>
    <w:rsid w:val="005B794A"/>
    <w:rsid w:val="005C5B98"/>
    <w:rsid w:val="005D5541"/>
    <w:rsid w:val="005F05AF"/>
    <w:rsid w:val="005F083D"/>
    <w:rsid w:val="005F7061"/>
    <w:rsid w:val="00602641"/>
    <w:rsid w:val="0060289C"/>
    <w:rsid w:val="0061067A"/>
    <w:rsid w:val="00614460"/>
    <w:rsid w:val="006165B0"/>
    <w:rsid w:val="00617D1A"/>
    <w:rsid w:val="00621F5E"/>
    <w:rsid w:val="006257CA"/>
    <w:rsid w:val="00625FA4"/>
    <w:rsid w:val="00636548"/>
    <w:rsid w:val="00644434"/>
    <w:rsid w:val="00647A9E"/>
    <w:rsid w:val="00651485"/>
    <w:rsid w:val="00654B68"/>
    <w:rsid w:val="00657121"/>
    <w:rsid w:val="00663BB4"/>
    <w:rsid w:val="006640E5"/>
    <w:rsid w:val="0066494C"/>
    <w:rsid w:val="0066787F"/>
    <w:rsid w:val="00671474"/>
    <w:rsid w:val="006874BA"/>
    <w:rsid w:val="00687E4D"/>
    <w:rsid w:val="006B1B3F"/>
    <w:rsid w:val="006C6EE9"/>
    <w:rsid w:val="006D5099"/>
    <w:rsid w:val="006E2AA0"/>
    <w:rsid w:val="006E490F"/>
    <w:rsid w:val="006E69B5"/>
    <w:rsid w:val="006F272C"/>
    <w:rsid w:val="007048D8"/>
    <w:rsid w:val="00710F8D"/>
    <w:rsid w:val="007217C0"/>
    <w:rsid w:val="00724A89"/>
    <w:rsid w:val="007254FD"/>
    <w:rsid w:val="00737775"/>
    <w:rsid w:val="007404EE"/>
    <w:rsid w:val="0075449D"/>
    <w:rsid w:val="00754DD7"/>
    <w:rsid w:val="00757597"/>
    <w:rsid w:val="0076494F"/>
    <w:rsid w:val="007776FC"/>
    <w:rsid w:val="007812F6"/>
    <w:rsid w:val="0078488E"/>
    <w:rsid w:val="0079465A"/>
    <w:rsid w:val="007A09FC"/>
    <w:rsid w:val="007A2C8F"/>
    <w:rsid w:val="007A7F75"/>
    <w:rsid w:val="007B078B"/>
    <w:rsid w:val="007B0BEF"/>
    <w:rsid w:val="007B15E1"/>
    <w:rsid w:val="007C3931"/>
    <w:rsid w:val="007C45DF"/>
    <w:rsid w:val="007C465D"/>
    <w:rsid w:val="007D2792"/>
    <w:rsid w:val="007E33EA"/>
    <w:rsid w:val="007E5BD5"/>
    <w:rsid w:val="007F0FB3"/>
    <w:rsid w:val="007F4AEE"/>
    <w:rsid w:val="007F6471"/>
    <w:rsid w:val="00804283"/>
    <w:rsid w:val="00804360"/>
    <w:rsid w:val="00804BD6"/>
    <w:rsid w:val="00810C5E"/>
    <w:rsid w:val="00811DA6"/>
    <w:rsid w:val="008262F5"/>
    <w:rsid w:val="00843DFA"/>
    <w:rsid w:val="00850277"/>
    <w:rsid w:val="008563C8"/>
    <w:rsid w:val="0085654D"/>
    <w:rsid w:val="00856925"/>
    <w:rsid w:val="00860B75"/>
    <w:rsid w:val="008631D1"/>
    <w:rsid w:val="00863CAD"/>
    <w:rsid w:val="0086446A"/>
    <w:rsid w:val="00865A21"/>
    <w:rsid w:val="0086752D"/>
    <w:rsid w:val="00875E57"/>
    <w:rsid w:val="00881F0E"/>
    <w:rsid w:val="00883660"/>
    <w:rsid w:val="00886F85"/>
    <w:rsid w:val="0089059C"/>
    <w:rsid w:val="008A784A"/>
    <w:rsid w:val="008B11B4"/>
    <w:rsid w:val="008B677C"/>
    <w:rsid w:val="008C3DA2"/>
    <w:rsid w:val="008C79E7"/>
    <w:rsid w:val="008C7DE7"/>
    <w:rsid w:val="008D17AF"/>
    <w:rsid w:val="008D7605"/>
    <w:rsid w:val="008E023E"/>
    <w:rsid w:val="008E30E3"/>
    <w:rsid w:val="008E4D4B"/>
    <w:rsid w:val="008E5828"/>
    <w:rsid w:val="008F4207"/>
    <w:rsid w:val="00901E9B"/>
    <w:rsid w:val="0090409F"/>
    <w:rsid w:val="009103CA"/>
    <w:rsid w:val="00924843"/>
    <w:rsid w:val="00935F22"/>
    <w:rsid w:val="00942AC0"/>
    <w:rsid w:val="0094515B"/>
    <w:rsid w:val="00950F85"/>
    <w:rsid w:val="00954D40"/>
    <w:rsid w:val="00955AAE"/>
    <w:rsid w:val="009577E3"/>
    <w:rsid w:val="00964010"/>
    <w:rsid w:val="00992865"/>
    <w:rsid w:val="009A37AA"/>
    <w:rsid w:val="009A6683"/>
    <w:rsid w:val="009B1B90"/>
    <w:rsid w:val="009B1F29"/>
    <w:rsid w:val="009B4402"/>
    <w:rsid w:val="009C3C07"/>
    <w:rsid w:val="009D3ADB"/>
    <w:rsid w:val="009D5B63"/>
    <w:rsid w:val="009E6F44"/>
    <w:rsid w:val="009F23EC"/>
    <w:rsid w:val="009F6A97"/>
    <w:rsid w:val="009F6E3F"/>
    <w:rsid w:val="00A06FB1"/>
    <w:rsid w:val="00A070AA"/>
    <w:rsid w:val="00A23A78"/>
    <w:rsid w:val="00A24416"/>
    <w:rsid w:val="00A27060"/>
    <w:rsid w:val="00A2766C"/>
    <w:rsid w:val="00A34874"/>
    <w:rsid w:val="00A3515B"/>
    <w:rsid w:val="00A55943"/>
    <w:rsid w:val="00A60166"/>
    <w:rsid w:val="00A61390"/>
    <w:rsid w:val="00A61C16"/>
    <w:rsid w:val="00A733EC"/>
    <w:rsid w:val="00A76640"/>
    <w:rsid w:val="00A82FB0"/>
    <w:rsid w:val="00A835D4"/>
    <w:rsid w:val="00A83AAB"/>
    <w:rsid w:val="00A97093"/>
    <w:rsid w:val="00AA6A5A"/>
    <w:rsid w:val="00AA7161"/>
    <w:rsid w:val="00AA729F"/>
    <w:rsid w:val="00AB2A18"/>
    <w:rsid w:val="00AB66E6"/>
    <w:rsid w:val="00AC1AE6"/>
    <w:rsid w:val="00AD2528"/>
    <w:rsid w:val="00AD2E68"/>
    <w:rsid w:val="00AD4DE2"/>
    <w:rsid w:val="00AD7D39"/>
    <w:rsid w:val="00AE1556"/>
    <w:rsid w:val="00AE74E4"/>
    <w:rsid w:val="00AF3042"/>
    <w:rsid w:val="00AF5686"/>
    <w:rsid w:val="00B00452"/>
    <w:rsid w:val="00B107A4"/>
    <w:rsid w:val="00B13513"/>
    <w:rsid w:val="00B1681C"/>
    <w:rsid w:val="00B175FF"/>
    <w:rsid w:val="00B23CAD"/>
    <w:rsid w:val="00B25BC5"/>
    <w:rsid w:val="00B27CCC"/>
    <w:rsid w:val="00B37F87"/>
    <w:rsid w:val="00B40E35"/>
    <w:rsid w:val="00B4135A"/>
    <w:rsid w:val="00B44B34"/>
    <w:rsid w:val="00B45ACA"/>
    <w:rsid w:val="00B47109"/>
    <w:rsid w:val="00B477CC"/>
    <w:rsid w:val="00B634C8"/>
    <w:rsid w:val="00B669A5"/>
    <w:rsid w:val="00B70836"/>
    <w:rsid w:val="00B8596B"/>
    <w:rsid w:val="00BB47BC"/>
    <w:rsid w:val="00BC21F0"/>
    <w:rsid w:val="00BD5C8E"/>
    <w:rsid w:val="00BE3EE0"/>
    <w:rsid w:val="00BE5FAD"/>
    <w:rsid w:val="00BF0A9C"/>
    <w:rsid w:val="00BF10B3"/>
    <w:rsid w:val="00BF5CB5"/>
    <w:rsid w:val="00C030E8"/>
    <w:rsid w:val="00C1276E"/>
    <w:rsid w:val="00C14205"/>
    <w:rsid w:val="00C163F6"/>
    <w:rsid w:val="00C16F35"/>
    <w:rsid w:val="00C320B5"/>
    <w:rsid w:val="00C41A20"/>
    <w:rsid w:val="00C462D2"/>
    <w:rsid w:val="00C65000"/>
    <w:rsid w:val="00C70058"/>
    <w:rsid w:val="00C85320"/>
    <w:rsid w:val="00C86D79"/>
    <w:rsid w:val="00C87C8D"/>
    <w:rsid w:val="00C97B02"/>
    <w:rsid w:val="00CA16B0"/>
    <w:rsid w:val="00CA3B78"/>
    <w:rsid w:val="00CB0E01"/>
    <w:rsid w:val="00CB2670"/>
    <w:rsid w:val="00CB3720"/>
    <w:rsid w:val="00CB3E6A"/>
    <w:rsid w:val="00CD0C2F"/>
    <w:rsid w:val="00CF5CF7"/>
    <w:rsid w:val="00CF643E"/>
    <w:rsid w:val="00D14869"/>
    <w:rsid w:val="00D25CB5"/>
    <w:rsid w:val="00D3626A"/>
    <w:rsid w:val="00D36BDD"/>
    <w:rsid w:val="00D42739"/>
    <w:rsid w:val="00D47687"/>
    <w:rsid w:val="00D6449D"/>
    <w:rsid w:val="00D64C0F"/>
    <w:rsid w:val="00D64DD4"/>
    <w:rsid w:val="00D67281"/>
    <w:rsid w:val="00D6749B"/>
    <w:rsid w:val="00D713E0"/>
    <w:rsid w:val="00D723C5"/>
    <w:rsid w:val="00D77BEA"/>
    <w:rsid w:val="00D863A3"/>
    <w:rsid w:val="00D87450"/>
    <w:rsid w:val="00D8787A"/>
    <w:rsid w:val="00D94860"/>
    <w:rsid w:val="00DB53A9"/>
    <w:rsid w:val="00DB7CAF"/>
    <w:rsid w:val="00DC622E"/>
    <w:rsid w:val="00DC6501"/>
    <w:rsid w:val="00DD73E2"/>
    <w:rsid w:val="00DE546D"/>
    <w:rsid w:val="00DE6616"/>
    <w:rsid w:val="00DF4ABA"/>
    <w:rsid w:val="00DF7FA5"/>
    <w:rsid w:val="00E0244F"/>
    <w:rsid w:val="00E13BF2"/>
    <w:rsid w:val="00E202C8"/>
    <w:rsid w:val="00E25397"/>
    <w:rsid w:val="00E34DAA"/>
    <w:rsid w:val="00E36C48"/>
    <w:rsid w:val="00E37EB9"/>
    <w:rsid w:val="00E43357"/>
    <w:rsid w:val="00E467F5"/>
    <w:rsid w:val="00E477D4"/>
    <w:rsid w:val="00E502A2"/>
    <w:rsid w:val="00E66F2C"/>
    <w:rsid w:val="00E67E0C"/>
    <w:rsid w:val="00E7096B"/>
    <w:rsid w:val="00E71DB5"/>
    <w:rsid w:val="00E8624C"/>
    <w:rsid w:val="00EA5D16"/>
    <w:rsid w:val="00EC1703"/>
    <w:rsid w:val="00EC2175"/>
    <w:rsid w:val="00ED1D4C"/>
    <w:rsid w:val="00EF0449"/>
    <w:rsid w:val="00EF19D5"/>
    <w:rsid w:val="00F04BCA"/>
    <w:rsid w:val="00F118F9"/>
    <w:rsid w:val="00F16EC3"/>
    <w:rsid w:val="00F203F7"/>
    <w:rsid w:val="00F20557"/>
    <w:rsid w:val="00F323B7"/>
    <w:rsid w:val="00F32687"/>
    <w:rsid w:val="00F36AA8"/>
    <w:rsid w:val="00F37CB8"/>
    <w:rsid w:val="00F4128F"/>
    <w:rsid w:val="00F447CC"/>
    <w:rsid w:val="00F47018"/>
    <w:rsid w:val="00F47319"/>
    <w:rsid w:val="00F5144A"/>
    <w:rsid w:val="00F56C2A"/>
    <w:rsid w:val="00F56C34"/>
    <w:rsid w:val="00F56EC6"/>
    <w:rsid w:val="00F60208"/>
    <w:rsid w:val="00F602C0"/>
    <w:rsid w:val="00F610DA"/>
    <w:rsid w:val="00F6322F"/>
    <w:rsid w:val="00F63A50"/>
    <w:rsid w:val="00F63E85"/>
    <w:rsid w:val="00F669DB"/>
    <w:rsid w:val="00F70CD0"/>
    <w:rsid w:val="00F80FAA"/>
    <w:rsid w:val="00F85FF2"/>
    <w:rsid w:val="00F868B5"/>
    <w:rsid w:val="00F94508"/>
    <w:rsid w:val="00FA16B9"/>
    <w:rsid w:val="00FB0E84"/>
    <w:rsid w:val="00FC0CDB"/>
    <w:rsid w:val="00FD7AB6"/>
    <w:rsid w:val="00FE03C5"/>
    <w:rsid w:val="00FE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6B"/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7F64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F6471"/>
    <w:rPr>
      <w:rFonts w:cs="Times New Roman"/>
    </w:rPr>
  </w:style>
  <w:style w:type="paragraph" w:styleId="a5">
    <w:name w:val="footer"/>
    <w:basedOn w:val="a"/>
    <w:link w:val="a6"/>
    <w:uiPriority w:val="99"/>
    <w:unhideWhenUsed/>
    <w:qFormat/>
    <w:rsid w:val="007F64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F6471"/>
    <w:rPr>
      <w:rFonts w:cs="Times New Roman"/>
    </w:rPr>
  </w:style>
  <w:style w:type="character" w:customStyle="1" w:styleId="pt-a0">
    <w:name w:val="pt-a0"/>
    <w:basedOn w:val="a0"/>
    <w:rsid w:val="000D1F25"/>
    <w:rPr>
      <w:rFonts w:cs="Times New Roman"/>
    </w:rPr>
  </w:style>
  <w:style w:type="paragraph" w:customStyle="1" w:styleId="a7">
    <w:name w:val="Нормальный"/>
    <w:basedOn w:val="a"/>
    <w:qFormat/>
    <w:rsid w:val="00DF4ABA"/>
    <w:pPr>
      <w:spacing w:line="360" w:lineRule="auto"/>
      <w:ind w:firstLine="709"/>
    </w:pPr>
    <w:rPr>
      <w:rFonts w:cs="Times New Roman"/>
      <w:szCs w:val="28"/>
    </w:rPr>
  </w:style>
  <w:style w:type="paragraph" w:styleId="a8">
    <w:name w:val="List Paragraph"/>
    <w:basedOn w:val="a"/>
    <w:uiPriority w:val="34"/>
    <w:qFormat/>
    <w:rsid w:val="00DF4ABA"/>
    <w:pPr>
      <w:suppressAutoHyphens/>
      <w:spacing w:line="1" w:lineRule="atLeast"/>
      <w:ind w:leftChars="-1" w:left="720" w:hangingChars="1" w:hanging="1"/>
      <w:contextualSpacing/>
      <w:jc w:val="left"/>
      <w:textDirection w:val="btLr"/>
      <w:textAlignment w:val="top"/>
      <w:outlineLvl w:val="0"/>
    </w:pPr>
    <w:rPr>
      <w:rFonts w:cs="Times New Roman"/>
      <w:position w:val="-1"/>
      <w:sz w:val="24"/>
      <w:szCs w:val="24"/>
      <w:lang w:eastAsia="zh-CN"/>
    </w:rPr>
  </w:style>
  <w:style w:type="table" w:styleId="a9">
    <w:name w:val="Table Grid"/>
    <w:basedOn w:val="a1"/>
    <w:uiPriority w:val="39"/>
    <w:rsid w:val="00DF4ABA"/>
    <w:pPr>
      <w:jc w:val="left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DF4ABA"/>
    <w:pPr>
      <w:suppressAutoHyphens/>
      <w:ind w:leftChars="-1" w:left="-1" w:hangingChars="1" w:hanging="1"/>
      <w:jc w:val="left"/>
      <w:textDirection w:val="btLr"/>
      <w:textAlignment w:val="top"/>
      <w:outlineLvl w:val="0"/>
    </w:pPr>
    <w:rPr>
      <w:rFonts w:cs="Times New Roman"/>
      <w:position w:val="-1"/>
      <w:sz w:val="20"/>
      <w:szCs w:val="20"/>
      <w:lang w:eastAsia="zh-CN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DF4ABA"/>
    <w:rPr>
      <w:rFonts w:eastAsia="Times New Roman" w:cs="Times New Roman"/>
      <w:sz w:val="20"/>
      <w:szCs w:val="20"/>
      <w:lang w:eastAsia="zh-CN"/>
    </w:rPr>
  </w:style>
  <w:style w:type="character" w:styleId="ac">
    <w:name w:val="footnote reference"/>
    <w:basedOn w:val="a0"/>
    <w:uiPriority w:val="99"/>
    <w:semiHidden/>
    <w:unhideWhenUsed/>
    <w:rsid w:val="00DF4ABA"/>
    <w:rPr>
      <w:rFonts w:cs="Times New Roman"/>
      <w:vertAlign w:val="superscript"/>
    </w:rPr>
  </w:style>
  <w:style w:type="paragraph" w:customStyle="1" w:styleId="ConsPlusNormal">
    <w:name w:val="ConsPlusNormal"/>
    <w:rsid w:val="001D5B36"/>
    <w:pPr>
      <w:widowControl w:val="0"/>
      <w:autoSpaceDE w:val="0"/>
      <w:autoSpaceDN w:val="0"/>
      <w:jc w:val="left"/>
    </w:pPr>
    <w:rPr>
      <w:rFonts w:eastAsia="DengXian"/>
      <w:sz w:val="24"/>
      <w:szCs w:val="20"/>
      <w:lang w:eastAsia="zh-CN"/>
    </w:rPr>
  </w:style>
  <w:style w:type="paragraph" w:customStyle="1" w:styleId="ConsPlusTitle">
    <w:name w:val="ConsPlusTitle"/>
    <w:rsid w:val="001D5B36"/>
    <w:pPr>
      <w:widowControl w:val="0"/>
      <w:autoSpaceDE w:val="0"/>
      <w:autoSpaceDN w:val="0"/>
      <w:jc w:val="left"/>
    </w:pPr>
    <w:rPr>
      <w:rFonts w:ascii="Arial" w:eastAsia="DengXian" w:hAnsi="Arial" w:cs="Arial"/>
      <w:b/>
      <w:sz w:val="24"/>
      <w:szCs w:val="20"/>
      <w:lang w:eastAsia="zh-CN"/>
    </w:rPr>
  </w:style>
  <w:style w:type="paragraph" w:customStyle="1" w:styleId="1">
    <w:name w:val="Обычный1"/>
    <w:rsid w:val="003E076D"/>
    <w:pPr>
      <w:spacing w:line="276" w:lineRule="auto"/>
      <w:jc w:val="left"/>
    </w:pPr>
    <w:rPr>
      <w:rFonts w:ascii="Arial" w:hAnsi="Arial" w:cs="Arial"/>
      <w:sz w:val="22"/>
      <w:szCs w:val="22"/>
      <w:lang w:eastAsia="ru-RU"/>
    </w:rPr>
  </w:style>
  <w:style w:type="character" w:styleId="ad">
    <w:name w:val="Hyperlink"/>
    <w:basedOn w:val="a0"/>
    <w:uiPriority w:val="99"/>
    <w:unhideWhenUsed/>
    <w:rsid w:val="00B477CC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5D5541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87E4D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804283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042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804283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42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804283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80428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04283"/>
    <w:rPr>
      <w:rFonts w:ascii="Tahoma" w:hAnsi="Tahoma" w:cs="Tahoma"/>
      <w:sz w:val="16"/>
      <w:szCs w:val="16"/>
    </w:rPr>
  </w:style>
  <w:style w:type="paragraph" w:styleId="af5">
    <w:name w:val="Revision"/>
    <w:hidden/>
    <w:uiPriority w:val="99"/>
    <w:semiHidden/>
    <w:rsid w:val="00332912"/>
    <w:pPr>
      <w:jc w:val="left"/>
    </w:pPr>
    <w:rPr>
      <w:rFonts w:cstheme="minorBidi"/>
      <w:szCs w:val="22"/>
    </w:rPr>
  </w:style>
  <w:style w:type="character" w:customStyle="1" w:styleId="blk">
    <w:name w:val="blk"/>
    <w:basedOn w:val="a0"/>
    <w:rsid w:val="002263B8"/>
    <w:rPr>
      <w:rFonts w:cs="Times New Roman"/>
    </w:rPr>
  </w:style>
  <w:style w:type="paragraph" w:customStyle="1" w:styleId="pt-a">
    <w:name w:val="pt-a"/>
    <w:basedOn w:val="a"/>
    <w:rsid w:val="00950F8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character" w:customStyle="1" w:styleId="pt-a0-000000">
    <w:name w:val="pt-a0-000000"/>
    <w:basedOn w:val="a0"/>
    <w:rsid w:val="00950F85"/>
    <w:rPr>
      <w:rFonts w:cs="Times New Roman"/>
    </w:rPr>
  </w:style>
  <w:style w:type="paragraph" w:customStyle="1" w:styleId="pt-a-000002">
    <w:name w:val="pt-a-000002"/>
    <w:basedOn w:val="a"/>
    <w:rsid w:val="00950F8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950F85"/>
    <w:rPr>
      <w:rFonts w:cs="Times New Roman"/>
    </w:rPr>
  </w:style>
  <w:style w:type="paragraph" w:customStyle="1" w:styleId="pt-a-000004">
    <w:name w:val="pt-a-000004"/>
    <w:basedOn w:val="a"/>
    <w:rsid w:val="00950F8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950F85"/>
    <w:rPr>
      <w:rFonts w:cs="Times New Roman"/>
    </w:rPr>
  </w:style>
  <w:style w:type="paragraph" w:customStyle="1" w:styleId="pt-a-000007">
    <w:name w:val="pt-a-000007"/>
    <w:basedOn w:val="a"/>
    <w:rsid w:val="00950F8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1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8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8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18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18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18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8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8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18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8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1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41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1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18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1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8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8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18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18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1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1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18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8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8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8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8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1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41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1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0C849930DB8245D0471AFF783E7715F4A2E838876819BA63BEBB1BF6DB3682866C389B07693BE3E143AA0D78U6k5I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/List/AdvancedSear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/List/Advanced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53420-42E6-4DA6-B2FF-B8B60DAF59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CB7787-EC63-4846-804A-6D51BD91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2561</Words>
  <Characters>16452</Characters>
  <Application>Microsoft Office Word</Application>
  <DocSecurity>4</DocSecurity>
  <Lines>137</Lines>
  <Paragraphs>37</Paragraphs>
  <ScaleCrop>false</ScaleCrop>
  <Company>Microsoft</Company>
  <LinksUpToDate>false</LinksUpToDate>
  <CharactersWithSpaces>18976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Плясунов Юрий Владимирович</dc:creator>
  <cp:lastModifiedBy>user</cp:lastModifiedBy>
  <cp:revision>2</cp:revision>
  <cp:lastPrinted>2020-08-05T06:57:00Z</cp:lastPrinted>
  <dcterms:created xsi:type="dcterms:W3CDTF">2020-09-10T12:16:00Z</dcterms:created>
  <dcterms:modified xsi:type="dcterms:W3CDTF">2020-09-10T12:16:00Z</dcterms:modified>
</cp:coreProperties>
</file>