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F6" w:rsidRPr="00D62849" w:rsidRDefault="00CB66F6" w:rsidP="00D62849">
      <w:pPr>
        <w:shd w:val="clear" w:color="auto" w:fill="FFFFFF"/>
        <w:spacing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Доклад о состоянии законодательства Ульяновской области в сфере деятельности Агентства </w:t>
      </w:r>
      <w:r w:rsidR="00595A9B" w:rsidRPr="00D6284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государственных закупок </w:t>
      </w:r>
      <w:r w:rsidRPr="00D6284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Ульяновской области </w:t>
      </w:r>
      <w:r w:rsidR="00595A9B" w:rsidRPr="00D6284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br/>
      </w:r>
      <w:r w:rsidRPr="00D6284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за 20</w:t>
      </w:r>
      <w:r w:rsidR="00595A9B" w:rsidRPr="00D6284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20</w:t>
      </w:r>
      <w:r w:rsidRPr="00D6284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595A9B" w:rsidRPr="00D62849" w:rsidRDefault="00595A9B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595A9B" w:rsidRPr="00D62849" w:rsidRDefault="00CB66F6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Целью настоящего доклада является системный анализ состояния законодательства </w:t>
      </w:r>
      <w:r w:rsidR="00595A9B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 контрактной системе </w:t>
      </w:r>
      <w:r w:rsidR="00324B7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сфере закупок товаров, работ, услуг </w:t>
      </w:r>
      <w:r w:rsidR="003A1A35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20</w:t>
      </w:r>
      <w:r w:rsidR="00324B7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20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году, а также выработка предложений по совершенствованию нормат</w:t>
      </w:r>
      <w:r w:rsidR="00595A9B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ивного правового регулирования.</w:t>
      </w:r>
    </w:p>
    <w:p w:rsidR="00324B76" w:rsidRPr="00D62849" w:rsidRDefault="00976AAD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Регулирование контрактной системы является одной из основных функций </w:t>
      </w:r>
      <w:r w:rsidR="00CB66F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Агентств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</w:t>
      </w:r>
      <w:r w:rsidR="00CB66F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324B7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государственных закупок </w:t>
      </w:r>
      <w:r w:rsidR="00CB66F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Ульяновской области </w:t>
      </w:r>
      <w:r w:rsidR="009F415B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CB66F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(далее - Агентство)</w:t>
      </w:r>
      <w:r w:rsidR="00324B7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595A9B" w:rsidRPr="00D62849" w:rsidRDefault="003A1A35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  <w:t>I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CB66F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целях реализации полномочий Агентства, а также положений федерального законодательства Агентством разработаны и впоследствии принят</w:t>
      </w:r>
      <w:r w:rsidR="00976AAD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ы</w:t>
      </w:r>
      <w:r w:rsidR="00CB66F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976AAD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8</w:t>
      </w:r>
      <w:r w:rsidR="00CB66F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324B7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нормативных правовых актов</w:t>
      </w:r>
      <w:r w:rsidR="009F415B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 сфере закупок</w:t>
      </w:r>
      <w:r w:rsidR="00595A9B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</w:p>
    <w:p w:rsidR="001F72B4" w:rsidRPr="00D62849" w:rsidRDefault="001F72B4" w:rsidP="00D6284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62849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 Правительства Ульяновской области от 26.03.2020 </w:t>
      </w:r>
      <w:r w:rsidRPr="00D62849">
        <w:rPr>
          <w:rFonts w:ascii="PT Astra Serif" w:hAnsi="PT Astra Serif"/>
          <w:color w:val="000000" w:themeColor="text1"/>
          <w:sz w:val="28"/>
          <w:szCs w:val="28"/>
        </w:rPr>
        <w:br/>
        <w:t>№ 6/139-П «Об Агентстве государственных закупок Ульяновской области».</w:t>
      </w:r>
    </w:p>
    <w:p w:rsidR="00986E21" w:rsidRPr="00D62849" w:rsidRDefault="003A44B0" w:rsidP="00D6284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hyperlink r:id="rId7" w:history="1">
        <w:r w:rsidR="00986E21" w:rsidRPr="00D62849">
          <w:rPr>
            <w:rStyle w:val="a4"/>
            <w:rFonts w:ascii="PT Astra Serif" w:hAnsi="PT Astra Serif" w:cs="Arial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Постановление Правительства Ульяновской области № 342-П </w:t>
        </w:r>
        <w:r w:rsidR="00986E21" w:rsidRPr="00D62849">
          <w:rPr>
            <w:rStyle w:val="a4"/>
            <w:rFonts w:ascii="PT Astra Serif" w:hAnsi="PT Astra Serif" w:cs="Arial"/>
            <w:color w:val="000000" w:themeColor="text1"/>
            <w:sz w:val="28"/>
            <w:szCs w:val="28"/>
            <w:u w:val="none"/>
            <w:shd w:val="clear" w:color="auto" w:fill="FFFFFF"/>
          </w:rPr>
          <w:br/>
          <w:t>от 03.07.2020 «О внесении изменения в пункт 1 постановления Правительства Ульяновской области от 12.02.2015 № 30-П</w:t>
        </w:r>
      </w:hyperlink>
      <w:r w:rsidR="00986E21" w:rsidRPr="00D62849">
        <w:rPr>
          <w:rFonts w:ascii="PT Astra Serif" w:hAnsi="PT Astra Serif"/>
          <w:color w:val="000000"/>
          <w:sz w:val="28"/>
          <w:szCs w:val="28"/>
        </w:rPr>
        <w:t>»;</w:t>
      </w:r>
    </w:p>
    <w:p w:rsidR="00986E21" w:rsidRPr="00D62849" w:rsidRDefault="00986E21" w:rsidP="00D6284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62849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№ 343-П </w:t>
      </w:r>
      <w:r w:rsidRPr="00D62849">
        <w:rPr>
          <w:rFonts w:ascii="PT Astra Serif" w:hAnsi="PT Astra Serif"/>
          <w:color w:val="000000"/>
          <w:sz w:val="28"/>
          <w:szCs w:val="28"/>
        </w:rPr>
        <w:br/>
        <w:t>от 03.07.2020 «О внесении изменений в постановление Правительства Ульяновской области от 13.11.2018 № 551-П»;</w:t>
      </w:r>
    </w:p>
    <w:p w:rsidR="00986E21" w:rsidRPr="00D62849" w:rsidRDefault="00986E21" w:rsidP="00D62849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6284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27.08.2020 </w:t>
      </w:r>
      <w:r w:rsidR="009F415B" w:rsidRPr="00D62849">
        <w:rPr>
          <w:rFonts w:ascii="PT Astra Serif" w:hAnsi="PT Astra Serif"/>
          <w:sz w:val="28"/>
          <w:szCs w:val="28"/>
        </w:rPr>
        <w:br/>
      </w:r>
      <w:r w:rsidRPr="00D62849">
        <w:rPr>
          <w:rFonts w:ascii="PT Astra Serif" w:hAnsi="PT Astra Serif"/>
          <w:sz w:val="28"/>
          <w:szCs w:val="28"/>
        </w:rPr>
        <w:t>№ 482-П «О внесении изменений в постановление Правительства Ульяновской области от 31.05.2016 № 252-П»;</w:t>
      </w:r>
    </w:p>
    <w:p w:rsidR="00986E21" w:rsidRPr="00D62849" w:rsidRDefault="00986E21" w:rsidP="00D62849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6284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от 10.09.2020 </w:t>
      </w:r>
      <w:r w:rsidRPr="00D62849">
        <w:rPr>
          <w:rFonts w:ascii="PT Astra Serif" w:hAnsi="PT Astra Serif"/>
          <w:sz w:val="28"/>
          <w:szCs w:val="28"/>
        </w:rPr>
        <w:br/>
        <w:t>№ 19/519-П «О внесении изменений в Положение об Агентстве государственных закупок Ульяновской области»;</w:t>
      </w:r>
    </w:p>
    <w:p w:rsidR="00986E21" w:rsidRPr="00D62849" w:rsidRDefault="00986E21" w:rsidP="00D62849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6284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18.09.2020 </w:t>
      </w:r>
      <w:r w:rsidR="009F415B" w:rsidRPr="00D62849">
        <w:rPr>
          <w:rFonts w:ascii="PT Astra Serif" w:hAnsi="PT Astra Serif"/>
          <w:sz w:val="28"/>
          <w:szCs w:val="28"/>
        </w:rPr>
        <w:br/>
      </w:r>
      <w:r w:rsidRPr="00D62849">
        <w:rPr>
          <w:rFonts w:ascii="PT Astra Serif" w:hAnsi="PT Astra Serif"/>
          <w:sz w:val="28"/>
          <w:szCs w:val="28"/>
        </w:rPr>
        <w:t xml:space="preserve">№ 531-П «Об утверждении Положения о системе оплаты труда работников областных государственных казённых учреждений, функции и полномочия учредителя которых осуществляет Агентство государственных закупок Ульяновской области»; </w:t>
      </w:r>
    </w:p>
    <w:p w:rsidR="00986E21" w:rsidRPr="00D62849" w:rsidRDefault="00986E21" w:rsidP="00D6284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62849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17.08.2020 </w:t>
      </w:r>
      <w:r w:rsidR="009F415B" w:rsidRPr="00D62849">
        <w:rPr>
          <w:rFonts w:ascii="PT Astra Serif" w:hAnsi="PT Astra Serif"/>
          <w:color w:val="000000"/>
          <w:sz w:val="28"/>
          <w:szCs w:val="28"/>
        </w:rPr>
        <w:br/>
      </w:r>
      <w:r w:rsidRPr="00D62849">
        <w:rPr>
          <w:rFonts w:ascii="PT Astra Serif" w:hAnsi="PT Astra Serif"/>
          <w:color w:val="000000"/>
          <w:sz w:val="28"/>
          <w:szCs w:val="28"/>
        </w:rPr>
        <w:t xml:space="preserve">№ 459-П «Об обязательном общественном обсуждении закупок товаров, работ, услуг для обеспечения нужд Ульяновской области»; </w:t>
      </w:r>
    </w:p>
    <w:p w:rsidR="00976AAD" w:rsidRPr="00D62849" w:rsidRDefault="00986E21" w:rsidP="00D628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62849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19.11.2020 </w:t>
      </w:r>
      <w:r w:rsidR="009F415B" w:rsidRPr="00D62849">
        <w:rPr>
          <w:rFonts w:ascii="PT Astra Serif" w:hAnsi="PT Astra Serif"/>
          <w:color w:val="000000"/>
          <w:sz w:val="28"/>
          <w:szCs w:val="28"/>
        </w:rPr>
        <w:br/>
      </w:r>
      <w:r w:rsidRPr="00D62849">
        <w:rPr>
          <w:rFonts w:ascii="PT Astra Serif" w:hAnsi="PT Astra Serif"/>
          <w:color w:val="000000"/>
          <w:sz w:val="28"/>
          <w:szCs w:val="28"/>
        </w:rPr>
        <w:t>№ 24/673-П «О внесении изменений в постановление Правительства Ульяновской</w:t>
      </w:r>
      <w:r w:rsidR="00976AAD" w:rsidRPr="00D62849">
        <w:rPr>
          <w:rFonts w:ascii="PT Astra Serif" w:hAnsi="PT Astra Serif"/>
          <w:color w:val="000000"/>
          <w:sz w:val="28"/>
          <w:szCs w:val="28"/>
        </w:rPr>
        <w:t xml:space="preserve"> области от 26.03.2020 № 6/139».</w:t>
      </w:r>
    </w:p>
    <w:p w:rsidR="00976AAD" w:rsidRPr="00D62849" w:rsidRDefault="00976AAD" w:rsidP="00D6284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А также 3 распоряжения Правительства Ульяновской области </w:t>
      </w:r>
      <w:r w:rsidRPr="00D6284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br/>
        <w:t>и 3 распоряжения Губернатора Ульяновской области.</w:t>
      </w:r>
    </w:p>
    <w:p w:rsidR="003C0232" w:rsidRPr="00D62849" w:rsidRDefault="003C0232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 отчётный период актов прокурорского реагирования Ульяновской области на принятые нормативные правовые акты не вносилось.</w:t>
      </w:r>
    </w:p>
    <w:p w:rsidR="009F415B" w:rsidRPr="00D62849" w:rsidRDefault="003C0232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Все проекты нормативных правовых актов Ульяновской области в целях их общественного обсуждения и проведения независимой антикоррупционной экспертизы размещались в информационно-телекоммуникационной сети «Интернет» на едином регионального интернет-портале в соответствии с Указом Губернатора Ульяновской области от 28.11.2017 № 90 «О едином региональном интернет-портале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экспертизы», а также на официальном сайте Агентства в разделе «Общественная и антикоррупционная экспертиза». Замечаний на указанные проекты не поступало.</w:t>
      </w:r>
    </w:p>
    <w:p w:rsidR="003C0232" w:rsidRPr="00D62849" w:rsidRDefault="003A1A35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  <w:t>II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3C0232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0B59AC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повышения эффективности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56981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(далее - </w:t>
      </w:r>
      <w:r w:rsidR="00356981" w:rsidRPr="00D62849">
        <w:rPr>
          <w:rFonts w:ascii="PT Astra Serif" w:hAnsi="PT Astra Serif"/>
          <w:color w:val="000000" w:themeColor="text1"/>
          <w:sz w:val="28"/>
          <w:szCs w:val="28"/>
        </w:rPr>
        <w:t>Федеральный закон № 44-ФЗ)</w:t>
      </w:r>
      <w:r w:rsidR="000B59AC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а также оптимизации закупочной деятельности Агентством </w:t>
      </w:r>
      <w:r w:rsidR="003C0232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разработаны и впоследствии принят</w:t>
      </w:r>
      <w:r w:rsidR="00D21278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ы</w:t>
      </w:r>
      <w:r w:rsidR="003C0232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976AAD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15</w:t>
      </w:r>
      <w:r w:rsidR="003C0232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9AC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ведомственных </w:t>
      </w:r>
      <w:r w:rsidR="003C0232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правовых актов:</w:t>
      </w:r>
    </w:p>
    <w:p w:rsidR="00976AAD" w:rsidRPr="00D62849" w:rsidRDefault="00976AAD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Приказ Агентства государственных закупок Ульяновской области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>от 04.08.2020 №</w:t>
      </w:r>
      <w:r w:rsidR="00D21278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13-Пр «О системе юридически значимого электронного документооборота в региональной информационной системе в сфере закупок товаров, работ, услуг для обеспечения государственных Ульяновской области»;</w:t>
      </w:r>
    </w:p>
    <w:p w:rsidR="00976AAD" w:rsidRPr="00D62849" w:rsidRDefault="00976AAD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Приказ Агентства государственных закупок Ульяновской области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>от 17.08.2020 №</w:t>
      </w:r>
      <w:r w:rsidR="00D21278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15-Пр «О создании контрактной службы Агентства государственных закупок Ульяновской области»;</w:t>
      </w:r>
    </w:p>
    <w:p w:rsidR="00976AAD" w:rsidRPr="00D62849" w:rsidRDefault="00976AAD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Приказ Агентства государственных закупок Ульяновской области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 xml:space="preserve">от 04.09.2020 № 17-Пр «Об утверждении Регламента осуществления Агентством государственных закупок Ульяновской области ведомственного контроля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>в сфере закупок для обеспечения государственных нужд в отношении подведомственных ему заказчиков»;</w:t>
      </w:r>
    </w:p>
    <w:p w:rsidR="00976AAD" w:rsidRPr="00D62849" w:rsidRDefault="00976AAD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Приказ Агентства государственных закупок Ульяновской области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 xml:space="preserve">от 04.09.2020 № 18-Пр «Об организации ведомственного контроля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>за деятельностью учреждений, подведомственных Агентству государственных закупок Ульяновской области»;</w:t>
      </w:r>
    </w:p>
    <w:p w:rsidR="003B1876" w:rsidRPr="00D62849" w:rsidRDefault="00F17319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Распоряжение Агентства государственных закупок Ульяновской области от 02.06.2020 № 6-р </w:t>
      </w:r>
      <w:r w:rsidR="001F72B4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(в ред. от 27.11.2020)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«Об утверждении порядков работы комисси</w:t>
      </w:r>
      <w:r w:rsidR="003B187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й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осуществлению закупо</w:t>
      </w:r>
      <w:r w:rsidR="003B1876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к»;</w:t>
      </w:r>
    </w:p>
    <w:p w:rsidR="003B1876" w:rsidRPr="00D62849" w:rsidRDefault="003B1876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Распоряжение Агентства государственных закупок Ульяновской области от 02.06.2020 № 7-р «О закреплении групп товаров при осуществлении закупок»;</w:t>
      </w:r>
    </w:p>
    <w:p w:rsidR="00B001B9" w:rsidRPr="00D62849" w:rsidRDefault="003B1876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Распоряжение Агентства государственных закупок Ульяновской области от 02.06.2020 № 8-1-р «Об утверждении типовых форм документов, используемых при организации и осуществлении закупок товаров, работ, услуг»</w:t>
      </w:r>
      <w:r w:rsidR="00B001B9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(утратил силу)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B001B9" w:rsidRPr="00D62849" w:rsidRDefault="003B1876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Распоряжение Агентства государственных закупок Ульяновской области от 05.06.2020 № 17-р «Об утверждении Методических рекомендаций для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заказчиков по обеспечению конкуренции при осуществлении закупок товаров, работ, услуг»;</w:t>
      </w:r>
    </w:p>
    <w:p w:rsidR="00B001B9" w:rsidRPr="00D62849" w:rsidRDefault="003B1876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Распоряжение Агентства государственных закупок Ульяновской области от 23.06.2020 № 21-р «Об утверждении методических рекомендаций по некоторым вопросам исполнения контрактов»;</w:t>
      </w:r>
    </w:p>
    <w:p w:rsidR="00B001B9" w:rsidRPr="00D62849" w:rsidRDefault="003B1876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Распоряжение Агентства государственных закупок Ульяновской области от 15.07.2020 № 30-р «Об утверждении рекомендуемых форм документов и методических рекомендаций, используемых заказчиками при подготовке к осуществлению закупок товаров, работ, услуг»;</w:t>
      </w:r>
    </w:p>
    <w:p w:rsidR="00B001B9" w:rsidRPr="00D62849" w:rsidRDefault="00B001B9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Распоряжение Агентства государственных закупок Ульяновской области от 04.08.2020 № 41-р «Об утверждении документов, необходимых для использования юридически значимого электронного документооборота </w:t>
      </w:r>
      <w:r w:rsidR="0061530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региональной информационной системе в сфере закупок товаров, работ, услуг для обеспечения государственных нужд Ульяновской области»;</w:t>
      </w:r>
    </w:p>
    <w:p w:rsidR="001F72B4" w:rsidRPr="00D62849" w:rsidRDefault="00B001B9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Распоряжение Агентства государственных закупок Ульяновской области от 14.09.2020 № 44-р </w:t>
      </w:r>
      <w:r w:rsidR="001F72B4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(в ред. от 27.11.2020)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«Об утверждении типовых форм документов, используемых при организации и осуществлении закупок товаров, работ, услуг и признании утратившим силу распоряжения Агентства государственных закупок Ульяновской области от 02.06.2020 № 8/1-р»;</w:t>
      </w:r>
    </w:p>
    <w:p w:rsidR="001F72B4" w:rsidRPr="00D62849" w:rsidRDefault="001F72B4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Распоряжение Агентства государственных закупок Ульяновской области от 10.11.2020 № 53-р «Об утверждении Перечня товаров, работ, услуг, реализуемых на территории Ульяновской области, цены на которые подлежат мониторингу»;</w:t>
      </w:r>
    </w:p>
    <w:p w:rsidR="001F72B4" w:rsidRPr="00D62849" w:rsidRDefault="001F72B4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Распоряжение Агентства государственных закупок Ульяновской области от 04.12.2020 № 62-р «Об утверждении Методических рекомендаций </w:t>
      </w:r>
      <w:r w:rsidR="0061530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 проведению мониторинга цен на товары, работы, услуги»;</w:t>
      </w:r>
    </w:p>
    <w:p w:rsidR="009C280A" w:rsidRPr="00D62849" w:rsidRDefault="001F72B4" w:rsidP="00D62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Распоряжение Агентства государственных закупок Ульяновской области от 07.12.2020 № 63-р «Об утверждении Перечня товаров, работ, услуг, реализуемых на территории Ульяновской области, цены на которые подлежат мониторингу в реестре контрактов, заключённых заказчиками, размещённом </w:t>
      </w:r>
      <w:r w:rsidR="0061530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единой информационной системе в сфере закупок».</w:t>
      </w:r>
    </w:p>
    <w:p w:rsidR="009C2899" w:rsidRPr="00D62849" w:rsidRDefault="003A1A35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  <w:t>III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576DE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соответствии с Указом </w:t>
      </w:r>
      <w:r w:rsidR="00576DEA" w:rsidRPr="00D62849">
        <w:rPr>
          <w:rFonts w:ascii="PT Astra Serif" w:hAnsi="PT Astra Serif" w:cs="PT Astra Serif"/>
          <w:sz w:val="28"/>
          <w:szCs w:val="28"/>
        </w:rPr>
        <w:t xml:space="preserve">Губернатора Ульяновской области </w:t>
      </w:r>
      <w:r w:rsidR="00C6745A" w:rsidRPr="00D62849">
        <w:rPr>
          <w:rFonts w:ascii="PT Astra Serif" w:hAnsi="PT Astra Serif" w:cs="PT Astra Serif"/>
          <w:sz w:val="28"/>
          <w:szCs w:val="28"/>
        </w:rPr>
        <w:br/>
      </w:r>
      <w:r w:rsidR="00576DEA" w:rsidRPr="00D62849">
        <w:rPr>
          <w:rFonts w:ascii="PT Astra Serif" w:hAnsi="PT Astra Serif" w:cs="PT Astra Serif"/>
          <w:sz w:val="28"/>
          <w:szCs w:val="28"/>
        </w:rPr>
        <w:t>от 21.05.2019 № 44 «О правовом мониторинге в Ульяновской области»</w:t>
      </w:r>
      <w:r w:rsidR="00576DE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80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Агентством </w:t>
      </w:r>
      <w:r w:rsidR="00576DE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ежемесячно проводится правовой мониторинг законодательства Российской Федерации, законодательства Ульяновской области </w:t>
      </w:r>
      <w:r w:rsidR="00C6745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576DE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 законодательства других субъектов Российской Федерации. Так, за 2020 год Агентством было проанализировано </w:t>
      </w:r>
      <w:r w:rsidR="00976AAD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порядка</w:t>
      </w:r>
      <w:r w:rsidR="00576DE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600 нормативных правовых актов субъектов Российской Федерации. </w:t>
      </w:r>
    </w:p>
    <w:p w:rsidR="0094291A" w:rsidRPr="00D62849" w:rsidRDefault="003A1A35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  <w:t>IV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94291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Агентством проводится работа по противодействию коррупции. Так, на основании Распоряжения Агентства государственных закупок Ульяновской области от 05.06.2020 № 11-р «О Рабочей группе по вопросам предупреждения коррупции в Агентстве государственных закупок Ульяновской области» вопросы по совершенствованию мер по предупреждению и противодействию </w:t>
      </w:r>
      <w:r w:rsidR="0094291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 xml:space="preserve">коррупции в Агентстве рассматриваются на заседаниях рабочей группы </w:t>
      </w:r>
      <w:r w:rsidR="00C6745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94291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 вопросам предупреждения коррупции (далее – рабочая группа). </w:t>
      </w:r>
    </w:p>
    <w:p w:rsidR="0056477F" w:rsidRPr="00D62849" w:rsidRDefault="0094291A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За 2020 год проведено 1 заседание рабочей группы. </w:t>
      </w:r>
      <w:r w:rsidR="00B728E0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25.12.2020 </w:t>
      </w:r>
      <w:r w:rsidR="00C6745A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B728E0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на</w:t>
      </w:r>
      <w:r w:rsidR="0056477F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B728E0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заседании </w:t>
      </w:r>
      <w:r w:rsidR="00976AAD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</w:t>
      </w:r>
      <w:r w:rsidR="00B728E0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абочей группы утверждена Карта зон повышенного коррупционного риска в деятельности Агентства государственных закупок Ульяновской области и подведомственных ему казённых учреждений</w:t>
      </w:r>
      <w:r w:rsidR="00976AAD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(выявлено 6 зон повышенного коррупционного риска)</w:t>
      </w:r>
      <w:r w:rsidR="00B728E0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E45836" w:rsidRPr="00D62849" w:rsidRDefault="003A1A35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  <w:t>V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F90605" w:rsidRPr="00D62849">
        <w:rPr>
          <w:rFonts w:ascii="PT Astra Serif" w:hAnsi="PT Astra Serif"/>
          <w:color w:val="000000" w:themeColor="text1"/>
          <w:sz w:val="28"/>
          <w:szCs w:val="28"/>
        </w:rPr>
        <w:t xml:space="preserve">Необходимо также обратить внимание на то, что </w:t>
      </w:r>
      <w:r w:rsidR="00B4174F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0C2795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аконодательство </w:t>
      </w:r>
      <w:r w:rsidR="00E45836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C2795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о контрактной системе в сфере закупок товаров, работ, услуг достаточно мобильно, постоянно претерпевает существенные изменения</w:t>
      </w:r>
      <w:r w:rsidR="00BF47BB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. Так, с начала действия Федерального закона № 44-ФЗ было внесено порядка 74 поправок</w:t>
      </w:r>
      <w:r w:rsidR="00E45836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, что в свою очередь вызывает определённые трудности</w:t>
      </w:r>
      <w:r w:rsidR="00BF47BB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5836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у участников закупок.</w:t>
      </w:r>
    </w:p>
    <w:p w:rsidR="000C2795" w:rsidRPr="00D62849" w:rsidRDefault="00E4583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Кроме того, проблемным аспектом является отсутствие </w:t>
      </w:r>
      <w:r w:rsidR="000C2795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единообразн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ой </w:t>
      </w:r>
      <w:r w:rsidR="000C2795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правоприменительн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ой</w:t>
      </w:r>
      <w:r w:rsidR="000C2795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практик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E92965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, в связи с чем</w:t>
      </w:r>
      <w:r w:rsidR="000C2795"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 специалистов, занятых в сфере закупок, возникают проблемы практического применения норм законодательства о контрактной системе.</w:t>
      </w:r>
    </w:p>
    <w:p w:rsidR="00943656" w:rsidRPr="00D62849" w:rsidRDefault="0094365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Агентство, как уполномоченный орган</w:t>
      </w:r>
      <w:r w:rsidR="00A726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регулированию контрактной системы осуществляет 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</w:t>
      </w:r>
      <w:r w:rsidR="00A7266E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государственной политики в сфере закупок для обеспечения нужд Ульяновской области, организаци</w:t>
      </w:r>
      <w:r w:rsidR="00A7266E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мониторинга закупок для обеспечения нужд Ульяновской области, а также методологическо</w:t>
      </w:r>
      <w:r w:rsidR="00A726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 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сопровождени</w:t>
      </w:r>
      <w:r w:rsidR="00A7266E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деятельности заказчиков.</w:t>
      </w:r>
    </w:p>
    <w:p w:rsidR="00943656" w:rsidRPr="00D62849" w:rsidRDefault="0094365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осуществляет взаимодействие с федеральным органом исполнительной власти по регулированию контрактной системы в сфере закупок, а также с иными федеральными органами исполнитель</w:t>
      </w:r>
      <w:r w:rsidR="00A726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ной власти </w:t>
      </w:r>
      <w:r w:rsidR="00A7266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 вопросам закупок. В рамках указанного взаимодействия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Агентством были подготовлены, обобщены и направлены аналитические материалы:</w:t>
      </w:r>
    </w:p>
    <w:p w:rsidR="00943656" w:rsidRPr="00D62849" w:rsidRDefault="00943656" w:rsidP="00A7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1) в Министерство Финансов России о наличии проблемных вопросов при проведении совместных конкурсов и аукционов на закупку медицинской техники, расходных материалов и (или) лекарственных препаратов (22.01.2020 № 73-ИОГВ-03/121исх);</w:t>
      </w:r>
    </w:p>
    <w:p w:rsidR="00943656" w:rsidRPr="00D62849" w:rsidRDefault="0094365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в Министерство Финансов России (от 13.04.2020 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73-ИОГВ-03-05/372исх) следующие предложения по совершенствованию законодательства в сфере закупок:</w:t>
      </w:r>
    </w:p>
    <w:p w:rsidR="00943656" w:rsidRPr="00D62849" w:rsidRDefault="0094365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нормативному закреплению правил функционирования электронных магазинов в рамках контрактной системы;</w:t>
      </w:r>
    </w:p>
    <w:p w:rsidR="00943656" w:rsidRPr="00D62849" w:rsidRDefault="0094365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минимизации/снижении рисков при проведении электронных аукционов, вызванных действиями/бездействием недобросовестных участников, а именно сокращение сроков проведения аукционов с 4 часов до 1-2 часов после окончания срока подачи заявок;</w:t>
      </w:r>
    </w:p>
    <w:p w:rsidR="00943656" w:rsidRPr="00D62849" w:rsidRDefault="0094365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минимизации/снижении рисков при обжаловании закупок, вызванных действиями «профессиональных жалобщиков»;</w:t>
      </w:r>
    </w:p>
    <w:p w:rsidR="00943656" w:rsidRPr="00D62849" w:rsidRDefault="0094365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оптимизации трудовых и временных затрат заказчиков по включению в реестр контрактов сведений о заключении/исполнении контрактов.</w:t>
      </w:r>
    </w:p>
    <w:p w:rsidR="00943656" w:rsidRPr="00D62849" w:rsidRDefault="0094365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3) в Министерство Финансов России предложения о внесении изменений в Постановление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муниципальных нужд, а также промышленных товаров, происходящих 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в части изменения порядка подтверждения участниками закупок страны происхождения евразийской продукции 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(от 30.06.2020 № 73-ИОГВ-21/63исх);</w:t>
      </w:r>
    </w:p>
    <w:p w:rsidR="00943656" w:rsidRPr="00D62849" w:rsidRDefault="0094365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в Министерство Финансов России предложения о внесении изменений 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Федеральный закон № 44-ФЗ в части введения специализированных информационных реестров, позволяющих оптимизировать процесс проведения проверки участников закупки на соответствие требованиям, указанным 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пунктах 5,7 части 1 статьи 31 Федерального закона № 44-ФЗ (от 16.10.2020</w:t>
      </w: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№ 73-ИОГВ-21/218исх).</w:t>
      </w:r>
    </w:p>
    <w:p w:rsidR="004F2994" w:rsidRPr="00D62849" w:rsidRDefault="00943656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sz w:val="28"/>
          <w:szCs w:val="28"/>
          <w:lang w:eastAsia="ru-RU"/>
        </w:rPr>
        <w:t>Ряд предложений нашли своё отражение в оптимизационном законопроекте в сфере закупок товаров, работ, услуг.</w:t>
      </w:r>
    </w:p>
    <w:p w:rsidR="00976AAD" w:rsidRPr="00D62849" w:rsidRDefault="00E63718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целях предупреждения нарушений законодательства о контрактной системе, разъяснения правоприменительной практики, а также оказания методологической помощи</w:t>
      </w:r>
      <w:r w:rsidR="00A2280C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Агентством </w:t>
      </w:r>
      <w:r w:rsidR="004F2994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 2020 год проведены</w:t>
      </w:r>
      <w:r w:rsidR="00A2280C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следующие мероприятия: </w:t>
      </w:r>
    </w:p>
    <w:p w:rsidR="00A2280C" w:rsidRPr="00D62849" w:rsidRDefault="00A2280C" w:rsidP="00D6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</w:t>
      </w:r>
      <w:r w:rsidR="004F2994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реализован </w:t>
      </w:r>
      <w:r w:rsidRPr="00D6284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обучающий проект «Школа заказчика», в рамках которого осуществляется обучение/консультирование заказчиков (пользователей) </w:t>
      </w:r>
      <w:r w:rsidR="00C66FB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C66FB6" w:rsidRPr="00D6284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 работе </w:t>
      </w:r>
      <w:r w:rsidRPr="00D6284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РИС АЦК-Госзаказ, оказание методической помощи </w:t>
      </w:r>
      <w:r w:rsidR="00911B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D6284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проблемным вопросам в сфере закупок (проведено 42 обучающих семинара);</w:t>
      </w:r>
    </w:p>
    <w:p w:rsidR="00A2280C" w:rsidRPr="00D62849" w:rsidRDefault="00A2280C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организовано и проведено около 60 обучающих мероприятий</w:t>
      </w:r>
      <w:r w:rsidR="00C66FB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(вебинары, совещания, круглые столы и т.д.)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2280C" w:rsidRPr="00D62849" w:rsidRDefault="00A2280C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- 18-21.02.2020 организована и проведена I Неделя контрактных отношений и закупок Ульяновской области «Закупки в регионе: результаты, достижения, перспективные направления», в рамках которой было проведено </w:t>
      </w:r>
      <w:r w:rsidR="00C66FB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 разноплановых мероприятий.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организации, а также Председатель правления Общероссийской общественной организации «Гильдия отечественных закупщиков и специалистов по закупкам и продажам», Лидия Никифорова (всего порядка 500 человек). По итогам проведенных мероприятий были намечены ключевые направления для развития системы закупок в регионе;</w:t>
      </w:r>
    </w:p>
    <w:p w:rsidR="00A2280C" w:rsidRPr="00D62849" w:rsidRDefault="00A2280C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- 25-28.08.2020 организована и проведена II Неделя контрактных отношений и закупок Ульяновской области «Трансформация контрактной системы. Куда движемся», в рамках которой было проведено 4 разноплановых мероприятий. В работе Недели приняли участие представители Правительства Ульяновской области, контрольных, правоохранительных, налоговых органов, 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Ульяновской ТПП, ИОГВ, бизнес-сообщества, эксперты и общественные организации (всего порядка 100 человек);</w:t>
      </w:r>
    </w:p>
    <w:p w:rsidR="00576999" w:rsidRPr="00D62849" w:rsidRDefault="00A2280C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проведен</w:t>
      </w:r>
      <w:r w:rsidR="004F2994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тестирования на предмет выявления уровня знаний в сфере закупок среди специалистов исполнительных органов государственной власти </w:t>
      </w:r>
      <w:r w:rsidR="00911BC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 муниципальных служащих. Всего было протестировано 1448 специалистов. При этом общее значение среднего балла, прошедших тестирование составило: 3,6 % среди исполнительных органов государственной власти; 4,2</w:t>
      </w:r>
      <w:r w:rsidR="004F2994"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% среди муниципальных служащих; </w:t>
      </w:r>
    </w:p>
    <w:p w:rsidR="004F2994" w:rsidRPr="00D62849" w:rsidRDefault="004F2994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подготовлено и направлено 62 разъяснительных/информационных письма (обзор</w:t>
      </w:r>
      <w:r w:rsidR="00704A2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</w:t>
      </w: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 руководителям исполнительных органов государственной власти Ульяновской области и уполномоченным органам муниципальных образований.</w:t>
      </w:r>
    </w:p>
    <w:p w:rsidR="00A2280C" w:rsidRPr="00D62849" w:rsidRDefault="00576999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8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="00A2280C" w:rsidRPr="00D62849">
        <w:rPr>
          <w:rFonts w:ascii="PT Astra Serif" w:hAnsi="PT Astra Serif"/>
          <w:sz w:val="28"/>
          <w:szCs w:val="28"/>
        </w:rPr>
        <w:t>Агентством осуществля</w:t>
      </w:r>
      <w:r w:rsidR="004F2994" w:rsidRPr="00D62849">
        <w:rPr>
          <w:rFonts w:ascii="PT Astra Serif" w:hAnsi="PT Astra Serif"/>
          <w:sz w:val="28"/>
          <w:szCs w:val="28"/>
        </w:rPr>
        <w:t>лось</w:t>
      </w:r>
      <w:r w:rsidR="00A2280C" w:rsidRPr="00D62849">
        <w:rPr>
          <w:rFonts w:ascii="PT Astra Serif" w:hAnsi="PT Astra Serif"/>
          <w:sz w:val="28"/>
          <w:szCs w:val="28"/>
        </w:rPr>
        <w:t xml:space="preserve"> оказание </w:t>
      </w:r>
      <w:r w:rsidR="004F2994" w:rsidRPr="00D62849">
        <w:rPr>
          <w:rFonts w:ascii="PT Astra Serif" w:hAnsi="PT Astra Serif"/>
          <w:sz w:val="28"/>
          <w:szCs w:val="28"/>
        </w:rPr>
        <w:t>правовой</w:t>
      </w:r>
      <w:r w:rsidR="00A2280C" w:rsidRPr="00D62849">
        <w:rPr>
          <w:rFonts w:ascii="PT Astra Serif" w:hAnsi="PT Astra Serif"/>
          <w:sz w:val="28"/>
          <w:szCs w:val="28"/>
        </w:rPr>
        <w:t xml:space="preserve"> </w:t>
      </w:r>
      <w:r w:rsidR="00A2280C" w:rsidRPr="00D62849">
        <w:rPr>
          <w:rFonts w:ascii="PT Astra Serif" w:hAnsi="PT Astra Serif"/>
          <w:sz w:val="28"/>
          <w:szCs w:val="28"/>
        </w:rPr>
        <w:br/>
        <w:t xml:space="preserve">и практико-методической помощи государственным заказчикам </w:t>
      </w:r>
      <w:r w:rsidR="00A2280C" w:rsidRPr="00D62849">
        <w:rPr>
          <w:rFonts w:ascii="PT Astra Serif" w:hAnsi="PT Astra Serif"/>
          <w:sz w:val="28"/>
          <w:szCs w:val="28"/>
        </w:rPr>
        <w:br/>
        <w:t>и уполномоченным органам муниципальных обр</w:t>
      </w:r>
      <w:r w:rsidR="004F2994" w:rsidRPr="00D62849">
        <w:rPr>
          <w:rFonts w:ascii="PT Astra Serif" w:hAnsi="PT Astra Serif"/>
          <w:sz w:val="28"/>
          <w:szCs w:val="28"/>
        </w:rPr>
        <w:t>азований Ульяновской области в том числе</w:t>
      </w:r>
      <w:r w:rsidR="00A2280C" w:rsidRPr="00D62849">
        <w:rPr>
          <w:rFonts w:ascii="PT Astra Serif" w:hAnsi="PT Astra Serif"/>
          <w:sz w:val="28"/>
          <w:szCs w:val="28"/>
        </w:rPr>
        <w:t>:</w:t>
      </w:r>
    </w:p>
    <w:p w:rsidR="004F2994" w:rsidRPr="00D62849" w:rsidRDefault="004F2994" w:rsidP="00D628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849">
        <w:rPr>
          <w:rFonts w:ascii="PT Astra Serif" w:hAnsi="PT Astra Serif"/>
          <w:sz w:val="28"/>
          <w:szCs w:val="28"/>
        </w:rPr>
        <w:t>- разработка обязательных для применения заказчиками форм документов, методических рекомендаций в рамках контрактной системы в сфере закупок Ульяновской области;</w:t>
      </w:r>
      <w:bookmarkStart w:id="0" w:name="_GoBack"/>
      <w:bookmarkEnd w:id="0"/>
    </w:p>
    <w:p w:rsidR="00A2280C" w:rsidRPr="00D62849" w:rsidRDefault="00A2280C" w:rsidP="00D6284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849">
        <w:rPr>
          <w:rFonts w:ascii="PT Astra Serif" w:hAnsi="PT Astra Serif"/>
          <w:sz w:val="28"/>
          <w:szCs w:val="28"/>
        </w:rPr>
        <w:t xml:space="preserve">- </w:t>
      </w:r>
      <w:r w:rsidR="004F2994" w:rsidRPr="00D62849">
        <w:rPr>
          <w:rFonts w:ascii="PT Astra Serif" w:hAnsi="PT Astra Serif"/>
          <w:sz w:val="28"/>
          <w:szCs w:val="28"/>
        </w:rPr>
        <w:t xml:space="preserve">консультация </w:t>
      </w:r>
      <w:r w:rsidRPr="00D62849">
        <w:rPr>
          <w:rFonts w:ascii="PT Astra Serif" w:hAnsi="PT Astra Serif"/>
          <w:sz w:val="28"/>
          <w:szCs w:val="28"/>
        </w:rPr>
        <w:t>з</w:t>
      </w:r>
      <w:r w:rsidR="004F2994" w:rsidRPr="00D62849">
        <w:rPr>
          <w:rFonts w:ascii="PT Astra Serif" w:hAnsi="PT Astra Serif"/>
          <w:sz w:val="28"/>
          <w:szCs w:val="28"/>
        </w:rPr>
        <w:t>аказчиков</w:t>
      </w:r>
      <w:r w:rsidRPr="00D62849">
        <w:rPr>
          <w:rFonts w:ascii="PT Astra Serif" w:hAnsi="PT Astra Serif"/>
          <w:sz w:val="28"/>
          <w:szCs w:val="28"/>
        </w:rPr>
        <w:t>, специалист</w:t>
      </w:r>
      <w:r w:rsidR="004F2994" w:rsidRPr="00D62849">
        <w:rPr>
          <w:rFonts w:ascii="PT Astra Serif" w:hAnsi="PT Astra Serif"/>
          <w:sz w:val="28"/>
          <w:szCs w:val="28"/>
        </w:rPr>
        <w:t>ов</w:t>
      </w:r>
      <w:r w:rsidRPr="00D62849">
        <w:rPr>
          <w:rFonts w:ascii="PT Astra Serif" w:hAnsi="PT Astra Serif"/>
          <w:sz w:val="28"/>
          <w:szCs w:val="28"/>
        </w:rPr>
        <w:t xml:space="preserve"> уполномоченных органов муниципальных образований области по проблемным вопросам, возникающим в процессе осуществления закупок;</w:t>
      </w:r>
    </w:p>
    <w:p w:rsidR="00576999" w:rsidRPr="00704A28" w:rsidRDefault="009C1184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D62849">
        <w:rPr>
          <w:rFonts w:ascii="PT Astra Serif" w:hAnsi="PT Astra Serif"/>
          <w:sz w:val="28"/>
          <w:szCs w:val="28"/>
        </w:rPr>
        <w:t xml:space="preserve">- </w:t>
      </w:r>
      <w:r w:rsidRPr="00704A28">
        <w:rPr>
          <w:rFonts w:ascii="PT Astra Serif" w:hAnsi="PT Astra Serif"/>
          <w:color w:val="000000" w:themeColor="text1"/>
          <w:sz w:val="28"/>
          <w:szCs w:val="28"/>
        </w:rPr>
        <w:t>организация и проведени</w:t>
      </w:r>
      <w:r w:rsidR="004F2994" w:rsidRPr="00704A28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704A28">
        <w:rPr>
          <w:rFonts w:ascii="PT Astra Serif" w:hAnsi="PT Astra Serif"/>
          <w:color w:val="000000" w:themeColor="text1"/>
          <w:sz w:val="28"/>
          <w:szCs w:val="28"/>
        </w:rPr>
        <w:t xml:space="preserve"> экспресс-стажировки, направлен</w:t>
      </w:r>
      <w:r w:rsidR="004F2994" w:rsidRPr="00704A28">
        <w:rPr>
          <w:rFonts w:ascii="PT Astra Serif" w:hAnsi="PT Astra Serif"/>
          <w:color w:val="000000" w:themeColor="text1"/>
          <w:sz w:val="28"/>
          <w:szCs w:val="28"/>
        </w:rPr>
        <w:t>ной</w:t>
      </w:r>
      <w:r w:rsidRPr="00704A2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11BC0" w:rsidRPr="00704A28">
        <w:rPr>
          <w:rFonts w:ascii="PT Astra Serif" w:hAnsi="PT Astra Serif"/>
          <w:color w:val="000000" w:themeColor="text1"/>
          <w:sz w:val="28"/>
          <w:szCs w:val="28"/>
        </w:rPr>
        <w:br/>
      </w:r>
      <w:r w:rsidRPr="00704A28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Pr="00704A2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приобретение профессиональных умений и навыков по формированию </w:t>
      </w:r>
      <w:r w:rsidRPr="00704A2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  <w:t>и разработке документаций о закупке, созданию электронных документов в РИС «АЦК-Госзаказ</w:t>
      </w:r>
      <w:r w:rsidR="004F2994" w:rsidRPr="00704A2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», на разбор «типичных» ошибок (в</w:t>
      </w:r>
      <w:r w:rsidRPr="00704A28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сего за срок реализации проекта проведено 112 стажировок</w:t>
      </w:r>
      <w:r w:rsidR="004F2994" w:rsidRPr="00704A28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)</w:t>
      </w:r>
      <w:r w:rsidRPr="00704A28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. </w:t>
      </w:r>
    </w:p>
    <w:p w:rsidR="00862F40" w:rsidRPr="00704A28" w:rsidRDefault="00FF5F6A" w:rsidP="00D62849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704A28">
        <w:rPr>
          <w:rFonts w:ascii="PT Astra Serif" w:eastAsia="Times New Roman" w:hAnsi="PT Astra Serif"/>
          <w:color w:val="000000" w:themeColor="text1"/>
          <w:sz w:val="28"/>
          <w:szCs w:val="28"/>
          <w:lang w:val="en-US" w:eastAsia="ru-RU"/>
        </w:rPr>
        <w:t>VI</w:t>
      </w:r>
      <w:r w:rsidRPr="00704A28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. </w:t>
      </w:r>
      <w:r w:rsidR="00862F40" w:rsidRPr="00704A28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Ульяновская область </w:t>
      </w:r>
      <w:r w:rsidRPr="00704A28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принимает участие </w:t>
      </w:r>
      <w:r w:rsidR="00862F40" w:rsidRPr="00704A28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в профильных рейтингах, одним из критериев которых, в том числе является показатель по уровню нормативного правового регулирования сферы закупок в субъектах РФ. </w:t>
      </w:r>
    </w:p>
    <w:p w:rsidR="002D7E5A" w:rsidRPr="00704A28" w:rsidRDefault="002D7E5A" w:rsidP="00D62849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704A28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1) Рейтинг эффективности и прозрачности закупочных систем регионов РФ Общероссийской общественной организации «Гильдия отечественных закупщиков и специалистов по закупкам и продажам»</w:t>
      </w:r>
    </w:p>
    <w:p w:rsidR="002D7E5A" w:rsidRPr="00D62849" w:rsidRDefault="002D7E5A" w:rsidP="00D62849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704A28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10.07.2020 в рамках Ежегодной церемонии подведения итогов Рейтинга эффективности и прозрачности закупочных систем регионов </w:t>
      </w:r>
      <w:r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РФ за 2019 год Ульяновская область стала лидером по показателю «Оценка организационной структуры закупок региона», а также достигла высших и высоких результатов </w:t>
      </w:r>
      <w:r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br/>
        <w:t>по показателям «Оценка информационной инфраструктуры закупок региона», «Нормативная база региона», «Оценка осуществления закупочных процедур», «Исполнение требований законодательства о закупках», «Исполнение контрактов», «Снятие административных барьеров и обеспечение доступности информации о региональной системе государственных закупок».</w:t>
      </w:r>
    </w:p>
    <w:p w:rsidR="002D7E5A" w:rsidRPr="00D62849" w:rsidRDefault="002D7E5A" w:rsidP="00D62849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2) Проект</w:t>
      </w:r>
      <w:r w:rsidR="00FF5F6A"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«Национальный рейтинг прозрачности закупок»</w:t>
      </w:r>
      <w:r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D7E5A" w:rsidRPr="00D62849" w:rsidRDefault="00FF5F6A" w:rsidP="00D62849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16.12.2020 в рамках Ежегодной церемонии подведения итогов </w:t>
      </w:r>
      <w:r w:rsidR="002D7E5A"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П</w:t>
      </w:r>
      <w:r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роекта «Национальный рейтинг прозрачности закупок 2020» Ульяновская область </w:t>
      </w:r>
      <w:r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br/>
        <w:t>в региональном сегменте награждена дипломом за Высокую прозрачность</w:t>
      </w:r>
      <w:r w:rsidR="002D7E5A"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584F99" w:rsidRPr="00D62849" w:rsidRDefault="00B4174F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62849">
        <w:rPr>
          <w:rFonts w:ascii="PT Astra Serif" w:hAnsi="PT Astra Serif"/>
          <w:color w:val="000000" w:themeColor="text1"/>
          <w:sz w:val="28"/>
          <w:szCs w:val="28"/>
        </w:rPr>
        <w:t xml:space="preserve">Кроме того, 11.12.2020 Агентством на рассмотрение членам Экспертного совета регионов по развитию контрактной системы Общероссийской общественной организации «Гильдия отечественных закупщиков </w:t>
      </w:r>
      <w:r w:rsidR="00584F99" w:rsidRPr="00D62849">
        <w:rPr>
          <w:rFonts w:ascii="PT Astra Serif" w:hAnsi="PT Astra Serif"/>
          <w:color w:val="000000" w:themeColor="text1"/>
          <w:sz w:val="28"/>
          <w:szCs w:val="28"/>
        </w:rPr>
        <w:br/>
      </w:r>
      <w:r w:rsidRPr="00D62849">
        <w:rPr>
          <w:rFonts w:ascii="PT Astra Serif" w:hAnsi="PT Astra Serif"/>
          <w:color w:val="000000" w:themeColor="text1"/>
          <w:sz w:val="28"/>
          <w:szCs w:val="28"/>
        </w:rPr>
        <w:t xml:space="preserve">и специалистов по закупкам и продажам была представлена практика </w:t>
      </w:r>
      <w:r w:rsidR="00584F99" w:rsidRPr="00D62849">
        <w:rPr>
          <w:rFonts w:ascii="PT Astra Serif" w:hAnsi="PT Astra Serif"/>
          <w:color w:val="000000" w:themeColor="text1"/>
          <w:sz w:val="28"/>
          <w:szCs w:val="28"/>
        </w:rPr>
        <w:br/>
      </w:r>
      <w:r w:rsidRPr="00D62849">
        <w:rPr>
          <w:rFonts w:ascii="PT Astra Serif" w:hAnsi="PT Astra Serif"/>
          <w:color w:val="000000" w:themeColor="text1"/>
          <w:sz w:val="28"/>
          <w:szCs w:val="28"/>
        </w:rPr>
        <w:t xml:space="preserve">от Ульяновской области «Формирование лотов при закупках продуктов питания» была представлена», которая была включена в Реестр передовых практик реализации норм законодательства в сфере осуществления закупок. </w:t>
      </w:r>
    </w:p>
    <w:p w:rsidR="002D7E5A" w:rsidRPr="00D62849" w:rsidRDefault="002D7E5A" w:rsidP="00D62849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D62849">
        <w:rPr>
          <w:rFonts w:ascii="PT Astra Serif" w:hAnsi="PT Astra Serif"/>
          <w:color w:val="000000" w:themeColor="text1"/>
          <w:sz w:val="28"/>
          <w:szCs w:val="28"/>
        </w:rPr>
        <w:t>Таким образом, достигнутые результаты</w:t>
      </w:r>
      <w:r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свидетельству</w:t>
      </w:r>
      <w:r w:rsidR="00D62849"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ю</w:t>
      </w:r>
      <w:r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т </w:t>
      </w:r>
      <w:r w:rsidR="00D62849"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о должном развитии в регионе нормативной базы, </w:t>
      </w:r>
      <w:r w:rsidRPr="00D6284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 создании понятной и конкурентной системы выбора поставщика для осуществления государственных закупок.</w:t>
      </w:r>
    </w:p>
    <w:p w:rsidR="000C2795" w:rsidRPr="00D62849" w:rsidRDefault="000C2795" w:rsidP="00D6284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0C2795" w:rsidRPr="00D62849" w:rsidSect="00A061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FE" w:rsidRDefault="00212CFE" w:rsidP="00A06123">
      <w:pPr>
        <w:spacing w:after="0" w:line="240" w:lineRule="auto"/>
      </w:pPr>
      <w:r>
        <w:separator/>
      </w:r>
    </w:p>
  </w:endnote>
  <w:endnote w:type="continuationSeparator" w:id="0">
    <w:p w:rsidR="00212CFE" w:rsidRDefault="00212CFE" w:rsidP="00A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FE" w:rsidRDefault="00212CFE" w:rsidP="00A06123">
      <w:pPr>
        <w:spacing w:after="0" w:line="240" w:lineRule="auto"/>
      </w:pPr>
      <w:r>
        <w:separator/>
      </w:r>
    </w:p>
  </w:footnote>
  <w:footnote w:type="continuationSeparator" w:id="0">
    <w:p w:rsidR="00212CFE" w:rsidRDefault="00212CFE" w:rsidP="00A0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2070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06123" w:rsidRPr="00A06123" w:rsidRDefault="00A06123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06123">
          <w:rPr>
            <w:rFonts w:ascii="PT Astra Serif" w:hAnsi="PT Astra Serif"/>
            <w:sz w:val="28"/>
            <w:szCs w:val="28"/>
          </w:rPr>
          <w:fldChar w:fldCharType="begin"/>
        </w:r>
        <w:r w:rsidRPr="00A06123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6123">
          <w:rPr>
            <w:rFonts w:ascii="PT Astra Serif" w:hAnsi="PT Astra Serif"/>
            <w:sz w:val="28"/>
            <w:szCs w:val="28"/>
          </w:rPr>
          <w:fldChar w:fldCharType="separate"/>
        </w:r>
        <w:r w:rsidR="003A44B0">
          <w:rPr>
            <w:rFonts w:ascii="PT Astra Serif" w:hAnsi="PT Astra Serif"/>
            <w:noProof/>
            <w:sz w:val="28"/>
            <w:szCs w:val="28"/>
          </w:rPr>
          <w:t>7</w:t>
        </w:r>
        <w:r w:rsidRPr="00A0612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06123" w:rsidRDefault="00A06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137"/>
    <w:multiLevelType w:val="hybridMultilevel"/>
    <w:tmpl w:val="C54A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5903"/>
    <w:multiLevelType w:val="hybridMultilevel"/>
    <w:tmpl w:val="0B507054"/>
    <w:lvl w:ilvl="0" w:tplc="3B4C2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CC2FA5"/>
    <w:multiLevelType w:val="hybridMultilevel"/>
    <w:tmpl w:val="2AB6D2BA"/>
    <w:lvl w:ilvl="0" w:tplc="A61853F4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9E34C73"/>
    <w:multiLevelType w:val="hybridMultilevel"/>
    <w:tmpl w:val="C4A46740"/>
    <w:lvl w:ilvl="0" w:tplc="87449F7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DAA26D7"/>
    <w:multiLevelType w:val="hybridMultilevel"/>
    <w:tmpl w:val="EABA9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25"/>
    <w:rsid w:val="00062856"/>
    <w:rsid w:val="00083EDF"/>
    <w:rsid w:val="000B59AC"/>
    <w:rsid w:val="000B6BC4"/>
    <w:rsid w:val="000C2795"/>
    <w:rsid w:val="00155B89"/>
    <w:rsid w:val="001F72B4"/>
    <w:rsid w:val="00212CFE"/>
    <w:rsid w:val="002D7E5A"/>
    <w:rsid w:val="003045C8"/>
    <w:rsid w:val="0030718A"/>
    <w:rsid w:val="00324B76"/>
    <w:rsid w:val="00356981"/>
    <w:rsid w:val="003A1A35"/>
    <w:rsid w:val="003A44B0"/>
    <w:rsid w:val="003B1876"/>
    <w:rsid w:val="003C0232"/>
    <w:rsid w:val="0040476F"/>
    <w:rsid w:val="004F2994"/>
    <w:rsid w:val="0056477F"/>
    <w:rsid w:val="00576999"/>
    <w:rsid w:val="00576DEA"/>
    <w:rsid w:val="00584F99"/>
    <w:rsid w:val="00595A9B"/>
    <w:rsid w:val="005B00C9"/>
    <w:rsid w:val="0061530A"/>
    <w:rsid w:val="00620DBD"/>
    <w:rsid w:val="006861DE"/>
    <w:rsid w:val="00704A28"/>
    <w:rsid w:val="00767F9F"/>
    <w:rsid w:val="007862A6"/>
    <w:rsid w:val="00790333"/>
    <w:rsid w:val="007B4E9D"/>
    <w:rsid w:val="00806308"/>
    <w:rsid w:val="00807D5B"/>
    <w:rsid w:val="00862F40"/>
    <w:rsid w:val="00870457"/>
    <w:rsid w:val="00911BC0"/>
    <w:rsid w:val="0094291A"/>
    <w:rsid w:val="00943656"/>
    <w:rsid w:val="00950A1D"/>
    <w:rsid w:val="0096437F"/>
    <w:rsid w:val="00976AAD"/>
    <w:rsid w:val="00986E21"/>
    <w:rsid w:val="009C1184"/>
    <w:rsid w:val="009C280A"/>
    <w:rsid w:val="009C2899"/>
    <w:rsid w:val="009F415B"/>
    <w:rsid w:val="00A05777"/>
    <w:rsid w:val="00A06123"/>
    <w:rsid w:val="00A2280C"/>
    <w:rsid w:val="00A7266E"/>
    <w:rsid w:val="00AD5DC3"/>
    <w:rsid w:val="00B001B9"/>
    <w:rsid w:val="00B4174F"/>
    <w:rsid w:val="00B728E0"/>
    <w:rsid w:val="00BB7D11"/>
    <w:rsid w:val="00BF47BB"/>
    <w:rsid w:val="00C453E6"/>
    <w:rsid w:val="00C54C3A"/>
    <w:rsid w:val="00C66FB6"/>
    <w:rsid w:val="00C6745A"/>
    <w:rsid w:val="00C747A8"/>
    <w:rsid w:val="00CB66F6"/>
    <w:rsid w:val="00CC74BC"/>
    <w:rsid w:val="00D03B0F"/>
    <w:rsid w:val="00D21278"/>
    <w:rsid w:val="00D62849"/>
    <w:rsid w:val="00E02D8C"/>
    <w:rsid w:val="00E45836"/>
    <w:rsid w:val="00E54125"/>
    <w:rsid w:val="00E63718"/>
    <w:rsid w:val="00E92965"/>
    <w:rsid w:val="00F17319"/>
    <w:rsid w:val="00F34F75"/>
    <w:rsid w:val="00F90605"/>
    <w:rsid w:val="00FF2477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E988-FE85-4656-89AE-018D2AF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76"/>
    <w:pPr>
      <w:ind w:left="720"/>
      <w:contextualSpacing/>
    </w:pPr>
  </w:style>
  <w:style w:type="character" w:styleId="a4">
    <w:name w:val="Hyperlink"/>
    <w:uiPriority w:val="99"/>
    <w:semiHidden/>
    <w:unhideWhenUsed/>
    <w:rsid w:val="001F72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123"/>
  </w:style>
  <w:style w:type="paragraph" w:styleId="a7">
    <w:name w:val="footer"/>
    <w:basedOn w:val="a"/>
    <w:link w:val="a8"/>
    <w:uiPriority w:val="99"/>
    <w:unhideWhenUsed/>
    <w:rsid w:val="00A0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123"/>
  </w:style>
  <w:style w:type="paragraph" w:customStyle="1" w:styleId="Default">
    <w:name w:val="Default"/>
    <w:rsid w:val="00155B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1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89875">
          <w:marLeft w:val="0"/>
          <w:marRight w:val="0"/>
          <w:marTop w:val="0"/>
          <w:marBottom w:val="0"/>
          <w:divBdr>
            <w:top w:val="single" w:sz="6" w:space="31" w:color="EBE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0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8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58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9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0460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31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85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836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172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406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031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050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10126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8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1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19387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zakupki73.ru/wp-content/uploads/2020/07/15547_200706150337_5f031319cc5c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cp:lastPrinted>2021-03-09T06:07:00Z</cp:lastPrinted>
  <dcterms:created xsi:type="dcterms:W3CDTF">2021-03-09T06:08:00Z</dcterms:created>
  <dcterms:modified xsi:type="dcterms:W3CDTF">2021-03-09T06:08:00Z</dcterms:modified>
</cp:coreProperties>
</file>