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9E07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02</w:t>
      </w:r>
      <w:r w:rsidR="001452E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9E07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08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9E07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9E07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23</w:t>
      </w:r>
      <w:r w:rsidR="00FF0C14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9E07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6B79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1452E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вакантных должностей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E3A3A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Агентстве государственных закупок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1452E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452E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 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B0246A" w:rsidRDefault="00F627E4" w:rsidP="00F627E4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627E4">
              <w:rPr>
                <w:rFonts w:ascii="PT Astra Serif" w:hAnsi="PT Astra Serif" w:cs="Times New Roman"/>
                <w:sz w:val="24"/>
                <w:szCs w:val="24"/>
              </w:rPr>
              <w:t>едущ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r w:rsidRPr="00F627E4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консультант департамента по регулированию контрактной системы – 1 ед.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B0246A" w:rsidRDefault="00863595" w:rsidP="008035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>аличие высшего образования</w:t>
            </w:r>
            <w:r w:rsidR="007A06C1"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="000D6FC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F92720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0D6FC4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0D6FC4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Градостроительного кодекса Российской Федерации от 29.12.2004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№ 190-ФЗ;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18.07.2011 № 223-ФЗ «О закупках товаров, работ, услуг отдельными видами юридических лиц»;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нужд;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приказа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оперативной реализации управленческих и иных решений;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</w:t>
            </w:r>
            <w:proofErr w:type="gram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стимулирования достижения результатов;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требовательности;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и навыков;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организации процесса определения поставщиков (подрядчиков, исполнителей), обеспечения реализации государственной политики в сфере закупок.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</w:t>
            </w: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проблем и тенденций развития контрактной системы;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информационной системы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порядка проведения правовой и антикоррупционной экспертизы правовых актов и их проектов, 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порядка проведения мониторинга цен на товары, работы, услуги.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выявления проблем и тенденций при реализации контрактной системы;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методологического сопровождения деятельности заказчиков и муниципальных образований;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навыки анализа заявок на закупку заказчиков, формирования извещений о закупках и документаций о закупках, рассмотрения и оценки заявок на участие в закупках;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на Официальном сайте Единой информационной системы в сфере закупок и сайтах операторов электронных площадок;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участия в административных и судебных процессах, составления возражений, жалоб, исковых заявлений и отзывов по делам, рассматриваемым в административном и судебном порядках;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реализации планов законопроектной и нормотворческой деятельности;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анализа, изучения и обобщения нормотворческой деятельности Российской Федерации, субъектов Российской Федерации, </w:t>
            </w: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муниципальных образований;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правовой и антикоррупционной экспертизы правовых актов и их проектов, 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452EE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сбора данных в ходе проведения мониторинга цен на товары, работы, услуги.</w:t>
            </w:r>
          </w:p>
          <w:p w:rsidR="001452EE" w:rsidRDefault="001452EE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Принимает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– взаимодействия с федеральным органом исполнительной власти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по регулированию контрактной системы в сфере закупок;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- осуществления мониторинга основных тенденций и событий в сфере закупок, в том числе отслеживание изменений в законодательстве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о контрактной системе, формирование предложений по совершенствованию законодательства и иных нормативных правовых актов о контрактной системе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 сфере закупок;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вопросам, относящимся к сфере закупок.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Участвует в организации и проведении для должностных лиц заказчиков обучающих мероприятий и (или) тренингов по вопросам осуществления закупок.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Участвует в рассмотрении дел по закупкам в судебных, антимонопольных и иных органах в пределах своей компетенции, включая подготовку возражений (пояснений), исковых заявлений (отзывов) и других документов и материалов.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Проводит экспертизу (анализ) нормативных правовых актов муниципальных образований области, относящихся к сфере закупок в пределах компетенции департамента, осуществляет подготовку проектов заключений.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Принимает участие в проведение мониторинга цен на товары, работы, услуги путём: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взаимодействия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вопросам, относящимся к мониторингу цен на товары, работы, услуги;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- сбора и обобщения материалов в процессе проведения мониторинга цен на товары, работы и услуги.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Иные обязанности: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участие в подготовке планов и отчётов о работе департамента;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– подготовка информационных и аналитических материалов в сфере </w:t>
            </w:r>
            <w:r w:rsidRPr="007F759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закупок в пределах своей компетенции;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подготовка письменных ответов физическим и юридическим лицам независимо от организационно-правовых форм в пределах своей компетенции;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выполнение иных поручений непосредственного руководителя.</w:t>
            </w:r>
          </w:p>
          <w:p w:rsidR="001452EE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Ведущий консультант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1452EE" w:rsidRPr="00B0246A" w:rsidRDefault="001452EE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выполняемый объём работы и интенсивность труда;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документами);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1452EE" w:rsidRPr="00B0246A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09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18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13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14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9E07DC">
        <w:rPr>
          <w:rFonts w:ascii="PT Astra Serif" w:hAnsi="PT Astra Serif" w:cs="Times New Roman"/>
          <w:sz w:val="24"/>
          <w:szCs w:val="24"/>
        </w:rPr>
        <w:t xml:space="preserve"> </w:t>
      </w:r>
      <w:r w:rsidR="00C42B32" w:rsidRPr="00B0246A">
        <w:rPr>
          <w:rFonts w:ascii="PT Astra Serif" w:hAnsi="PT Astra Serif" w:cs="Times New Roman"/>
          <w:sz w:val="24"/>
          <w:szCs w:val="24"/>
        </w:rPr>
        <w:t xml:space="preserve">- </w:t>
      </w:r>
      <w:r w:rsidRPr="00B0246A">
        <w:rPr>
          <w:rFonts w:ascii="PT Astra Serif" w:hAnsi="PT Astra Serif" w:cs="Times New Roman"/>
          <w:sz w:val="24"/>
          <w:szCs w:val="24"/>
        </w:rPr>
        <w:t xml:space="preserve">от </w:t>
      </w:r>
      <w:r w:rsidR="001452EE">
        <w:rPr>
          <w:rFonts w:ascii="PT Astra Serif" w:hAnsi="PT Astra Serif" w:cs="Times New Roman"/>
          <w:sz w:val="24"/>
          <w:szCs w:val="24"/>
        </w:rPr>
        <w:t>25274,3</w:t>
      </w:r>
      <w:r w:rsidRPr="00B0246A">
        <w:rPr>
          <w:rFonts w:ascii="PT Astra Serif" w:hAnsi="PT Astra Serif" w:cs="Times New Roman"/>
          <w:sz w:val="24"/>
          <w:szCs w:val="24"/>
        </w:rPr>
        <w:t xml:space="preserve">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8E3A3A" w:rsidRPr="00B0246A">
        <w:rPr>
          <w:rFonts w:ascii="PT Astra Serif" w:hAnsi="PT Astra Serif" w:cs="Times New Roman"/>
          <w:sz w:val="24"/>
          <w:szCs w:val="24"/>
        </w:rPr>
        <w:t>Северный Венец</w:t>
      </w:r>
      <w:r w:rsidRPr="00B0246A">
        <w:rPr>
          <w:rFonts w:ascii="PT Astra Serif" w:hAnsi="PT Astra Serif" w:cs="Times New Roman"/>
          <w:sz w:val="24"/>
          <w:szCs w:val="24"/>
        </w:rPr>
        <w:t xml:space="preserve">, д. </w:t>
      </w:r>
      <w:r w:rsidR="008E3A3A" w:rsidRPr="00B0246A">
        <w:rPr>
          <w:rFonts w:ascii="PT Astra Serif" w:hAnsi="PT Astra Serif" w:cs="Times New Roman"/>
          <w:sz w:val="24"/>
          <w:szCs w:val="24"/>
        </w:rPr>
        <w:t>2</w:t>
      </w:r>
      <w:r w:rsidRPr="00B0246A">
        <w:rPr>
          <w:rFonts w:ascii="PT Astra Serif" w:hAnsi="PT Astra Serif" w:cs="Times New Roman"/>
          <w:sz w:val="24"/>
          <w:szCs w:val="24"/>
        </w:rPr>
        <w:t>8.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8E3A3A" w:rsidRPr="00B0246A">
        <w:rPr>
          <w:rFonts w:ascii="PT Astra Serif" w:hAnsi="PT Astra Serif" w:cs="Times New Roman"/>
          <w:sz w:val="24"/>
          <w:szCs w:val="24"/>
        </w:rPr>
        <w:t>руководителя Агентства государственных закупок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9E07DC" w:rsidRPr="000D6F17" w:rsidRDefault="009E07DC" w:rsidP="009E07DC">
      <w:pPr>
        <w:spacing w:after="0" w:line="240" w:lineRule="auto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0D6F17">
        <w:rPr>
          <w:rStyle w:val="a4"/>
          <w:rFonts w:ascii="PT Astra Serif" w:hAnsi="PT Astra Serif"/>
          <w:b w:val="0"/>
          <w:sz w:val="24"/>
          <w:szCs w:val="24"/>
        </w:rPr>
        <w:t xml:space="preserve">- копию трудовой книжки, верность которой </w:t>
      </w:r>
      <w:r w:rsidRPr="009E07DC">
        <w:rPr>
          <w:rStyle w:val="a4"/>
          <w:rFonts w:ascii="PT Astra Serif" w:hAnsi="PT Astra Serif"/>
          <w:i/>
          <w:sz w:val="24"/>
          <w:szCs w:val="24"/>
        </w:rPr>
        <w:t>засвидетельствована нотариусом</w:t>
      </w:r>
      <w:r w:rsidRPr="000D6F17">
        <w:rPr>
          <w:rStyle w:val="a4"/>
          <w:rFonts w:ascii="PT Astra Serif" w:hAnsi="PT Astra Serif"/>
          <w:b w:val="0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9E07DC">
        <w:rPr>
          <w:rStyle w:val="a4"/>
          <w:rFonts w:ascii="PT Astra Serif" w:hAnsi="PT Astra Serif"/>
          <w:i/>
          <w:sz w:val="24"/>
          <w:szCs w:val="24"/>
        </w:rPr>
        <w:t>заверенную кадровой службой по месту службы (работы)</w:t>
      </w:r>
      <w:r w:rsidRPr="000D6F17">
        <w:rPr>
          <w:rStyle w:val="a4"/>
          <w:rFonts w:ascii="PT Astra Serif" w:hAnsi="PT Astra Serif"/>
          <w:b w:val="0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97084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B97084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9E07DC">
        <w:rPr>
          <w:rFonts w:ascii="PT Astra Serif" w:hAnsi="PT Astra Serif" w:cs="Times New Roman"/>
          <w:b/>
          <w:sz w:val="24"/>
          <w:szCs w:val="24"/>
        </w:rPr>
        <w:t>23</w:t>
      </w:r>
      <w:r w:rsidR="001452EE">
        <w:rPr>
          <w:rFonts w:ascii="PT Astra Serif" w:hAnsi="PT Astra Serif" w:cs="Times New Roman"/>
          <w:b/>
          <w:sz w:val="24"/>
          <w:szCs w:val="24"/>
        </w:rPr>
        <w:t>.</w:t>
      </w:r>
      <w:r w:rsidR="00FF0C14">
        <w:rPr>
          <w:rFonts w:ascii="PT Astra Serif" w:hAnsi="PT Astra Serif" w:cs="Times New Roman"/>
          <w:b/>
          <w:sz w:val="24"/>
          <w:szCs w:val="24"/>
        </w:rPr>
        <w:t>0</w:t>
      </w:r>
      <w:r w:rsidR="009E07DC">
        <w:rPr>
          <w:rFonts w:ascii="PT Astra Serif" w:hAnsi="PT Astra Serif" w:cs="Times New Roman"/>
          <w:b/>
          <w:sz w:val="24"/>
          <w:szCs w:val="24"/>
        </w:rPr>
        <w:t>8</w:t>
      </w:r>
      <w:bookmarkStart w:id="0" w:name="_GoBack"/>
      <w:bookmarkEnd w:id="0"/>
      <w:r w:rsidRPr="00B97084">
        <w:rPr>
          <w:rFonts w:ascii="PT Astra Serif" w:hAnsi="PT Astra Serif" w:cs="Times New Roman"/>
          <w:b/>
          <w:sz w:val="24"/>
          <w:szCs w:val="24"/>
        </w:rPr>
        <w:t>.20</w:t>
      </w:r>
      <w:r w:rsidR="00E73662" w:rsidRPr="00B97084">
        <w:rPr>
          <w:rFonts w:ascii="PT Astra Serif" w:hAnsi="PT Astra Serif" w:cs="Times New Roman"/>
          <w:b/>
          <w:sz w:val="24"/>
          <w:szCs w:val="24"/>
        </w:rPr>
        <w:t>2</w:t>
      </w:r>
      <w:r w:rsidR="006B7921">
        <w:rPr>
          <w:rFonts w:ascii="PT Astra Serif" w:hAnsi="PT Astra Serif" w:cs="Times New Roman"/>
          <w:b/>
          <w:sz w:val="24"/>
          <w:szCs w:val="24"/>
        </w:rPr>
        <w:t>1</w:t>
      </w:r>
      <w:r w:rsidR="0039429F" w:rsidRPr="00B97084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B97084">
        <w:rPr>
          <w:rFonts w:ascii="PT Astra Serif" w:hAnsi="PT Astra Serif" w:cs="Times New Roman"/>
          <w:b/>
          <w:sz w:val="24"/>
          <w:szCs w:val="24"/>
        </w:rPr>
        <w:t>)</w:t>
      </w:r>
      <w:r w:rsidRPr="00B97084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д.3, </w:t>
      </w:r>
      <w:proofErr w:type="spellStart"/>
      <w:r w:rsidRPr="00B97084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B97084">
        <w:rPr>
          <w:rFonts w:ascii="PT Astra Serif" w:hAnsi="PT Astra Serif" w:cs="Times New Roman"/>
          <w:sz w:val="24"/>
          <w:szCs w:val="24"/>
        </w:rPr>
        <w:t xml:space="preserve">. 110, ежедневно, кроме выходных (субботы, воскресенья) и </w:t>
      </w:r>
      <w:r w:rsidRPr="001B24D6">
        <w:rPr>
          <w:rFonts w:ascii="PT Astra Serif" w:hAnsi="PT Astra Serif" w:cs="Times New Roman"/>
          <w:sz w:val="24"/>
          <w:szCs w:val="24"/>
        </w:rPr>
        <w:t>праздничных дней, с 11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1B24D6">
        <w:rPr>
          <w:rFonts w:ascii="PT Astra Serif" w:hAnsi="PT Astra Serif" w:cs="Times New Roman"/>
          <w:sz w:val="24"/>
          <w:szCs w:val="24"/>
        </w:rPr>
        <w:t>00 до 13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1B24D6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1452EE">
        <w:rPr>
          <w:rFonts w:ascii="PT Astra Serif" w:hAnsi="PT Astra Serif" w:cs="Times New Roman"/>
          <w:sz w:val="24"/>
          <w:szCs w:val="24"/>
        </w:rPr>
        <w:t>2</w:t>
      </w:r>
      <w:r w:rsidR="00BB292D">
        <w:rPr>
          <w:rFonts w:ascii="PT Astra Serif" w:hAnsi="PT Astra Serif" w:cs="Times New Roman"/>
          <w:sz w:val="24"/>
          <w:szCs w:val="24"/>
        </w:rPr>
        <w:t>9</w:t>
      </w:r>
      <w:r w:rsidR="001452EE">
        <w:rPr>
          <w:rFonts w:ascii="PT Astra Serif" w:hAnsi="PT Astra Serif" w:cs="Times New Roman"/>
          <w:sz w:val="24"/>
          <w:szCs w:val="24"/>
        </w:rPr>
        <w:t>.01</w:t>
      </w:r>
      <w:r w:rsidR="0039429F" w:rsidRPr="001B24D6">
        <w:rPr>
          <w:rFonts w:ascii="PT Astra Serif" w:hAnsi="PT Astra Serif" w:cs="Times New Roman"/>
          <w:sz w:val="24"/>
          <w:szCs w:val="24"/>
        </w:rPr>
        <w:t>.202</w:t>
      </w:r>
      <w:r w:rsidR="001452EE">
        <w:rPr>
          <w:rFonts w:ascii="PT Astra Serif" w:hAnsi="PT Astra Serif" w:cs="Times New Roman"/>
          <w:sz w:val="24"/>
          <w:szCs w:val="24"/>
        </w:rPr>
        <w:t>1</w:t>
      </w:r>
      <w:r w:rsidRPr="001B24D6">
        <w:rPr>
          <w:rFonts w:ascii="PT Astra Serif" w:hAnsi="PT Astra Serif" w:cs="Times New Roman"/>
          <w:sz w:val="24"/>
          <w:szCs w:val="24"/>
        </w:rPr>
        <w:t xml:space="preserve"> по </w:t>
      </w:r>
      <w:r w:rsidR="00BB292D">
        <w:rPr>
          <w:rFonts w:ascii="PT Astra Serif" w:hAnsi="PT Astra Serif" w:cs="Times New Roman"/>
          <w:sz w:val="24"/>
          <w:szCs w:val="24"/>
        </w:rPr>
        <w:t>30</w:t>
      </w:r>
      <w:r w:rsidR="001452EE">
        <w:rPr>
          <w:rFonts w:ascii="PT Astra Serif" w:hAnsi="PT Astra Serif" w:cs="Times New Roman"/>
          <w:sz w:val="24"/>
          <w:szCs w:val="24"/>
        </w:rPr>
        <w:t>.01</w:t>
      </w:r>
      <w:r w:rsidR="0039429F" w:rsidRPr="001B24D6">
        <w:rPr>
          <w:rFonts w:ascii="PT Astra Serif" w:hAnsi="PT Astra Serif" w:cs="Times New Roman"/>
          <w:sz w:val="24"/>
          <w:szCs w:val="24"/>
        </w:rPr>
        <w:t>.202</w:t>
      </w:r>
      <w:r w:rsidR="001452EE">
        <w:rPr>
          <w:rFonts w:ascii="PT Astra Serif" w:hAnsi="PT Astra Serif" w:cs="Times New Roman"/>
          <w:sz w:val="24"/>
          <w:szCs w:val="24"/>
        </w:rPr>
        <w:t>1</w:t>
      </w:r>
      <w:r w:rsidRPr="001B24D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Бланки документов размещены на сайте www.kadr.ulgov.ru (http://www.kadr.ulgov.ru/uprkadrrezerv/249/250.html).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E3A3A" w:rsidRPr="00B0246A">
        <w:rPr>
          <w:rFonts w:ascii="PT Astra Serif" w:hAnsi="PT Astra Serif" w:cs="Times New Roman"/>
          <w:sz w:val="24"/>
          <w:szCs w:val="24"/>
        </w:rPr>
        <w:t>Агентства государственных закупок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58-92-31 (с 11.00 – до 13.00) и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854"/>
    <w:rsid w:val="00007860"/>
    <w:rsid w:val="00095717"/>
    <w:rsid w:val="000D6FC4"/>
    <w:rsid w:val="00101393"/>
    <w:rsid w:val="001135A8"/>
    <w:rsid w:val="00136B55"/>
    <w:rsid w:val="0014525F"/>
    <w:rsid w:val="001452EE"/>
    <w:rsid w:val="001464A0"/>
    <w:rsid w:val="00165899"/>
    <w:rsid w:val="00184183"/>
    <w:rsid w:val="001A3E78"/>
    <w:rsid w:val="001B24D6"/>
    <w:rsid w:val="001B6731"/>
    <w:rsid w:val="001E1602"/>
    <w:rsid w:val="001E1F24"/>
    <w:rsid w:val="00211334"/>
    <w:rsid w:val="00233D1B"/>
    <w:rsid w:val="00236FC0"/>
    <w:rsid w:val="00255942"/>
    <w:rsid w:val="00263BAC"/>
    <w:rsid w:val="002741AB"/>
    <w:rsid w:val="00276563"/>
    <w:rsid w:val="002A1C9A"/>
    <w:rsid w:val="002A35CB"/>
    <w:rsid w:val="002D3963"/>
    <w:rsid w:val="002E5FC0"/>
    <w:rsid w:val="003118D9"/>
    <w:rsid w:val="00327C1E"/>
    <w:rsid w:val="00354E46"/>
    <w:rsid w:val="00385A44"/>
    <w:rsid w:val="0039429F"/>
    <w:rsid w:val="0039548B"/>
    <w:rsid w:val="003C605E"/>
    <w:rsid w:val="003F0480"/>
    <w:rsid w:val="003F2A73"/>
    <w:rsid w:val="00404C08"/>
    <w:rsid w:val="00411EB8"/>
    <w:rsid w:val="00417425"/>
    <w:rsid w:val="0047693B"/>
    <w:rsid w:val="00485132"/>
    <w:rsid w:val="00491A0C"/>
    <w:rsid w:val="00495569"/>
    <w:rsid w:val="004C30F7"/>
    <w:rsid w:val="0050346A"/>
    <w:rsid w:val="00527C5F"/>
    <w:rsid w:val="00531E26"/>
    <w:rsid w:val="00536498"/>
    <w:rsid w:val="00563813"/>
    <w:rsid w:val="00566478"/>
    <w:rsid w:val="00566547"/>
    <w:rsid w:val="00572159"/>
    <w:rsid w:val="00575B3C"/>
    <w:rsid w:val="00583C43"/>
    <w:rsid w:val="00587180"/>
    <w:rsid w:val="005A296E"/>
    <w:rsid w:val="005D5FD4"/>
    <w:rsid w:val="005D622B"/>
    <w:rsid w:val="00620840"/>
    <w:rsid w:val="006258F1"/>
    <w:rsid w:val="00662FB4"/>
    <w:rsid w:val="00687406"/>
    <w:rsid w:val="006A6E51"/>
    <w:rsid w:val="006A71D7"/>
    <w:rsid w:val="006B146B"/>
    <w:rsid w:val="006B7921"/>
    <w:rsid w:val="006D1BC7"/>
    <w:rsid w:val="006F22D4"/>
    <w:rsid w:val="006F44B1"/>
    <w:rsid w:val="00701587"/>
    <w:rsid w:val="00742738"/>
    <w:rsid w:val="00747A74"/>
    <w:rsid w:val="00755888"/>
    <w:rsid w:val="0077089E"/>
    <w:rsid w:val="00772F19"/>
    <w:rsid w:val="007A06C1"/>
    <w:rsid w:val="007A0ED0"/>
    <w:rsid w:val="007B6951"/>
    <w:rsid w:val="007D1018"/>
    <w:rsid w:val="007F759B"/>
    <w:rsid w:val="008035D2"/>
    <w:rsid w:val="00863595"/>
    <w:rsid w:val="008A50D7"/>
    <w:rsid w:val="008B22A5"/>
    <w:rsid w:val="008B6A11"/>
    <w:rsid w:val="008D25E2"/>
    <w:rsid w:val="008E3A3A"/>
    <w:rsid w:val="008E4886"/>
    <w:rsid w:val="009262CF"/>
    <w:rsid w:val="009820D2"/>
    <w:rsid w:val="009955E2"/>
    <w:rsid w:val="00997C08"/>
    <w:rsid w:val="009E07DC"/>
    <w:rsid w:val="00A03584"/>
    <w:rsid w:val="00A11E62"/>
    <w:rsid w:val="00A216E3"/>
    <w:rsid w:val="00A35494"/>
    <w:rsid w:val="00A45DCC"/>
    <w:rsid w:val="00A6274F"/>
    <w:rsid w:val="00A72CCA"/>
    <w:rsid w:val="00A82DC1"/>
    <w:rsid w:val="00A8482A"/>
    <w:rsid w:val="00A86DFD"/>
    <w:rsid w:val="00AC74EF"/>
    <w:rsid w:val="00B0011C"/>
    <w:rsid w:val="00B0246A"/>
    <w:rsid w:val="00B056C5"/>
    <w:rsid w:val="00B23F7D"/>
    <w:rsid w:val="00B33F9C"/>
    <w:rsid w:val="00B40D18"/>
    <w:rsid w:val="00B55945"/>
    <w:rsid w:val="00B57269"/>
    <w:rsid w:val="00B617D9"/>
    <w:rsid w:val="00B62C6B"/>
    <w:rsid w:val="00B75B3F"/>
    <w:rsid w:val="00B97084"/>
    <w:rsid w:val="00BA64DC"/>
    <w:rsid w:val="00BB2094"/>
    <w:rsid w:val="00BB292D"/>
    <w:rsid w:val="00BD645B"/>
    <w:rsid w:val="00BE1DD6"/>
    <w:rsid w:val="00BE65FE"/>
    <w:rsid w:val="00C032EB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73511"/>
    <w:rsid w:val="00D977FE"/>
    <w:rsid w:val="00DB2550"/>
    <w:rsid w:val="00E05587"/>
    <w:rsid w:val="00E0627A"/>
    <w:rsid w:val="00E103CC"/>
    <w:rsid w:val="00E210BA"/>
    <w:rsid w:val="00E5359E"/>
    <w:rsid w:val="00E73662"/>
    <w:rsid w:val="00EA5E0D"/>
    <w:rsid w:val="00EB4EB4"/>
    <w:rsid w:val="00EE25EC"/>
    <w:rsid w:val="00EF4D20"/>
    <w:rsid w:val="00F03CA1"/>
    <w:rsid w:val="00F05E66"/>
    <w:rsid w:val="00F20E75"/>
    <w:rsid w:val="00F45763"/>
    <w:rsid w:val="00F533C5"/>
    <w:rsid w:val="00F55E1C"/>
    <w:rsid w:val="00F627E4"/>
    <w:rsid w:val="00F92720"/>
    <w:rsid w:val="00F92B70"/>
    <w:rsid w:val="00F96D99"/>
    <w:rsid w:val="00FA4B62"/>
    <w:rsid w:val="00FC5D7B"/>
    <w:rsid w:val="00FD0C99"/>
    <w:rsid w:val="00FE3E5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D4B5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42B6-DF86-4CE3-BC80-2663DAD5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113</cp:revision>
  <cp:lastPrinted>2016-09-19T10:37:00Z</cp:lastPrinted>
  <dcterms:created xsi:type="dcterms:W3CDTF">2017-10-11T11:02:00Z</dcterms:created>
  <dcterms:modified xsi:type="dcterms:W3CDTF">2021-07-30T13:03:00Z</dcterms:modified>
</cp:coreProperties>
</file>