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9" w:rsidRDefault="000221B9" w:rsidP="000221B9">
      <w:pPr>
        <w:pStyle w:val="ConsPlusTitlePage"/>
      </w:pPr>
    </w:p>
    <w:p w:rsidR="000221B9" w:rsidRDefault="000221B9">
      <w:pPr>
        <w:pStyle w:val="ConsPlusTitle"/>
        <w:jc w:val="center"/>
      </w:pPr>
      <w:r>
        <w:t>ВЕРХОВНЫЙ СУД РОССИЙСКОЙ ФЕДЕРАЦИИ</w:t>
      </w:r>
    </w:p>
    <w:p w:rsidR="000221B9" w:rsidRDefault="000221B9">
      <w:pPr>
        <w:pStyle w:val="ConsPlusTitle"/>
        <w:jc w:val="center"/>
      </w:pPr>
    </w:p>
    <w:p w:rsidR="000221B9" w:rsidRDefault="000221B9">
      <w:pPr>
        <w:pStyle w:val="ConsPlusTitle"/>
        <w:jc w:val="center"/>
      </w:pPr>
      <w:r>
        <w:t>ОПРЕДЕЛЕНИЕ</w:t>
      </w:r>
    </w:p>
    <w:p w:rsidR="000221B9" w:rsidRDefault="000221B9">
      <w:pPr>
        <w:pStyle w:val="ConsPlusTitle"/>
        <w:jc w:val="center"/>
      </w:pPr>
      <w:bookmarkStart w:id="0" w:name="_GoBack"/>
      <w:r>
        <w:t>от 8 июля 2021 г. N 303-ЭС21-10390</w:t>
      </w:r>
    </w:p>
    <w:bookmarkEnd w:id="0"/>
    <w:p w:rsidR="000221B9" w:rsidRDefault="000221B9">
      <w:pPr>
        <w:pStyle w:val="ConsPlusNormal"/>
        <w:ind w:firstLine="540"/>
        <w:jc w:val="both"/>
      </w:pPr>
    </w:p>
    <w:p w:rsidR="000221B9" w:rsidRDefault="000221B9">
      <w:pPr>
        <w:pStyle w:val="ConsPlusNormal"/>
        <w:ind w:firstLine="540"/>
        <w:jc w:val="both"/>
      </w:pPr>
      <w:r>
        <w:t xml:space="preserve">Судья Верховного Суда Российской Федерации Завьялова Т.В., изучив кассационную жалобу индивидуального предпринимателя Сазоновой Галины Юрьевны (далее - предприниматель, третье лицо) на решение Арбитражного суда Приморского края от 25.08.2020 по делу N А51-5362/2020,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04.12.2020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Дальневосточного округа от 16.03.2021 по тому же делу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по заявлению Владивостокской таможни (далее - таможня, заявитель) о признании недействительным </w:t>
      </w:r>
      <w:hyperlink r:id="rId6" w:history="1">
        <w:r>
          <w:rPr>
            <w:color w:val="0000FF"/>
          </w:rPr>
          <w:t>решения</w:t>
        </w:r>
      </w:hyperlink>
      <w:r>
        <w:t xml:space="preserve"> Управления Федеральной антимонопольной службы по Приморскому краю (далее - управление, антимонопольный орган) от 05.03.2020 N 025/06/69-282/2020,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>при участии в деле в качестве третьего лица, не заявляющего самостоятельных требований относительно предмета спора: предпринимателя,</w:t>
      </w:r>
    </w:p>
    <w:p w:rsidR="000221B9" w:rsidRDefault="000221B9">
      <w:pPr>
        <w:pStyle w:val="ConsPlusNormal"/>
        <w:jc w:val="center"/>
      </w:pPr>
    </w:p>
    <w:p w:rsidR="000221B9" w:rsidRDefault="000221B9">
      <w:pPr>
        <w:pStyle w:val="ConsPlusNormal"/>
        <w:jc w:val="center"/>
      </w:pPr>
      <w:r>
        <w:t>установила:</w:t>
      </w:r>
    </w:p>
    <w:p w:rsidR="000221B9" w:rsidRDefault="000221B9">
      <w:pPr>
        <w:pStyle w:val="ConsPlusNormal"/>
        <w:jc w:val="center"/>
      </w:pPr>
    </w:p>
    <w:p w:rsidR="000221B9" w:rsidRDefault="000221B9">
      <w:pPr>
        <w:pStyle w:val="ConsPlusNormal"/>
        <w:ind w:firstLine="540"/>
        <w:jc w:val="both"/>
      </w:pPr>
      <w:r>
        <w:t xml:space="preserve">решением Арбитражного суда Приморского края от 25.08.2020, оставленным без изменения постановлениями Пятого арбитражного апелляционного суда от </w:t>
      </w:r>
      <w:hyperlink r:id="rId7" w:history="1">
        <w:r>
          <w:rPr>
            <w:color w:val="0000FF"/>
          </w:rPr>
          <w:t>04.12.2020</w:t>
        </w:r>
      </w:hyperlink>
      <w:r>
        <w:t xml:space="preserve"> и Арбитражного суда Дальневосточного округа от </w:t>
      </w:r>
      <w:hyperlink r:id="rId8" w:history="1">
        <w:r>
          <w:rPr>
            <w:color w:val="0000FF"/>
          </w:rPr>
          <w:t>16.03.2021</w:t>
        </w:r>
      </w:hyperlink>
      <w:r>
        <w:t>, требования удовлетворены.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>В кассационной жалобе предприниматель ставит вопрос об отмене принятых по делу судебных актов, ссылаясь на нарушение судами норм материального и процессуального права.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0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>Как установлено судами, антимонопольный орган установил нарушение требований законодательства о контрактной системе в действиях аукционной комиссии, отказавшей в допуске участника (предпринимателя) к участию в аукционе на поставку расходных материалов для оргтехники в связи с непредставлением сведений о месте жительства.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>Не согласившись с выводами антимонопольного органа, таможня обратилась в суд с заявленными требованиями.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Исследовав и оценив представленные в материалы дела доказательства, руководствуясь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Гражданского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установив факт непредставления предпринимателем данных, содержащих достоверную информацию о месте жительства, суды признали обоснованным отклонение аукционной комиссией заявки такого участника.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Обстоятельства данного спора и представленные доказательства были предметом </w:t>
      </w:r>
      <w:r>
        <w:lastRenderedPageBreak/>
        <w:t>рассмотрения и оценки судов.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>Доводы жалобы основаны на неверном толковании положений законодательства, фактически сводятся к изложению обстоятельств дела, которые были предметом исследования, не опровергают выводы судов, не подтверждают существенных нарушений судами норм материального и (или) процессуального права и не могут служить основанием для передачи жалобы на рассмотрение Судебной коллегии Верховного Суда Российской Федерации.</w:t>
      </w:r>
    </w:p>
    <w:p w:rsidR="000221B9" w:rsidRDefault="000221B9">
      <w:pPr>
        <w:pStyle w:val="ConsPlusNormal"/>
        <w:spacing w:before="200"/>
        <w:ind w:firstLine="540"/>
        <w:jc w:val="both"/>
      </w:pPr>
      <w:r>
        <w:t xml:space="preserve">Учитывая изложенное и руководствуясь </w:t>
      </w:r>
      <w:hyperlink r:id="rId14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5" w:history="1">
        <w:r>
          <w:rPr>
            <w:color w:val="0000FF"/>
          </w:rPr>
          <w:t>291.6</w:t>
        </w:r>
      </w:hyperlink>
      <w:r>
        <w:t xml:space="preserve"> и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0221B9" w:rsidRDefault="000221B9">
      <w:pPr>
        <w:pStyle w:val="ConsPlusNormal"/>
        <w:jc w:val="center"/>
      </w:pPr>
    </w:p>
    <w:p w:rsidR="000221B9" w:rsidRDefault="000221B9">
      <w:pPr>
        <w:pStyle w:val="ConsPlusNormal"/>
        <w:jc w:val="center"/>
      </w:pPr>
      <w:r>
        <w:t>определила:</w:t>
      </w:r>
    </w:p>
    <w:p w:rsidR="000221B9" w:rsidRDefault="000221B9">
      <w:pPr>
        <w:pStyle w:val="ConsPlusNormal"/>
        <w:jc w:val="center"/>
      </w:pPr>
    </w:p>
    <w:p w:rsidR="000221B9" w:rsidRDefault="000221B9">
      <w:pPr>
        <w:pStyle w:val="ConsPlusNormal"/>
        <w:ind w:firstLine="540"/>
        <w:jc w:val="both"/>
      </w:pPr>
      <w:r>
        <w:t>отказать индивидуальному предпринимателю Сазоновой Галине Юрьевне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0221B9" w:rsidRDefault="000221B9">
      <w:pPr>
        <w:pStyle w:val="ConsPlusNormal"/>
        <w:ind w:firstLine="540"/>
        <w:jc w:val="both"/>
      </w:pPr>
    </w:p>
    <w:p w:rsidR="000221B9" w:rsidRDefault="000221B9">
      <w:pPr>
        <w:pStyle w:val="ConsPlusNormal"/>
        <w:jc w:val="right"/>
      </w:pPr>
      <w:r>
        <w:t>Судья Верховного Суда</w:t>
      </w:r>
    </w:p>
    <w:p w:rsidR="000221B9" w:rsidRDefault="000221B9">
      <w:pPr>
        <w:pStyle w:val="ConsPlusNormal"/>
        <w:jc w:val="right"/>
      </w:pPr>
      <w:r>
        <w:t>Российской Федерации</w:t>
      </w:r>
    </w:p>
    <w:p w:rsidR="000221B9" w:rsidRDefault="000221B9">
      <w:pPr>
        <w:pStyle w:val="ConsPlusNormal"/>
        <w:jc w:val="right"/>
      </w:pPr>
      <w:r>
        <w:t>Т.В.ЗАВЬЯЛОВА</w:t>
      </w:r>
    </w:p>
    <w:p w:rsidR="000221B9" w:rsidRDefault="000221B9">
      <w:pPr>
        <w:pStyle w:val="ConsPlusNormal"/>
        <w:ind w:firstLine="540"/>
        <w:jc w:val="both"/>
      </w:pPr>
    </w:p>
    <w:p w:rsidR="000221B9" w:rsidRDefault="000221B9">
      <w:pPr>
        <w:pStyle w:val="ConsPlusNormal"/>
        <w:ind w:firstLine="540"/>
        <w:jc w:val="both"/>
      </w:pPr>
    </w:p>
    <w:p w:rsidR="000221B9" w:rsidRDefault="00022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A7" w:rsidRDefault="000221B9"/>
    <w:sectPr w:rsidR="005251A7" w:rsidSect="003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B9"/>
    <w:rsid w:val="000221B9"/>
    <w:rsid w:val="00592116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F336-5ADF-462D-A2EA-558CEC9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2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F5BB8D38771CA4D6FA5A87EDE5AF31F4EA76C57EA8D8A523697668FC52D0093A7B11823E5D1A578A756B2E7x3s4N" TargetMode="External"/><Relationship Id="rId13" Type="http://schemas.openxmlformats.org/officeDocument/2006/relationships/hyperlink" Target="consultantplus://offline/ref=FD4F5BB8D38771CA4D6FBAAD7FDE5AF31D4DAE6C5DE58D8A523697668FC52D0093A7B11823E5D1A578A756B2E7x3s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F5BB8D38771CA4D6FA4AD78B604FE1B44F16457EB8ED50969CC3BD8CC2757C6E8B04467B5C2A575A754BAFB3717E1x1s3N" TargetMode="External"/><Relationship Id="rId12" Type="http://schemas.openxmlformats.org/officeDocument/2006/relationships/hyperlink" Target="consultantplus://offline/ref=FD4F5BB8D38771CA4D6FBAAD7FDE5AF31D4AA7615CE68D8A523697668FC52D0093A7B11823E5D1A578A756B2E7x3s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4F5BB8D38771CA4D6FBAAD7FDE5AF31D48A86E58E58D8A523697668FC52D0081A7E91226E8C4F121FD01BFE53009E31AC7388EDCx5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F5BB8D38771CA4D6FA6AD7BDE5AF3184DA76C58EA8D8A523697668FC52D0093A7B11823E5D1A578A756B2E7x3s4N" TargetMode="External"/><Relationship Id="rId11" Type="http://schemas.openxmlformats.org/officeDocument/2006/relationships/hyperlink" Target="consultantplus://offline/ref=FD4F5BB8D38771CA4D6FBAAD7FDE5AF31D4AA7615CE28D8A523697668FC52D0093A7B11823E5D1A578A756B2E7x3s4N" TargetMode="External"/><Relationship Id="rId5" Type="http://schemas.openxmlformats.org/officeDocument/2006/relationships/hyperlink" Target="consultantplus://offline/ref=FD4F5BB8D38771CA4D6FA5A87EDE5AF31F4EA76C57EA8D8A523697668FC52D0093A7B11823E5D1A578A756B2E7x3s4N" TargetMode="External"/><Relationship Id="rId15" Type="http://schemas.openxmlformats.org/officeDocument/2006/relationships/hyperlink" Target="consultantplus://offline/ref=FD4F5BB8D38771CA4D6FBAAD7FDE5AF31D48A86E58E58D8A523697668FC52D0081A7E91227E4C4F121FD01BFE53009E31AC7388EDCx5sCN" TargetMode="External"/><Relationship Id="rId10" Type="http://schemas.openxmlformats.org/officeDocument/2006/relationships/hyperlink" Target="consultantplus://offline/ref=FD4F5BB8D38771CA4D6FBAAD7FDE5AF31D48A86E58E58D8A523697668FC52D0081A7E91226E2C4F121FD01BFE53009E31AC7388EDCx5sCN" TargetMode="External"/><Relationship Id="rId4" Type="http://schemas.openxmlformats.org/officeDocument/2006/relationships/hyperlink" Target="consultantplus://offline/ref=FD4F5BB8D38771CA4D6FA4AD78B604FE1B44F16457EB8ED50969CC3BD8CC2757C6E8B04467B5C2A575A754BAFB3717E1x1s3N" TargetMode="External"/><Relationship Id="rId9" Type="http://schemas.openxmlformats.org/officeDocument/2006/relationships/hyperlink" Target="consultantplus://offline/ref=FD4F5BB8D38771CA4D6FBAAD7FDE5AF31D48A86E58E58D8A523697668FC52D0081A7E91226E2C4F121FD01BFE53009E31AC7388EDCx5sCN" TargetMode="External"/><Relationship Id="rId14" Type="http://schemas.openxmlformats.org/officeDocument/2006/relationships/hyperlink" Target="consultantplus://offline/ref=FD4F5BB8D38771CA4D6FBAAD7FDE5AF31D48A86E58E58D8A523697668FC52D0081A7E91425E6CCAE24E810E7E83512FD12D1248CDE5Fx2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markelof</dc:creator>
  <cp:keywords/>
  <dc:description/>
  <cp:lastModifiedBy>markelof</cp:lastModifiedBy>
  <cp:revision>1</cp:revision>
  <dcterms:created xsi:type="dcterms:W3CDTF">2021-08-05T13:44:00Z</dcterms:created>
  <dcterms:modified xsi:type="dcterms:W3CDTF">2021-08-05T13:46:00Z</dcterms:modified>
</cp:coreProperties>
</file>