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Default="00EA68A3">
      <w:pPr>
        <w:rPr>
          <w:rFonts w:ascii="PT Astra Serif" w:hAnsi="PT Astra Serif"/>
          <w:sz w:val="28"/>
          <w:szCs w:val="28"/>
        </w:rPr>
      </w:pPr>
      <w:r w:rsidRPr="00EA68A3">
        <w:rPr>
          <w:rFonts w:ascii="PT Astra Serif" w:hAnsi="PT Astra Serif"/>
          <w:sz w:val="28"/>
          <w:szCs w:val="28"/>
        </w:rPr>
        <w:t>Методические рекомендации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администрацией Губернатора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E76B6B" w:rsidRDefault="00EA68A3">
      <w:pPr>
        <w:rPr>
          <w:rFonts w:ascii="PT Astra Serif" w:hAnsi="PT Astra Serif"/>
          <w:sz w:val="28"/>
          <w:szCs w:val="28"/>
        </w:rPr>
      </w:pPr>
      <w:hyperlink r:id="rId4" w:history="1">
        <w:r w:rsidRPr="00AA3BDD">
          <w:rPr>
            <w:rStyle w:val="a3"/>
            <w:rFonts w:ascii="PT Astra Serif" w:hAnsi="PT Astra Serif"/>
            <w:sz w:val="28"/>
            <w:szCs w:val="28"/>
          </w:rPr>
          <w:t>https://anticorrupt.ulgov.ru/guidelines/</w:t>
        </w:r>
      </w:hyperlink>
    </w:p>
    <w:p w:rsidR="00EA68A3" w:rsidRPr="00EA68A3" w:rsidRDefault="00EA68A3">
      <w:pPr>
        <w:rPr>
          <w:rFonts w:ascii="PT Astra Serif" w:hAnsi="PT Astra Serif"/>
          <w:sz w:val="28"/>
          <w:szCs w:val="28"/>
        </w:rPr>
      </w:pPr>
    </w:p>
    <w:sectPr w:rsidR="00EA68A3" w:rsidRPr="00EA68A3" w:rsidSect="00E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A3"/>
    <w:rsid w:val="00E76B6B"/>
    <w:rsid w:val="00EA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corrupt.ulgov.ru/guide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3</cp:revision>
  <dcterms:created xsi:type="dcterms:W3CDTF">2021-08-23T12:35:00Z</dcterms:created>
  <dcterms:modified xsi:type="dcterms:W3CDTF">2021-08-23T12:35:00Z</dcterms:modified>
</cp:coreProperties>
</file>