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69" w:rsidRPr="00865169" w:rsidRDefault="00865169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ПРАВИТЕЛЬСТВО УЛЬЯНОВСКОЙ ОБЛАСТИ</w:t>
      </w:r>
    </w:p>
    <w:p w:rsidR="00865169" w:rsidRPr="00865169" w:rsidRDefault="00865169">
      <w:pPr>
        <w:pStyle w:val="ConsPlusTitle"/>
        <w:jc w:val="center"/>
        <w:rPr>
          <w:rFonts w:ascii="PT Astra Serif" w:hAnsi="PT Astra Serif"/>
          <w:color w:val="000000" w:themeColor="text1"/>
        </w:rPr>
      </w:pPr>
    </w:p>
    <w:p w:rsidR="00865169" w:rsidRPr="00865169" w:rsidRDefault="00865169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ПОСТАНОВЛЕНИЕ</w:t>
      </w:r>
    </w:p>
    <w:p w:rsidR="00865169" w:rsidRPr="00865169" w:rsidRDefault="00865169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от 12 февраля 2015 г. N 30-П</w:t>
      </w:r>
    </w:p>
    <w:p w:rsidR="00865169" w:rsidRPr="00865169" w:rsidRDefault="00865169">
      <w:pPr>
        <w:pStyle w:val="ConsPlusTitle"/>
        <w:jc w:val="center"/>
        <w:rPr>
          <w:rFonts w:ascii="PT Astra Serif" w:hAnsi="PT Astra Serif"/>
          <w:color w:val="000000" w:themeColor="text1"/>
        </w:rPr>
      </w:pPr>
    </w:p>
    <w:p w:rsidR="00865169" w:rsidRPr="00865169" w:rsidRDefault="00865169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ОБ ОПРЕДЕЛЕНИИ СЛУЧАЕВ БАНКОВСКОГО СОПРОВОЖДЕНИЯ</w:t>
      </w:r>
    </w:p>
    <w:p w:rsidR="00865169" w:rsidRPr="00865169" w:rsidRDefault="00865169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КОНТРАКТОВ</w:t>
      </w:r>
    </w:p>
    <w:p w:rsidR="00865169" w:rsidRPr="00865169" w:rsidRDefault="00865169">
      <w:pPr>
        <w:spacing w:after="1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5169" w:rsidRPr="00865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169" w:rsidRPr="00865169" w:rsidRDefault="0086516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169" w:rsidRPr="00865169" w:rsidRDefault="00865169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169" w:rsidRPr="00865169" w:rsidRDefault="0086516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865169">
              <w:rPr>
                <w:rFonts w:ascii="PT Astra Serif" w:hAnsi="PT Astra Serif"/>
                <w:color w:val="000000" w:themeColor="text1"/>
              </w:rPr>
              <w:t>Список изменяющих документов</w:t>
            </w:r>
          </w:p>
          <w:p w:rsidR="00865169" w:rsidRPr="00865169" w:rsidRDefault="0086516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865169">
              <w:rPr>
                <w:rFonts w:ascii="PT Astra Serif" w:hAnsi="PT Astra Serif"/>
                <w:color w:val="000000" w:themeColor="text1"/>
              </w:rPr>
              <w:t>(в ред. постановлений Пра</w:t>
            </w:r>
            <w:bookmarkStart w:id="0" w:name="_GoBack"/>
            <w:bookmarkEnd w:id="0"/>
            <w:r w:rsidRPr="00865169">
              <w:rPr>
                <w:rFonts w:ascii="PT Astra Serif" w:hAnsi="PT Astra Serif"/>
                <w:color w:val="000000" w:themeColor="text1"/>
              </w:rPr>
              <w:t>вительства Ульяновской области</w:t>
            </w:r>
          </w:p>
          <w:p w:rsidR="00865169" w:rsidRPr="00865169" w:rsidRDefault="0086516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865169">
              <w:rPr>
                <w:rFonts w:ascii="PT Astra Serif" w:hAnsi="PT Astra Serif"/>
                <w:color w:val="000000" w:themeColor="text1"/>
              </w:rPr>
              <w:t xml:space="preserve">от 07.10.2015 </w:t>
            </w:r>
            <w:hyperlink r:id="rId4" w:history="1">
              <w:r w:rsidRPr="00865169">
                <w:rPr>
                  <w:rFonts w:ascii="PT Astra Serif" w:hAnsi="PT Astra Serif"/>
                  <w:color w:val="000000" w:themeColor="text1"/>
                </w:rPr>
                <w:t>N 501-П</w:t>
              </w:r>
            </w:hyperlink>
            <w:r w:rsidRPr="00865169">
              <w:rPr>
                <w:rFonts w:ascii="PT Astra Serif" w:hAnsi="PT Astra Serif"/>
                <w:color w:val="000000" w:themeColor="text1"/>
              </w:rPr>
              <w:t xml:space="preserve">, от 31.10.2016 </w:t>
            </w:r>
            <w:hyperlink r:id="rId5" w:history="1">
              <w:r w:rsidRPr="00865169">
                <w:rPr>
                  <w:rFonts w:ascii="PT Astra Serif" w:hAnsi="PT Astra Serif"/>
                  <w:color w:val="000000" w:themeColor="text1"/>
                </w:rPr>
                <w:t>N 519-П</w:t>
              </w:r>
            </w:hyperlink>
            <w:r w:rsidRPr="00865169">
              <w:rPr>
                <w:rFonts w:ascii="PT Astra Serif" w:hAnsi="PT Astra Serif"/>
                <w:color w:val="000000" w:themeColor="text1"/>
              </w:rPr>
              <w:t xml:space="preserve">, от 03.07.2020 </w:t>
            </w:r>
            <w:hyperlink r:id="rId6" w:history="1">
              <w:r w:rsidRPr="00865169">
                <w:rPr>
                  <w:rFonts w:ascii="PT Astra Serif" w:hAnsi="PT Astra Serif"/>
                  <w:color w:val="000000" w:themeColor="text1"/>
                </w:rPr>
                <w:t>N 342-П</w:t>
              </w:r>
            </w:hyperlink>
            <w:r w:rsidRPr="00865169">
              <w:rPr>
                <w:rFonts w:ascii="PT Astra Serif" w:hAnsi="PT Astra Serif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169" w:rsidRPr="00865169" w:rsidRDefault="00865169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865169" w:rsidRPr="00865169" w:rsidRDefault="0086516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865169" w:rsidRPr="00865169" w:rsidRDefault="00865169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 xml:space="preserve">В соответствии с </w:t>
      </w:r>
      <w:hyperlink r:id="rId7" w:history="1">
        <w:r w:rsidRPr="00865169">
          <w:rPr>
            <w:rFonts w:ascii="PT Astra Serif" w:hAnsi="PT Astra Serif"/>
            <w:color w:val="000000" w:themeColor="text1"/>
          </w:rPr>
          <w:t>частью 2 статьи 35</w:t>
        </w:r>
      </w:hyperlink>
      <w:r w:rsidRPr="00865169">
        <w:rPr>
          <w:rFonts w:ascii="PT Astra Serif" w:hAnsi="PT Astra Serif"/>
          <w:color w:val="000000" w:themeColor="text1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и результативности осуществления закупок Правительство Ульяновской области постановляет:</w:t>
      </w:r>
    </w:p>
    <w:p w:rsidR="00865169" w:rsidRPr="00865169" w:rsidRDefault="00865169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1" w:name="P13"/>
      <w:bookmarkEnd w:id="1"/>
      <w:r w:rsidRPr="00865169">
        <w:rPr>
          <w:rFonts w:ascii="PT Astra Serif" w:hAnsi="PT Astra Serif"/>
          <w:color w:val="000000" w:themeColor="text1"/>
        </w:rPr>
        <w:t xml:space="preserve">1. Установить, что банковское сопровождение контрактов, предметом которых являются поставки товаров, выполнение работ, оказание услуг для государственных нужд Ульяновской области, осуществляется в соответствии с </w:t>
      </w:r>
      <w:hyperlink r:id="rId8" w:history="1">
        <w:r w:rsidRPr="00865169">
          <w:rPr>
            <w:rFonts w:ascii="PT Astra Serif" w:hAnsi="PT Astra Serif"/>
            <w:color w:val="000000" w:themeColor="text1"/>
          </w:rPr>
          <w:t>Правилами</w:t>
        </w:r>
      </w:hyperlink>
      <w:r w:rsidRPr="00865169">
        <w:rPr>
          <w:rFonts w:ascii="PT Astra Serif" w:hAnsi="PT Astra Serif"/>
          <w:color w:val="000000" w:themeColor="text1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20.09.2014 N 963 "Об осуществлении банковского сопровождения контрактов", в следующих случаях:</w:t>
      </w:r>
    </w:p>
    <w:p w:rsidR="00865169" w:rsidRPr="00865169" w:rsidRDefault="00865169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исполнителем)) составляет не менее 150 млн. рублей;</w:t>
      </w:r>
    </w:p>
    <w:p w:rsidR="00865169" w:rsidRPr="00865169" w:rsidRDefault="00865169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 xml:space="preserve">(в ред. постановлений Правительства Ульяновской области от 07.10.2015 </w:t>
      </w:r>
      <w:hyperlink r:id="rId9" w:history="1">
        <w:r w:rsidRPr="00865169">
          <w:rPr>
            <w:rFonts w:ascii="PT Astra Serif" w:hAnsi="PT Astra Serif"/>
            <w:color w:val="000000" w:themeColor="text1"/>
          </w:rPr>
          <w:t>N 501-П</w:t>
        </w:r>
      </w:hyperlink>
      <w:r w:rsidRPr="00865169">
        <w:rPr>
          <w:rFonts w:ascii="PT Astra Serif" w:hAnsi="PT Astra Serif"/>
          <w:color w:val="000000" w:themeColor="text1"/>
        </w:rPr>
        <w:t xml:space="preserve">, от 03.07.2020 </w:t>
      </w:r>
      <w:hyperlink r:id="rId10" w:history="1">
        <w:r w:rsidRPr="00865169">
          <w:rPr>
            <w:rFonts w:ascii="PT Astra Serif" w:hAnsi="PT Astra Serif"/>
            <w:color w:val="000000" w:themeColor="text1"/>
          </w:rPr>
          <w:t>N 342-П</w:t>
        </w:r>
      </w:hyperlink>
      <w:r w:rsidRPr="00865169">
        <w:rPr>
          <w:rFonts w:ascii="PT Astra Serif" w:hAnsi="PT Astra Serif"/>
          <w:color w:val="000000" w:themeColor="text1"/>
        </w:rPr>
        <w:t>)</w:t>
      </w:r>
    </w:p>
    <w:p w:rsidR="00865169" w:rsidRPr="00865169" w:rsidRDefault="00865169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исполнителем)) составляет не менее 5 млрд. рублей.</w:t>
      </w:r>
    </w:p>
    <w:p w:rsidR="00865169" w:rsidRPr="00865169" w:rsidRDefault="00865169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 xml:space="preserve">2. Случаи банковского сопровождения, установленные в </w:t>
      </w:r>
      <w:hyperlink w:anchor="P13" w:history="1">
        <w:r w:rsidRPr="00865169">
          <w:rPr>
            <w:rFonts w:ascii="PT Astra Serif" w:hAnsi="PT Astra Serif"/>
            <w:color w:val="000000" w:themeColor="text1"/>
          </w:rPr>
          <w:t>пункте 1</w:t>
        </w:r>
      </w:hyperlink>
      <w:r w:rsidRPr="00865169">
        <w:rPr>
          <w:rFonts w:ascii="PT Astra Serif" w:hAnsi="PT Astra Serif"/>
          <w:color w:val="000000" w:themeColor="text1"/>
        </w:rPr>
        <w:t xml:space="preserve"> настоящего постановления, не распространяются на контракты, предметом которых является оказание услуг по предоставлению кредитных средств для частичного финансирования дефицита областного бюджета Ульяновской области и (или) погашения долговых обязательств Ульяновской области, а также контракты на выполнение работ для государственных нужд Ульяновской области, расчеты по которым осуществляются в следующем финансовом году.</w:t>
      </w:r>
    </w:p>
    <w:p w:rsidR="00865169" w:rsidRPr="00865169" w:rsidRDefault="00865169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 xml:space="preserve">(п. 2 в ред. </w:t>
      </w:r>
      <w:hyperlink r:id="rId11" w:history="1">
        <w:r w:rsidRPr="00865169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865169">
        <w:rPr>
          <w:rFonts w:ascii="PT Astra Serif" w:hAnsi="PT Astra Serif"/>
          <w:color w:val="000000" w:themeColor="text1"/>
        </w:rPr>
        <w:t xml:space="preserve"> Правительства Ульяновской области от 31.10.2016 N 519-П)</w:t>
      </w:r>
    </w:p>
    <w:p w:rsidR="00865169" w:rsidRPr="00865169" w:rsidRDefault="00865169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3. 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p w:rsidR="00865169" w:rsidRPr="00865169" w:rsidRDefault="0086516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865169" w:rsidRPr="00865169" w:rsidRDefault="00865169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Губернатор - Председатель</w:t>
      </w:r>
    </w:p>
    <w:p w:rsidR="00865169" w:rsidRPr="00865169" w:rsidRDefault="00865169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Правительства</w:t>
      </w:r>
    </w:p>
    <w:p w:rsidR="00865169" w:rsidRPr="00865169" w:rsidRDefault="00865169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Ульяновской области</w:t>
      </w:r>
    </w:p>
    <w:p w:rsidR="00865169" w:rsidRPr="00865169" w:rsidRDefault="00865169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865169">
        <w:rPr>
          <w:rFonts w:ascii="PT Astra Serif" w:hAnsi="PT Astra Serif"/>
          <w:color w:val="000000" w:themeColor="text1"/>
        </w:rPr>
        <w:t>С.И.МОРОЗОВ</w:t>
      </w:r>
    </w:p>
    <w:p w:rsidR="00865169" w:rsidRPr="00865169" w:rsidRDefault="0086516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865169" w:rsidRPr="00865169" w:rsidRDefault="00865169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865169" w:rsidRPr="00865169" w:rsidRDefault="008651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"/>
          <w:szCs w:val="2"/>
        </w:rPr>
      </w:pPr>
    </w:p>
    <w:p w:rsidR="001316DB" w:rsidRPr="00865169" w:rsidRDefault="001316DB">
      <w:pPr>
        <w:rPr>
          <w:rFonts w:ascii="PT Astra Serif" w:hAnsi="PT Astra Serif"/>
          <w:color w:val="000000" w:themeColor="text1"/>
        </w:rPr>
      </w:pPr>
    </w:p>
    <w:sectPr w:rsidR="001316DB" w:rsidRPr="00865169" w:rsidSect="006C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69"/>
    <w:rsid w:val="001316DB"/>
    <w:rsid w:val="008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F7C6-DC4F-42D0-A9AA-573F9204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435E2D5D18903E97159B8EFFAC32232DF45EB771B5D065165CCBD087A834B0BB492CFDCEE60AFBFB0560F8EEAC440E9464C962F49F7A0wCn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0435E2D5D18903E97159B8EFFAC32232D74BEC70125D065165CCBD087A834B0BB492CFDCEE64AEBDB0560F8EEAC440E9464C962F49F7A0wCn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435E2D5D18903E97147B5F9969D2837D41CE475185E570A3A97E05F73891C4CFBCB8D98E361ADBDBB025BC1EB9805B4554C9E2F4AF7BCC13140w7n5M" TargetMode="External"/><Relationship Id="rId11" Type="http://schemas.openxmlformats.org/officeDocument/2006/relationships/hyperlink" Target="consultantplus://offline/ref=110435E2D5D18903E97147B5F9969D2837D41CE4731C55500E3A97E05F73891C4CFBCB8D98E361ADBDBB025BC1EB9805B4554C9E2F4AF7BCC13140w7n5M" TargetMode="External"/><Relationship Id="rId5" Type="http://schemas.openxmlformats.org/officeDocument/2006/relationships/hyperlink" Target="consultantplus://offline/ref=110435E2D5D18903E97147B5F9969D2837D41CE4731C55500E3A97E05F73891C4CFBCB8D98E361ADBDBB025BC1EB9805B4554C9E2F4AF7BCC13140w7n5M" TargetMode="External"/><Relationship Id="rId10" Type="http://schemas.openxmlformats.org/officeDocument/2006/relationships/hyperlink" Target="consultantplus://offline/ref=110435E2D5D18903E97147B5F9969D2837D41CE475185E570A3A97E05F73891C4CFBCB8D98E361ADBDBB025BC1EB9805B4554C9E2F4AF7BCC13140w7n5M" TargetMode="External"/><Relationship Id="rId4" Type="http://schemas.openxmlformats.org/officeDocument/2006/relationships/hyperlink" Target="consultantplus://offline/ref=110435E2D5D18903E97147B5F9969D2837D41CE473185457093A97E05F73891C4CFBCB8D98E361ADBDBB025BC1EB9805B4554C9E2F4AF7BCC13140w7n5M" TargetMode="External"/><Relationship Id="rId9" Type="http://schemas.openxmlformats.org/officeDocument/2006/relationships/hyperlink" Target="consultantplus://offline/ref=110435E2D5D18903E97147B5F9969D2837D41CE473185457093A97E05F73891C4CFBCB8D98E361ADBDBB025BC1EB9805B4554C9E2F4AF7BCC13140w7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2021-10-18T12:39:00Z</dcterms:created>
  <dcterms:modified xsi:type="dcterms:W3CDTF">2021-10-18T12:40:00Z</dcterms:modified>
</cp:coreProperties>
</file>