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A0" w:rsidRDefault="00C46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66A0" w:rsidRDefault="00C466A0">
      <w:pPr>
        <w:pStyle w:val="ConsPlusNormal"/>
        <w:jc w:val="both"/>
        <w:outlineLvl w:val="0"/>
      </w:pPr>
    </w:p>
    <w:p w:rsidR="00C466A0" w:rsidRDefault="00C466A0">
      <w:pPr>
        <w:pStyle w:val="ConsPlusTitle"/>
        <w:jc w:val="center"/>
      </w:pPr>
      <w:r>
        <w:t>МИНИСТЕРСТВО ФИНАНСОВ РОССИЙСКОЙ ФЕДЕРАЦИИ</w:t>
      </w:r>
    </w:p>
    <w:p w:rsidR="00C466A0" w:rsidRDefault="00C466A0">
      <w:pPr>
        <w:pStyle w:val="ConsPlusTitle"/>
        <w:jc w:val="center"/>
      </w:pPr>
    </w:p>
    <w:p w:rsidR="00C466A0" w:rsidRDefault="00C466A0">
      <w:pPr>
        <w:pStyle w:val="ConsPlusTitle"/>
        <w:jc w:val="center"/>
      </w:pPr>
      <w:r>
        <w:t>ФЕДЕРАЛЬНОЕ КАЗНАЧЕЙСТВО</w:t>
      </w:r>
    </w:p>
    <w:p w:rsidR="00C466A0" w:rsidRDefault="00C466A0">
      <w:pPr>
        <w:pStyle w:val="ConsPlusTitle"/>
        <w:jc w:val="center"/>
      </w:pPr>
    </w:p>
    <w:p w:rsidR="00C466A0" w:rsidRDefault="00C466A0">
      <w:pPr>
        <w:pStyle w:val="ConsPlusTitle"/>
        <w:jc w:val="center"/>
      </w:pPr>
      <w:r>
        <w:t>ПРИКАЗ</w:t>
      </w:r>
    </w:p>
    <w:p w:rsidR="00C466A0" w:rsidRDefault="00C466A0">
      <w:pPr>
        <w:pStyle w:val="ConsPlusTitle"/>
        <w:jc w:val="center"/>
      </w:pPr>
      <w:r>
        <w:t>от 22 декабря 2015 г. N 354</w:t>
      </w:r>
    </w:p>
    <w:p w:rsidR="00C466A0" w:rsidRDefault="00C466A0">
      <w:pPr>
        <w:pStyle w:val="ConsPlusTitle"/>
        <w:jc w:val="center"/>
      </w:pPr>
    </w:p>
    <w:p w:rsidR="00C466A0" w:rsidRDefault="00C466A0">
      <w:pPr>
        <w:pStyle w:val="ConsPlusTitle"/>
        <w:jc w:val="center"/>
      </w:pPr>
      <w:r>
        <w:t>О ВВОДЕ</w:t>
      </w:r>
    </w:p>
    <w:p w:rsidR="00C466A0" w:rsidRDefault="00C466A0">
      <w:pPr>
        <w:pStyle w:val="ConsPlusTitle"/>
        <w:jc w:val="center"/>
      </w:pPr>
      <w:r>
        <w:t>В ЭКСПЛУАТАЦИЮ ЕДИНОЙ ИНФОРМАЦИОННОЙ СИСТЕМЫ</w:t>
      </w:r>
    </w:p>
    <w:p w:rsidR="00C466A0" w:rsidRDefault="00C466A0">
      <w:pPr>
        <w:pStyle w:val="ConsPlusTitle"/>
        <w:jc w:val="center"/>
      </w:pPr>
      <w:r>
        <w:t>В СФЕРЕ ЗАКУПОК</w:t>
      </w:r>
    </w:p>
    <w:p w:rsidR="00C466A0" w:rsidRDefault="00C466A0">
      <w:pPr>
        <w:pStyle w:val="ConsPlusNormal"/>
        <w:ind w:firstLine="540"/>
        <w:jc w:val="both"/>
      </w:pPr>
    </w:p>
    <w:p w:rsidR="00C466A0" w:rsidRDefault="00C466A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2015 г. N 36 "О порядке и сроках ввода в эксплуатацию единой информационной системы в сфере закупок" приказываю: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1. Ввести с 1 января 2016 г. в эксплуатацию единую информационную систему в сфере закупок (далее - единая информационная система), созданную на базе Официального сайта Российской Федерации в информационно-телекоммуникационной сети "Интернет" для размещения заказов на поставки товаров, выполнение работ, оказание услуг.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 Управлению информационных систем (С.Г. Павлов) совместно с Управлением финансовых технологий (В.В. Ткаченко) и Управлением режима секретности и безопасности информации (В.С. Бражко) в срок до 31 декабря 2015 г. завершить мероприятия по подготовке к эксплуатации единой информационной системы: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2.1. установить прикладное программное обеспечение единой информационной системы на программно-аппаратный комплекс;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2.2. разместить в информационно-телекоммуникационной сети "Интернет" по адресу www.zakupki.gov.ru информацию о вводе единой информационной системы в эксплуатацию, а также руководство пользователя единой информационной системы и форматы информационного обмена единой информационной системы с иными информационными системами;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2.3. обеспечить устойчивое, бесперебойное функционирование и выполнение требований информационной безопасности единой информационной системы;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2.4. обеспечить доступ к единой информационной системе субъектам единой информационной системы после прохождения ими процедуры регистрации в единой информационной системе;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2.5. обеспечить мониторинг функционирования единой информационной системы.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3. В срок до 31 декабря 2015 г. начальникам Управления информационных систем (С.Г. Павлов), Управления финансовых технологий (В.В. Ткаченко) и Управления режима секретности и безопасности информации (В.С. Бражко) провести организационные мероприятия, связанные с подготовкой к эксплуатации, единой информационной системы: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3.1. внести соответствующие изменения в должностные регламенты работников подведомственных управлений, положения об Управлении информационных систем, Управлении финансовых технологий и Управления режима секретности и безопасности информации в части эксплуатации единой информационной системы;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 xml:space="preserve">3.2. обеспечить подготовку работников, в должностные обязанности которых входит </w:t>
      </w:r>
      <w:r>
        <w:lastRenderedPageBreak/>
        <w:t>осуществление эксплуатации информационных систем, используемых Федеральным казначейством, к эксплуатации единой информационной системы.</w:t>
      </w:r>
    </w:p>
    <w:p w:rsidR="00C466A0" w:rsidRDefault="00C466A0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руководителя Федерального казначейства С.Б. Гуральникова.</w:t>
      </w:r>
    </w:p>
    <w:p w:rsidR="00C466A0" w:rsidRDefault="00C466A0">
      <w:pPr>
        <w:pStyle w:val="ConsPlusNormal"/>
        <w:ind w:firstLine="540"/>
        <w:jc w:val="both"/>
      </w:pPr>
    </w:p>
    <w:p w:rsidR="00C466A0" w:rsidRDefault="00C466A0">
      <w:pPr>
        <w:pStyle w:val="ConsPlusNormal"/>
        <w:jc w:val="right"/>
      </w:pPr>
      <w:r>
        <w:t>Руководитель</w:t>
      </w:r>
    </w:p>
    <w:p w:rsidR="00C466A0" w:rsidRDefault="00C466A0">
      <w:pPr>
        <w:pStyle w:val="ConsPlusNormal"/>
        <w:jc w:val="right"/>
      </w:pPr>
      <w:r>
        <w:t>Р.Е.АРТЮХИН</w:t>
      </w:r>
    </w:p>
    <w:p w:rsidR="00C466A0" w:rsidRDefault="00C466A0">
      <w:pPr>
        <w:pStyle w:val="ConsPlusNormal"/>
        <w:ind w:firstLine="540"/>
        <w:jc w:val="both"/>
      </w:pPr>
    </w:p>
    <w:p w:rsidR="00C466A0" w:rsidRDefault="00C466A0">
      <w:pPr>
        <w:pStyle w:val="ConsPlusNormal"/>
        <w:ind w:firstLine="540"/>
        <w:jc w:val="both"/>
      </w:pPr>
    </w:p>
    <w:p w:rsidR="00C466A0" w:rsidRDefault="00C46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6A7" w:rsidRDefault="00C706A7">
      <w:bookmarkStart w:id="0" w:name="_GoBack"/>
      <w:bookmarkEnd w:id="0"/>
    </w:p>
    <w:sectPr w:rsidR="00C706A7" w:rsidSect="000B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6A0"/>
    <w:rsid w:val="00C466A0"/>
    <w:rsid w:val="00C7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E1C31-3981-4E52-8936-3851F8E7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6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6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6C5266F75CD249EEEC043318092E212BC41355E2A7A3052703FF3C7AA96D48A62A131BE77391CDD2258386D3A5FF6F0E2D5AC23E553942BN4sCI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2021-10-19T08:44:00Z</dcterms:created>
  <dcterms:modified xsi:type="dcterms:W3CDTF">2021-10-19T08:44:00Z</dcterms:modified>
</cp:coreProperties>
</file>