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A3" w:rsidRDefault="00E916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16A3" w:rsidRDefault="00E916A3">
      <w:pPr>
        <w:pStyle w:val="ConsPlusNormal"/>
        <w:jc w:val="both"/>
        <w:outlineLvl w:val="0"/>
      </w:pPr>
    </w:p>
    <w:p w:rsidR="00E916A3" w:rsidRDefault="00E916A3">
      <w:pPr>
        <w:pStyle w:val="ConsPlusNormal"/>
        <w:outlineLvl w:val="0"/>
      </w:pPr>
      <w:r>
        <w:t>Зарегистрировано в Минюсте России 21 марта 2016 г. N 41476</w:t>
      </w:r>
    </w:p>
    <w:p w:rsidR="00E916A3" w:rsidRDefault="00E91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Title"/>
        <w:jc w:val="center"/>
      </w:pPr>
      <w:r>
        <w:t>МИНИСТЕРСТВО ФИНАНСОВ РОССИЙСКОЙ ФЕДЕРАЦИИ</w:t>
      </w:r>
    </w:p>
    <w:p w:rsidR="00E916A3" w:rsidRDefault="00E916A3">
      <w:pPr>
        <w:pStyle w:val="ConsPlusTitle"/>
        <w:jc w:val="center"/>
      </w:pPr>
    </w:p>
    <w:p w:rsidR="00E916A3" w:rsidRDefault="00E916A3">
      <w:pPr>
        <w:pStyle w:val="ConsPlusTitle"/>
        <w:jc w:val="center"/>
      </w:pPr>
      <w:r>
        <w:t>ФЕДЕРАЛЬНОЕ КАЗНАЧЕЙСТВО</w:t>
      </w:r>
    </w:p>
    <w:p w:rsidR="00E916A3" w:rsidRDefault="00E916A3">
      <w:pPr>
        <w:pStyle w:val="ConsPlusTitle"/>
        <w:jc w:val="center"/>
      </w:pPr>
    </w:p>
    <w:p w:rsidR="00E916A3" w:rsidRDefault="00E916A3">
      <w:pPr>
        <w:pStyle w:val="ConsPlusTitle"/>
        <w:jc w:val="center"/>
      </w:pPr>
      <w:r>
        <w:t>ПРИКАЗ</w:t>
      </w:r>
    </w:p>
    <w:p w:rsidR="00E916A3" w:rsidRDefault="00E916A3">
      <w:pPr>
        <w:pStyle w:val="ConsPlusTitle"/>
        <w:jc w:val="center"/>
      </w:pPr>
      <w:r>
        <w:t>от 30 декабря 2015 г. N 26н</w:t>
      </w:r>
    </w:p>
    <w:p w:rsidR="00E916A3" w:rsidRDefault="00E916A3">
      <w:pPr>
        <w:pStyle w:val="ConsPlusTitle"/>
        <w:jc w:val="center"/>
      </w:pPr>
    </w:p>
    <w:p w:rsidR="00E916A3" w:rsidRDefault="00E916A3">
      <w:pPr>
        <w:pStyle w:val="ConsPlusTitle"/>
        <w:jc w:val="center"/>
      </w:pPr>
      <w:r>
        <w:t>ОБ УТВЕРЖДЕНИИ ПОРЯДКА</w:t>
      </w:r>
    </w:p>
    <w:p w:rsidR="00E916A3" w:rsidRDefault="00E916A3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"б" пункта 1</w:t>
        </w:r>
      </w:hyperlink>
      <w:r>
        <w:t xml:space="preserve">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 приказываю: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закупок.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right"/>
      </w:pPr>
      <w:r>
        <w:t>Руководитель</w:t>
      </w:r>
    </w:p>
    <w:p w:rsidR="00E916A3" w:rsidRDefault="00E916A3">
      <w:pPr>
        <w:pStyle w:val="ConsPlusNormal"/>
        <w:jc w:val="right"/>
      </w:pPr>
      <w:r>
        <w:t>Р.Е.АРТЮХИН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right"/>
        <w:outlineLvl w:val="0"/>
      </w:pPr>
      <w:r>
        <w:t>Утвержден</w:t>
      </w:r>
    </w:p>
    <w:p w:rsidR="00E916A3" w:rsidRDefault="00E916A3">
      <w:pPr>
        <w:pStyle w:val="ConsPlusNormal"/>
        <w:jc w:val="right"/>
      </w:pPr>
      <w:r>
        <w:t>приказом Федерального казначейства</w:t>
      </w:r>
    </w:p>
    <w:p w:rsidR="00E916A3" w:rsidRDefault="00E916A3">
      <w:pPr>
        <w:pStyle w:val="ConsPlusNormal"/>
        <w:jc w:val="right"/>
      </w:pPr>
      <w:r>
        <w:t>от 30 декабря 2015 г. N 26н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Title"/>
        <w:jc w:val="center"/>
      </w:pPr>
      <w:bookmarkStart w:id="0" w:name="P28"/>
      <w:bookmarkEnd w:id="0"/>
      <w:r>
        <w:t>ПОРЯДОК</w:t>
      </w:r>
    </w:p>
    <w:p w:rsidR="00E916A3" w:rsidRDefault="00E916A3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center"/>
        <w:outlineLvl w:val="1"/>
      </w:pPr>
      <w:r>
        <w:t>I. Общие положения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ind w:firstLine="540"/>
        <w:jc w:val="both"/>
      </w:pPr>
      <w:r>
        <w:t xml:space="preserve">1.1. 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14, ст. 2022; N 27, ст. 4001; N 29, ст. 4342, 4346, 4352, 4353, 4375)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6699, N 52, ст. 6961; 2014, N 11, ст. 1091; 2015, N 1, ст. 11, N 27, ст. 3947, 3950, 4001, N </w:t>
      </w:r>
      <w:r>
        <w:lastRenderedPageBreak/>
        <w:t xml:space="preserve">29, ст. 4375)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информационный ресурс официального </w:t>
      </w:r>
      <w:hyperlink r:id="rId8" w:history="1">
        <w:r>
          <w:rPr>
            <w:color w:val="0000FF"/>
          </w:rPr>
          <w:t>сайта</w:t>
        </w:r>
      </w:hyperlink>
      <w:r>
        <w:t xml:space="preserve"> единой информационной системы в информационно-телекоммуникационной сети "Интернет" (далее соответственно - официальный сайт единой информационной системы, пользователи официального сайта единой информационной системы), требования к обмену информацией, сведениями и документами между региональными и муниципальными информационными системами в сфере закупок товаров, работ, услуг для обеспечения государственных и муниципальных нужд (далее - региональные и муниципальные информационные системы в сфере закупок) и единой информационной системой, способам, срокам (периодичности) передачи информации по телекоммуникационным каналам в рамках такого обмена.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1.2. В единой информационной системе размещаются файлы следующих форматов: bmp, jpg, jpeg, gif, tif, tiff, docx, doc, rtf, txt, pdf, xls, xlsx, rar, zip. Размер каждого размещаемого в единой информационной системе файла не должен превышать 50 Мб.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center"/>
        <w:outlineLvl w:val="1"/>
      </w:pPr>
      <w:r>
        <w:t>II. Правила пользования единой информационной системой</w:t>
      </w:r>
    </w:p>
    <w:p w:rsidR="00E916A3" w:rsidRDefault="00E916A3">
      <w:pPr>
        <w:pStyle w:val="ConsPlusNormal"/>
        <w:jc w:val="center"/>
      </w:pPr>
      <w:r>
        <w:t>субъектами единой информационной системы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ind w:firstLine="540"/>
        <w:jc w:val="both"/>
      </w:pPr>
      <w:bookmarkStart w:id="1" w:name="P39"/>
      <w:bookmarkEnd w:id="1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 и авторизации в единой информационной системе.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 xml:space="preserve">2.2. Регистрация субъектов единой информационной системы осуществляется в порядке, установленном в соответствии с </w:t>
      </w:r>
      <w:hyperlink r:id="rId9" w:history="1">
        <w:r>
          <w:rPr>
            <w:color w:val="0000FF"/>
          </w:rPr>
          <w:t>подпунктом "б" пункта 1</w:t>
        </w:r>
      </w:hyperlink>
      <w:r>
        <w:t xml:space="preserve">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 (далее - Порядок регистрации в единой информационной системе).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39" w:history="1">
        <w:r>
          <w:rPr>
            <w:color w:val="0000FF"/>
          </w:rPr>
          <w:t>пункте 2.1</w:t>
        </w:r>
      </w:hyperlink>
      <w:r>
        <w:t xml:space="preserve"> настоящего Порядка, доступны следующие функции: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223-ФЗ;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обмен электронными документами в единой информационной системе, в случаях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center"/>
        <w:outlineLvl w:val="1"/>
      </w:pPr>
      <w:r>
        <w:t>III. Правила пользования единой информационной системой</w:t>
      </w:r>
    </w:p>
    <w:p w:rsidR="00E916A3" w:rsidRDefault="00E916A3">
      <w:pPr>
        <w:pStyle w:val="ConsPlusNormal"/>
        <w:jc w:val="center"/>
      </w:pPr>
      <w:r>
        <w:t xml:space="preserve">пользователями официального </w:t>
      </w:r>
      <w:hyperlink r:id="rId12" w:history="1">
        <w:r>
          <w:rPr>
            <w:color w:val="0000FF"/>
          </w:rPr>
          <w:t>сайта</w:t>
        </w:r>
      </w:hyperlink>
      <w:r>
        <w:t xml:space="preserve"> единой информационной</w:t>
      </w:r>
    </w:p>
    <w:p w:rsidR="00E916A3" w:rsidRDefault="00E916A3">
      <w:pPr>
        <w:pStyle w:val="ConsPlusNormal"/>
        <w:jc w:val="center"/>
      </w:pPr>
      <w:r>
        <w:t>системы в целях участия в обязательном общественном</w:t>
      </w:r>
    </w:p>
    <w:p w:rsidR="00E916A3" w:rsidRDefault="00E916A3">
      <w:pPr>
        <w:pStyle w:val="ConsPlusNormal"/>
        <w:jc w:val="center"/>
      </w:pPr>
      <w:r>
        <w:t>обсуждении закупок товаров, работ, услуг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ind w:firstLine="540"/>
        <w:jc w:val="both"/>
      </w:pPr>
      <w:r>
        <w:t xml:space="preserve">3.1. Пользование единой информационной системой пользователями официального сайта единой информационной системы в целях участия в обязательном общественном обсуждении </w:t>
      </w:r>
      <w:r>
        <w:lastRenderedPageBreak/>
        <w:t>закупок товаров, работ, услуг,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3.2. Пользователям официального сайта единой информационной системы в целях участия в обязательном общественном обсуждении закупок товаров, работ, услуг доступны следующие функции: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 xml:space="preserve">участие на официальном сайте единой информационной системы в обязательном общественном обсуждении закупок товаров, работ, услуг в соответствии со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получение электронных почтовых или иных сообщений с официального сайта единой информационной системы.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center"/>
        <w:outlineLvl w:val="1"/>
      </w:pPr>
      <w:r>
        <w:t>IV. Правила пользования единой информационной</w:t>
      </w:r>
    </w:p>
    <w:p w:rsidR="00E916A3" w:rsidRDefault="00E916A3">
      <w:pPr>
        <w:pStyle w:val="ConsPlusNormal"/>
        <w:jc w:val="center"/>
      </w:pPr>
      <w:r>
        <w:t>системой пользователями официального сайта единой</w:t>
      </w:r>
    </w:p>
    <w:p w:rsidR="00E916A3" w:rsidRDefault="00E916A3">
      <w:pPr>
        <w:pStyle w:val="ConsPlusNormal"/>
        <w:jc w:val="center"/>
      </w:pPr>
      <w:r>
        <w:t>информационной системы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ind w:firstLine="540"/>
        <w:jc w:val="both"/>
      </w:pPr>
      <w: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center"/>
        <w:outlineLvl w:val="1"/>
      </w:pPr>
      <w:r>
        <w:t>V. Требования к обмену информацией, сведениями</w:t>
      </w:r>
    </w:p>
    <w:p w:rsidR="00E916A3" w:rsidRDefault="00E916A3">
      <w:pPr>
        <w:pStyle w:val="ConsPlusNormal"/>
        <w:jc w:val="center"/>
      </w:pPr>
      <w:r>
        <w:t>и документами, способам, срокам (периодичности) передачи</w:t>
      </w:r>
    </w:p>
    <w:p w:rsidR="00E916A3" w:rsidRDefault="00E916A3">
      <w:pPr>
        <w:pStyle w:val="ConsPlusNormal"/>
        <w:jc w:val="center"/>
      </w:pPr>
      <w:r>
        <w:t>информации по телекоммуникационным каналам в рамках такого</w:t>
      </w:r>
    </w:p>
    <w:p w:rsidR="00E916A3" w:rsidRDefault="00E916A3">
      <w:pPr>
        <w:pStyle w:val="ConsPlusNormal"/>
        <w:jc w:val="center"/>
      </w:pPr>
      <w:r>
        <w:t>обмена между региональными и муниципальными информационными</w:t>
      </w:r>
    </w:p>
    <w:p w:rsidR="00E916A3" w:rsidRDefault="00E916A3">
      <w:pPr>
        <w:pStyle w:val="ConsPlusNormal"/>
        <w:jc w:val="center"/>
      </w:pPr>
      <w:r>
        <w:t>системами в сфере закупок и единой информационной системой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ind w:firstLine="540"/>
        <w:jc w:val="both"/>
      </w:pPr>
      <w:r>
        <w:t>5.1. Обмен информацией, сведениями и документами (далее - информационный обмен) между региональными и муниципальными информационными системами в сфере закупок с единой информационной системой осуществляется после регистрации региональных и муниципальных информационных систем в сфере закупок в единой информационной системе в соответствии с Порядком регистрации в единой информационной системе.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 xml:space="preserve">5.2. Информационный обмен между региональными и муниципальными информационными системами в сфере закупок и единой информационной системой осуществляется в случаях, установленных федеральными законами и принимаемыми в соответствии с ними нормативными правовыми актами, с использованием совокупности информационных технологий, применяемых в целях размещения (предоставления) информации, сведений и документов в единой информационной системе пользователями региональных и муниципальных информационных систем в сфере закупок и направленных на получение единой информационной системой </w:t>
      </w:r>
      <w:r>
        <w:lastRenderedPageBreak/>
        <w:t>информации, сведений и документов, содержащихся в региональных и муниципальных информационных системах в сфере закупок, контроль, в том числе юридической значимости полученных информации, сведений и документов, и размещение в единой информационной системе полученных информации, сведений и документов.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5.3. Организация взаимодействия между региональными и муниципальными информационными системами в сфере закупок и единой информационной системой осуществляется на принципах соблюдения полноты и достоверности предоставляемых информации, сведений и документов, получаемых, обрабатываемых и размещаемых в рамках информационного обмена. Информационный обмен между региональными и муниципальными информационными системами в сфере закупок и единой информационной системой осуществляется в автоматическом режиме с использованием технических и программных средств единой информационной системы.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5.4. Обмен информацией между региональными и муниципальными информационными системами в сфере закупок и единой информационной системой должен осуществляться по защищенным каналам связи с использованием сертифицированных средств защиты информации.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5.5. Передача информации из региональных и муниципальных информационных систем в сфере закупок в единую информационную систему должна осуществляться в сроки, обеспечивающие выполнение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916A3" w:rsidRDefault="00E916A3">
      <w:pPr>
        <w:pStyle w:val="ConsPlusNormal"/>
        <w:spacing w:before="220"/>
        <w:ind w:firstLine="540"/>
        <w:jc w:val="both"/>
      </w:pPr>
      <w:r>
        <w:t>5.6. Информирование региональных и муниципальных информационных систем в сфере закупок о результатах передачи информации из региональных и муниципальных информационных систем в сфере закупок в единую информационную систему должно осуществляться не позднее чем через 6 часов после передачи такой информации в единую информационную систему.</w:t>
      </w: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jc w:val="both"/>
      </w:pPr>
    </w:p>
    <w:p w:rsidR="00E916A3" w:rsidRDefault="00E91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3BC" w:rsidRDefault="00E213BC">
      <w:bookmarkStart w:id="2" w:name="_GoBack"/>
      <w:bookmarkEnd w:id="2"/>
    </w:p>
    <w:sectPr w:rsidR="00E213BC" w:rsidSect="0058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3"/>
    <w:rsid w:val="00E213BC"/>
    <w:rsid w:val="00E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DFC7-32A2-4B4A-BF78-3600CB8E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2E61008458DF5A0AB17929FB574AAD520361130E2DC40377EAE404FEFEA6E6F6ACD04FD4964CB1ACCCC08805AB71TCtFI" TargetMode="External"/><Relationship Id="rId13" Type="http://schemas.openxmlformats.org/officeDocument/2006/relationships/hyperlink" Target="consultantplus://offline/ref=C2A22FDB6952ECCBDCB52E61008458DF5A0BBE742BF7574AAD520361130E2DC40377EAE404FEFFACE0F6ACD04FD4964CB1ACCCC08805AB71TCt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22FDB6952ECCBDCB52E61008458DF5A0BBF7829F9574AAD520361130E2DC40377EAE404FEFEA1E4F6ACD04FD4964CB1ACCCC08805AB71TCtFI" TargetMode="External"/><Relationship Id="rId12" Type="http://schemas.openxmlformats.org/officeDocument/2006/relationships/hyperlink" Target="consultantplus://offline/ref=C2A22FDB6952ECCBDCB52E61008458DF5A0AB17929FB574AAD520361130E2DC40377EAE404FEFEA6E6F6ACD04FD4964CB1ACCCC08805AB71TCt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22FDB6952ECCBDCB52E61008458DF5A0BBE742BF7574AAD520361130E2DC40377EAE404FEFEA3E3F6ACD04FD4964CB1ACCCC08805AB71TCtFI" TargetMode="External"/><Relationship Id="rId11" Type="http://schemas.openxmlformats.org/officeDocument/2006/relationships/hyperlink" Target="consultantplus://offline/ref=C2A22FDB6952ECCBDCB52E61008458DF5A0BBF7829F9574AAD520361130E2DC41177B2E805F7E0A5E4E3FA8109T8t0I" TargetMode="External"/><Relationship Id="rId5" Type="http://schemas.openxmlformats.org/officeDocument/2006/relationships/hyperlink" Target="consultantplus://offline/ref=C2A22FDB6952ECCBDCB52E61008458DF5805BE722FF8574AAD520361130E2DC40377EAE404FEFEA5E7F6ACD04FD4964CB1ACCCC08805AB71TCt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A22FDB6952ECCBDCB52E61008458DF5A0BBE742BF7574AAD520361130E2DC41177B2E805F7E0A5E4E3FA8109T8t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A22FDB6952ECCBDCB52E61008458DF5805BE722FF8574AAD520361130E2DC40377EAE404FEFEA4EDF6ACD04FD4964CB1ACCCC08805AB71TCt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2021-10-19T08:45:00Z</dcterms:created>
  <dcterms:modified xsi:type="dcterms:W3CDTF">2021-10-19T08:45:00Z</dcterms:modified>
</cp:coreProperties>
</file>