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1D" w:rsidRDefault="001F42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421D" w:rsidRDefault="001F421D">
      <w:pPr>
        <w:pStyle w:val="ConsPlusNormal"/>
        <w:outlineLvl w:val="0"/>
      </w:pPr>
    </w:p>
    <w:p w:rsidR="001F421D" w:rsidRDefault="001F42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421D" w:rsidRDefault="001F421D">
      <w:pPr>
        <w:pStyle w:val="ConsPlusTitle"/>
        <w:jc w:val="center"/>
      </w:pPr>
    </w:p>
    <w:p w:rsidR="001F421D" w:rsidRDefault="001F421D">
      <w:pPr>
        <w:pStyle w:val="ConsPlusTitle"/>
        <w:jc w:val="center"/>
      </w:pPr>
      <w:r>
        <w:t>ПОСТАНОВЛЕНИЕ</w:t>
      </w:r>
    </w:p>
    <w:p w:rsidR="001F421D" w:rsidRDefault="001F421D">
      <w:pPr>
        <w:pStyle w:val="ConsPlusTitle"/>
        <w:jc w:val="center"/>
      </w:pPr>
      <w:r>
        <w:t>от 15 ноября 2017 г. N 1380</w:t>
      </w:r>
    </w:p>
    <w:p w:rsidR="001F421D" w:rsidRDefault="001F421D">
      <w:pPr>
        <w:pStyle w:val="ConsPlusTitle"/>
        <w:jc w:val="center"/>
      </w:pPr>
    </w:p>
    <w:p w:rsidR="001F421D" w:rsidRDefault="001F421D">
      <w:pPr>
        <w:pStyle w:val="ConsPlusTitle"/>
        <w:jc w:val="center"/>
      </w:pPr>
      <w:r>
        <w:t>ОБ ОСОБЕННОСТЯХ</w:t>
      </w:r>
    </w:p>
    <w:p w:rsidR="001F421D" w:rsidRDefault="001F421D">
      <w:pPr>
        <w:pStyle w:val="ConsPlusTitle"/>
        <w:jc w:val="center"/>
      </w:pPr>
      <w:r>
        <w:t>ОПИСАНИЯ ЛЕКАРСТВЕННЫХ ПРЕПАРАТОВ ДЛЯ МЕДИЦИНСКОГО</w:t>
      </w:r>
    </w:p>
    <w:p w:rsidR="001F421D" w:rsidRDefault="001F421D">
      <w:pPr>
        <w:pStyle w:val="ConsPlusTitle"/>
        <w:jc w:val="center"/>
      </w:pPr>
      <w:r>
        <w:t>ПРИМЕНЕНИЯ, ЯВЛЯЮЩИХСЯ ОБЪЕКТОМ ЗАКУПКИ ДЛЯ ОБЕСПЕЧЕНИЯ</w:t>
      </w:r>
    </w:p>
    <w:p w:rsidR="001F421D" w:rsidRDefault="001F421D">
      <w:pPr>
        <w:pStyle w:val="ConsPlusTitle"/>
        <w:jc w:val="center"/>
      </w:pPr>
      <w:r>
        <w:t>ГОСУДАРСТВЕННЫХ И МУНИЦИПАЛЬНЫХ НУЖД</w:t>
      </w:r>
    </w:p>
    <w:p w:rsidR="001F421D" w:rsidRDefault="001F4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4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21D" w:rsidRDefault="001F4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21D" w:rsidRDefault="001F4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21D" w:rsidRDefault="001F4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21D" w:rsidRDefault="001F4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04.09.2020 </w:t>
            </w:r>
            <w:hyperlink r:id="rId5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1F421D" w:rsidRDefault="001F4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6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21D" w:rsidRDefault="001F421D"/>
        </w:tc>
      </w:tr>
    </w:tbl>
    <w:p w:rsidR="001F421D" w:rsidRDefault="001F421D">
      <w:pPr>
        <w:pStyle w:val="ConsPlusNormal"/>
        <w:ind w:firstLine="540"/>
        <w:jc w:val="both"/>
      </w:pPr>
    </w:p>
    <w:p w:rsidR="001F421D" w:rsidRDefault="001F421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особенности</w:t>
        </w:r>
      </w:hyperlink>
      <w: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г.</w:t>
      </w:r>
    </w:p>
    <w:p w:rsidR="001F421D" w:rsidRDefault="001F421D">
      <w:pPr>
        <w:pStyle w:val="ConsPlusNormal"/>
        <w:ind w:firstLine="540"/>
        <w:jc w:val="both"/>
      </w:pPr>
    </w:p>
    <w:p w:rsidR="001F421D" w:rsidRDefault="001F421D">
      <w:pPr>
        <w:pStyle w:val="ConsPlusNormal"/>
        <w:jc w:val="right"/>
      </w:pPr>
      <w:r>
        <w:t>Председатель Правительства</w:t>
      </w:r>
    </w:p>
    <w:p w:rsidR="001F421D" w:rsidRDefault="001F421D">
      <w:pPr>
        <w:pStyle w:val="ConsPlusNormal"/>
        <w:jc w:val="right"/>
      </w:pPr>
      <w:r>
        <w:t>Российской Федерации</w:t>
      </w:r>
    </w:p>
    <w:p w:rsidR="001F421D" w:rsidRDefault="001F421D">
      <w:pPr>
        <w:pStyle w:val="ConsPlusNormal"/>
        <w:jc w:val="right"/>
      </w:pPr>
      <w:r>
        <w:t>Д.МЕДВЕДЕВ</w:t>
      </w:r>
    </w:p>
    <w:p w:rsidR="001F421D" w:rsidRDefault="001F421D">
      <w:pPr>
        <w:pStyle w:val="ConsPlusNormal"/>
        <w:jc w:val="right"/>
      </w:pPr>
    </w:p>
    <w:p w:rsidR="001F421D" w:rsidRDefault="001F421D">
      <w:pPr>
        <w:pStyle w:val="ConsPlusNormal"/>
        <w:jc w:val="right"/>
      </w:pPr>
    </w:p>
    <w:p w:rsidR="001F421D" w:rsidRDefault="001F421D">
      <w:pPr>
        <w:pStyle w:val="ConsPlusNormal"/>
        <w:jc w:val="right"/>
      </w:pPr>
    </w:p>
    <w:p w:rsidR="001F421D" w:rsidRDefault="001F421D">
      <w:pPr>
        <w:pStyle w:val="ConsPlusNormal"/>
        <w:jc w:val="right"/>
      </w:pPr>
    </w:p>
    <w:p w:rsidR="001F421D" w:rsidRDefault="001F421D">
      <w:pPr>
        <w:pStyle w:val="ConsPlusNormal"/>
        <w:jc w:val="right"/>
      </w:pPr>
    </w:p>
    <w:p w:rsidR="001F421D" w:rsidRDefault="001F421D">
      <w:pPr>
        <w:pStyle w:val="ConsPlusNormal"/>
        <w:jc w:val="right"/>
        <w:outlineLvl w:val="0"/>
      </w:pPr>
      <w:r>
        <w:t>Утверждены</w:t>
      </w:r>
    </w:p>
    <w:p w:rsidR="001F421D" w:rsidRDefault="001F421D">
      <w:pPr>
        <w:pStyle w:val="ConsPlusNormal"/>
        <w:jc w:val="right"/>
      </w:pPr>
      <w:r>
        <w:t>постановлением Правительства</w:t>
      </w:r>
    </w:p>
    <w:p w:rsidR="001F421D" w:rsidRDefault="001F421D">
      <w:pPr>
        <w:pStyle w:val="ConsPlusNormal"/>
        <w:jc w:val="right"/>
      </w:pPr>
      <w:r>
        <w:t>Российской Федерации</w:t>
      </w:r>
    </w:p>
    <w:p w:rsidR="001F421D" w:rsidRDefault="001F421D">
      <w:pPr>
        <w:pStyle w:val="ConsPlusNormal"/>
        <w:jc w:val="right"/>
      </w:pPr>
      <w:r>
        <w:t>от 15 ноября 2017 г. N 1380</w:t>
      </w:r>
    </w:p>
    <w:p w:rsidR="001F421D" w:rsidRDefault="001F421D">
      <w:pPr>
        <w:pStyle w:val="ConsPlusNormal"/>
        <w:ind w:firstLine="540"/>
        <w:jc w:val="both"/>
      </w:pPr>
    </w:p>
    <w:p w:rsidR="001F421D" w:rsidRDefault="001F421D">
      <w:pPr>
        <w:pStyle w:val="ConsPlusTitle"/>
        <w:jc w:val="center"/>
      </w:pPr>
      <w:bookmarkStart w:id="0" w:name="P32"/>
      <w:bookmarkEnd w:id="0"/>
      <w:r>
        <w:t>ОСОБЕННОСТИ</w:t>
      </w:r>
    </w:p>
    <w:p w:rsidR="001F421D" w:rsidRDefault="001F421D">
      <w:pPr>
        <w:pStyle w:val="ConsPlusTitle"/>
        <w:jc w:val="center"/>
      </w:pPr>
      <w:r>
        <w:t>ОПИСАНИЯ ЛЕКАРСТВЕННЫХ ПРЕПАРАТОВ ДЛЯ МЕДИЦИНСКОГО</w:t>
      </w:r>
    </w:p>
    <w:p w:rsidR="001F421D" w:rsidRDefault="001F421D">
      <w:pPr>
        <w:pStyle w:val="ConsPlusTitle"/>
        <w:jc w:val="center"/>
      </w:pPr>
      <w:r>
        <w:t>ПРИМЕНЕНИЯ, ЯВЛЯЮЩИХСЯ ОБЪЕКТОМ ЗАКУПКИ ДЛЯ ОБЕСПЕЧЕНИЯ</w:t>
      </w:r>
    </w:p>
    <w:p w:rsidR="001F421D" w:rsidRDefault="001F421D">
      <w:pPr>
        <w:pStyle w:val="ConsPlusTitle"/>
        <w:jc w:val="center"/>
      </w:pPr>
      <w:r>
        <w:t>ГОСУДАРСТВЕННЫХ И МУНИЦИПАЛЬНЫХ НУЖД</w:t>
      </w:r>
    </w:p>
    <w:p w:rsidR="001F421D" w:rsidRDefault="001F4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4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21D" w:rsidRDefault="001F4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21D" w:rsidRDefault="001F4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21D" w:rsidRDefault="001F4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21D" w:rsidRDefault="001F4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04.09.2020 </w:t>
            </w:r>
            <w:hyperlink r:id="rId8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1F421D" w:rsidRDefault="001F4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9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21D" w:rsidRDefault="001F421D"/>
        </w:tc>
      </w:tr>
    </w:tbl>
    <w:p w:rsidR="001F421D" w:rsidRDefault="001F421D">
      <w:pPr>
        <w:pStyle w:val="ConsPlusNormal"/>
        <w:ind w:firstLine="540"/>
        <w:jc w:val="both"/>
      </w:pPr>
    </w:p>
    <w:p w:rsidR="001F421D" w:rsidRDefault="001F421D">
      <w:pPr>
        <w:pStyle w:val="ConsPlusNormal"/>
        <w:ind w:firstLine="540"/>
        <w:jc w:val="both"/>
      </w:pPr>
      <w:r>
        <w:lastRenderedPageBreak/>
        <w:t>1. Настоящим документом устанавливаются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 (далее соответственно - лекарственные препараты, закупка).</w:t>
      </w:r>
    </w:p>
    <w:p w:rsidR="001F421D" w:rsidRDefault="001F421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 xml:space="preserve">2. При описании объекта закупки заказчики помимо сведений, предусмотренных </w:t>
      </w:r>
      <w:hyperlink r:id="rId11" w:history="1">
        <w:r>
          <w:rPr>
            <w:color w:val="0000FF"/>
          </w:rPr>
          <w:t>пунктом 6 части 1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указывают:</w:t>
      </w:r>
    </w:p>
    <w:p w:rsidR="001F421D" w:rsidRDefault="001F421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а) лекарственную форму препарата, включая в том числе эквивалентные лекарственные формы, за исключением описания лекарственной формы и ее характеристик, содержащихся в инструкциях по применению лекарственных препаратов и указывающих на конкретного производителя (например, описание цвета, формы, вкуса и др.);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б)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 мг, или 3 мг, или 3,5 мг), допускается указание концентрации лекарственного препарата без установления кратности;</w:t>
      </w:r>
    </w:p>
    <w:p w:rsidR="001F421D" w:rsidRDefault="001F421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в) остаточный срок годности лекарственного препарата, выраженный в единицах измерения времени (например, "не ранее 1 января 2020 г." или "не менее 12 месяцев с даты заключения контракта" и др.).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3. При описании объекта закупки в отношении: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а) лекарственных препаратов в картриджах либо в иных формах выпуска, совместимых с устройствами введения (применения), - должно быть указание на возможность поставки лекарственных препаратов с условием безвозмездной передачи пациентам совместимых устройств введения в количестве, соответствующем количеству пациентов, для обеспечения которых закупаются лекарственные препараты в картриджах;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б)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должно быть указание на возможность поставки однокомпонентных лекарственных препаратов;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в) лекарственных препаратов, для которых могут быть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- должно быть указание на возможность поставки отдельных компонентов такой комплектации;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г) лекарственных препаратов в формах выпуска: "шприц", "преднаполненный шприц", "шприц-тюбик", "шприц-ручка" - должно быть указание на возможность поставки лекарственного препарата с устройством введения, соответствующим объему вводимого лекарственного препарата (например, при закупке преднаполненного шприца объемом 1 мл может быть указана форма выпуска "ампула" с поставкой шприца объемом 1 мл или 2 мл), за исключением случаев, когда в описании объекта закупки содержится обоснование необходимости закупки лекарственного препарата конкретной формы выпуска.</w:t>
      </w:r>
    </w:p>
    <w:p w:rsidR="001F421D" w:rsidRDefault="001F421D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4. При описании объекта закупки допускается в отношении лекарственных препаратов: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а) 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медицинской организации, - указание на торговые наименования;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б) предназначенных для парентерального применения, - указание на путь введения лекарственного препарата (для инъекций или для инфузий);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в) 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5. При описании объекта закупки не допускается указывать: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а) 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б) 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1F421D" w:rsidRDefault="001F421D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в) объем наполнения первичной упаковки лекарственного препарата, за исключением растворов для инфузий;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г) наличие (отсутствие) вспомогательных веществ;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д) фиксированный температурный режим хранения препаратов при наличии альтернативного;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е) форму выпуска (первичной упаковки) лекарственного препарата (например, "ампула", "флакон", "блистер" и др.);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ж) 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з) требования к показателям фармакодинамики и (или) фармакокинетики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1F421D" w:rsidRDefault="001F421D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и)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 xml:space="preserve">6. Описание объекта закупки может содержать указание на характеристики, предусмотренные </w:t>
      </w:r>
      <w:hyperlink w:anchor="P61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7" w:history="1">
        <w:r>
          <w:rPr>
            <w:color w:val="0000FF"/>
          </w:rPr>
          <w:t>"и" пункта 5</w:t>
        </w:r>
      </w:hyperlink>
      <w:r>
        <w:t xml:space="preserve"> настоящего документа, в случае, если не имеется иной возможности описать лекарственные препараты. При этом описание объекта закупки должно содержать:</w:t>
      </w:r>
    </w:p>
    <w:p w:rsidR="001F421D" w:rsidRDefault="001F421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>а) обоснование необходимости указания таких характеристик;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 xml:space="preserve">б) показатели, позволяющие определить соответствие закупаемых лекарственных препаратов установленным характеристикам и максимальные и (или) минимальные значения </w:t>
      </w:r>
      <w:r>
        <w:lastRenderedPageBreak/>
        <w:t>таких показателей, а также значения показателей, которые не могут изменяться.</w:t>
      </w:r>
    </w:p>
    <w:p w:rsidR="001F421D" w:rsidRDefault="001F4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4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21D" w:rsidRDefault="001F4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21D" w:rsidRDefault="001F4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21D" w:rsidRDefault="001F4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421D" w:rsidRDefault="001F421D">
            <w:pPr>
              <w:pStyle w:val="ConsPlusNormal"/>
              <w:jc w:val="both"/>
            </w:pPr>
            <w:r>
              <w:rPr>
                <w:color w:val="392C69"/>
              </w:rPr>
              <w:t>П. 7 не распространяется на закупки препаратов, извещения об осуществлении которых размещены в ЕИС в сфере закупок либо приглашения принять участие в которых направлены до 08.09.2020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04.09.2020 N 1357).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21D" w:rsidRDefault="001F421D"/>
        </w:tc>
      </w:tr>
    </w:tbl>
    <w:p w:rsidR="001F421D" w:rsidRDefault="001F421D">
      <w:pPr>
        <w:pStyle w:val="ConsPlusNormal"/>
        <w:spacing w:before="280"/>
        <w:ind w:firstLine="540"/>
        <w:jc w:val="both"/>
      </w:pPr>
      <w:r>
        <w:t>7. При описании лекарственных препаратов, не включенных в перечень лекарственных средств, закупка которых осуществляется в соответствии с их торговыми наименованиями, в описании объекта закупки используется информация о взаимозаменяемости лекарственных препаратов для медицинского применения, содержащаяся в перечне взаимозаменяемых лекарственных препаратов, размещенном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1F421D" w:rsidRDefault="001F421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F421D" w:rsidRDefault="001F421D">
      <w:pPr>
        <w:pStyle w:val="ConsPlusNormal"/>
        <w:spacing w:before="220"/>
        <w:ind w:firstLine="540"/>
        <w:jc w:val="both"/>
      </w:pPr>
      <w:r>
        <w:t xml:space="preserve">При описании объекта закупки лекарственных препаратов для медицинского применения, информация о взаимозаменяемости которых содержится в указанном перечне, не допускается устанавливать требования к критериям взаимозаменяемости лекарственных препаратов, предусмотренным </w:t>
      </w:r>
      <w:hyperlink r:id="rId18" w:history="1">
        <w:r>
          <w:rPr>
            <w:color w:val="0000FF"/>
          </w:rPr>
          <w:t>частью 2 статьи 27.1</w:t>
        </w:r>
      </w:hyperlink>
      <w:r>
        <w:t xml:space="preserve"> Федерального закона "Об обращении лекарственных средств", если такие требования влекут за собой несоответствие описанию объекта закупки одного или нескольких лекарственных препаратов, включенных в одну группу взаимозаменяемости с лекарственными препаратами, соответствующими описанию объекта закупки.</w:t>
      </w:r>
    </w:p>
    <w:p w:rsidR="001F421D" w:rsidRDefault="001F421D">
      <w:pPr>
        <w:pStyle w:val="ConsPlusNormal"/>
        <w:jc w:val="both"/>
      </w:pPr>
      <w:r>
        <w:t xml:space="preserve">(п. 7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04.09.2020 N 1357)</w:t>
      </w:r>
    </w:p>
    <w:p w:rsidR="001F421D" w:rsidRDefault="001F421D">
      <w:pPr>
        <w:pStyle w:val="ConsPlusNormal"/>
        <w:ind w:firstLine="540"/>
        <w:jc w:val="both"/>
      </w:pPr>
    </w:p>
    <w:p w:rsidR="001F421D" w:rsidRDefault="001F421D">
      <w:pPr>
        <w:pStyle w:val="ConsPlusNormal"/>
        <w:ind w:firstLine="540"/>
        <w:jc w:val="both"/>
      </w:pPr>
    </w:p>
    <w:p w:rsidR="001F421D" w:rsidRDefault="001F4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EF" w:rsidRDefault="006153EF">
      <w:bookmarkStart w:id="3" w:name="_GoBack"/>
      <w:bookmarkEnd w:id="3"/>
    </w:p>
    <w:sectPr w:rsidR="006153EF" w:rsidSect="006F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D"/>
    <w:rsid w:val="001F421D"/>
    <w:rsid w:val="0061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183F2-4B57-4ABC-8695-43372FE2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F2F0AEA55B674450447CA3FC33B4A0E2FAC9116C1998541B51442A5EC0D113CB60011F2079B174082CCB8EE4306550E9ABD8662E6301A2UCG" TargetMode="External"/><Relationship Id="rId13" Type="http://schemas.openxmlformats.org/officeDocument/2006/relationships/hyperlink" Target="consultantplus://offline/ref=3859F2F0AEA55B674450447CA3FC33B4A7E4F9C7156B1998541B51442A5EC0D113CB60011F2079B772082CCB8EE4306550E9ABD8662E6301A2UCG" TargetMode="External"/><Relationship Id="rId18" Type="http://schemas.openxmlformats.org/officeDocument/2006/relationships/hyperlink" Target="consultantplus://offline/ref=3859F2F0AEA55B674450447CA3FC33B4A0ECFCCE13641998541B51442A5EC0D113CB6008172872E523472D97CBB0236450E9A9D97AA2UE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859F2F0AEA55B674450447CA3FC33B4A0ECF2CB13641998541B51442A5EC0D113CB60011F207AB87A082CCB8EE4306550E9ABD8662E6301A2UCG" TargetMode="External"/><Relationship Id="rId12" Type="http://schemas.openxmlformats.org/officeDocument/2006/relationships/hyperlink" Target="consultantplus://offline/ref=3859F2F0AEA55B674450447CA3FC33B4A7E4F9C7156B1998541B51442A5EC0D113CB60011F2079B47B082CCB8EE4306550E9ABD8662E6301A2UCG" TargetMode="External"/><Relationship Id="rId17" Type="http://schemas.openxmlformats.org/officeDocument/2006/relationships/hyperlink" Target="consultantplus://offline/ref=3859F2F0AEA55B674450447CA3FC33B4A7E4F9C7156B1998541B51442A5EC0D113CB60011F2079B771082CCB8EE4306550E9ABD8662E6301A2U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59F2F0AEA55B674450447CA3FC33B4A0E2FAC9116C1998541B51442A5EC0D113CB60011F2079B17B082CCB8EE4306550E9ABD8662E6301A2U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9F2F0AEA55B674450447CA3FC33B4A7E4F9C7156B1998541B51442A5EC0D113CB60011F2079B474082CCB8EE4306550E9ABD8662E6301A2UCG" TargetMode="External"/><Relationship Id="rId11" Type="http://schemas.openxmlformats.org/officeDocument/2006/relationships/hyperlink" Target="consultantplus://offline/ref=3859F2F0AEA55B674450447CA3FC33B4A0ECF2CB13641998541B51442A5EC0D113CB60011A2772E523472D97CBB0236450E9A9D97AA2UEG" TargetMode="External"/><Relationship Id="rId5" Type="http://schemas.openxmlformats.org/officeDocument/2006/relationships/hyperlink" Target="consultantplus://offline/ref=3859F2F0AEA55B674450447CA3FC33B4A0E2FAC9116C1998541B51442A5EC0D113CB60011F2079B174082CCB8EE4306550E9ABD8662E6301A2UCG" TargetMode="External"/><Relationship Id="rId15" Type="http://schemas.openxmlformats.org/officeDocument/2006/relationships/hyperlink" Target="consultantplus://offline/ref=3859F2F0AEA55B674450447CA3FC33B4A7E4F9C7156B1998541B51442A5EC0D113CB60011F2079B770082CCB8EE4306550E9ABD8662E6301A2UCG" TargetMode="External"/><Relationship Id="rId10" Type="http://schemas.openxmlformats.org/officeDocument/2006/relationships/hyperlink" Target="consultantplus://offline/ref=3859F2F0AEA55B674450447CA3FC33B4A7E4F9C7156B1998541B51442A5EC0D113CB60011F2079B475082CCB8EE4306550E9ABD8662E6301A2UCG" TargetMode="External"/><Relationship Id="rId19" Type="http://schemas.openxmlformats.org/officeDocument/2006/relationships/hyperlink" Target="consultantplus://offline/ref=3859F2F0AEA55B674450447CA3FC33B4A0E2FAC9116C1998541B51442A5EC0D113CB60011F2079B174082CCB8EE4306550E9ABD8662E6301A2U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59F2F0AEA55B674450447CA3FC33B4A7E4F9C7156B1998541B51442A5EC0D113CB60011F2079B474082CCB8EE4306550E9ABD8662E6301A2UCG" TargetMode="External"/><Relationship Id="rId14" Type="http://schemas.openxmlformats.org/officeDocument/2006/relationships/hyperlink" Target="consultantplus://offline/ref=3859F2F0AEA55B674450447CA3FC33B4A7E4F9C7156B1998541B51442A5EC0D113CB60011F2079B773082CCB8EE4306550E9ABD8662E6301A2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2022-01-11T06:20:00Z</dcterms:created>
  <dcterms:modified xsi:type="dcterms:W3CDTF">2022-01-11T06:20:00Z</dcterms:modified>
</cp:coreProperties>
</file>