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D7" w:rsidRDefault="003826D7">
      <w:pPr>
        <w:pStyle w:val="ConsPlusTitlePage"/>
      </w:pPr>
      <w:r>
        <w:t xml:space="preserve">Документ предоставлен </w:t>
      </w:r>
      <w:hyperlink r:id="rId4" w:history="1">
        <w:r>
          <w:rPr>
            <w:color w:val="0000FF"/>
          </w:rPr>
          <w:t>КонсультантПлюс</w:t>
        </w:r>
      </w:hyperlink>
      <w:r>
        <w:br/>
      </w:r>
    </w:p>
    <w:p w:rsidR="003826D7" w:rsidRDefault="003826D7">
      <w:pPr>
        <w:pStyle w:val="ConsPlusNormal"/>
        <w:jc w:val="both"/>
        <w:outlineLvl w:val="0"/>
      </w:pPr>
    </w:p>
    <w:p w:rsidR="003826D7" w:rsidRDefault="003826D7">
      <w:pPr>
        <w:pStyle w:val="ConsPlusTitle"/>
        <w:jc w:val="center"/>
      </w:pPr>
      <w:r>
        <w:t>ПРАВИТЕЛЬСТВО УЛЬЯНОВСКОЙ ОБЛАСТИ</w:t>
      </w:r>
    </w:p>
    <w:p w:rsidR="003826D7" w:rsidRDefault="003826D7">
      <w:pPr>
        <w:pStyle w:val="ConsPlusTitle"/>
        <w:ind w:firstLine="540"/>
        <w:jc w:val="both"/>
      </w:pPr>
    </w:p>
    <w:p w:rsidR="003826D7" w:rsidRDefault="003826D7">
      <w:pPr>
        <w:pStyle w:val="ConsPlusTitle"/>
        <w:jc w:val="center"/>
      </w:pPr>
      <w:r>
        <w:t>ПОСТАНОВЛЕНИЕ</w:t>
      </w:r>
    </w:p>
    <w:p w:rsidR="003826D7" w:rsidRDefault="003826D7">
      <w:pPr>
        <w:pStyle w:val="ConsPlusTitle"/>
        <w:jc w:val="center"/>
      </w:pPr>
      <w:r>
        <w:t>от 8 октября 2021 г. N 486-П</w:t>
      </w:r>
    </w:p>
    <w:p w:rsidR="003826D7" w:rsidRDefault="003826D7">
      <w:pPr>
        <w:pStyle w:val="ConsPlusTitle"/>
        <w:ind w:firstLine="540"/>
        <w:jc w:val="both"/>
      </w:pPr>
    </w:p>
    <w:p w:rsidR="003826D7" w:rsidRDefault="003826D7">
      <w:pPr>
        <w:pStyle w:val="ConsPlusTitle"/>
        <w:jc w:val="center"/>
      </w:pPr>
      <w:r>
        <w:t>О МЕРАХ, ОБЕСПЕЧИВАЮЩИХ ВОЗМОЖНОСТЬ ИЗМЕНЕНИЯ (УВЕЛИЧЕНИЯ)</w:t>
      </w:r>
    </w:p>
    <w:p w:rsidR="003826D7" w:rsidRDefault="003826D7">
      <w:pPr>
        <w:pStyle w:val="ConsPlusTitle"/>
        <w:jc w:val="center"/>
      </w:pPr>
      <w:r>
        <w:t>ЦЕНЫ КОНТРАКТА, ПРЕДМЕТОМ КОТОРОГО ЯВЛЯЕТСЯ ВЫПОЛНЕНИЕ РАБОТ</w:t>
      </w:r>
    </w:p>
    <w:p w:rsidR="003826D7" w:rsidRDefault="003826D7">
      <w:pPr>
        <w:pStyle w:val="ConsPlusTitle"/>
        <w:jc w:val="center"/>
      </w:pPr>
      <w:r>
        <w:t>ПО СТРОИТЕЛЬСТВУ, РЕКОНСТРУКЦИИ, КАПИТАЛЬНОМУ РЕМОНТУ,</w:t>
      </w:r>
    </w:p>
    <w:p w:rsidR="003826D7" w:rsidRDefault="003826D7">
      <w:pPr>
        <w:pStyle w:val="ConsPlusTitle"/>
        <w:jc w:val="center"/>
      </w:pPr>
      <w:r>
        <w:t>СНОСУ ОБЪЕКТА КАПИТАЛЬНОГО СТРОИТЕЛЬСТВА, ПРОВЕДЕНИЮ РАБОТ</w:t>
      </w:r>
    </w:p>
    <w:p w:rsidR="003826D7" w:rsidRDefault="003826D7">
      <w:pPr>
        <w:pStyle w:val="ConsPlusTitle"/>
        <w:jc w:val="center"/>
      </w:pPr>
      <w:r>
        <w:t>ПО СОХРАНЕНИЮ ОБЪЕКТОВ КУЛЬТУРНОГО НАСЛЕДИЯ</w:t>
      </w:r>
    </w:p>
    <w:p w:rsidR="003826D7" w:rsidRDefault="003826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2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6D7" w:rsidRDefault="003826D7"/>
        </w:tc>
        <w:tc>
          <w:tcPr>
            <w:tcW w:w="113" w:type="dxa"/>
            <w:tcBorders>
              <w:top w:val="nil"/>
              <w:left w:val="nil"/>
              <w:bottom w:val="nil"/>
              <w:right w:val="nil"/>
            </w:tcBorders>
            <w:shd w:val="clear" w:color="auto" w:fill="F4F3F8"/>
            <w:tcMar>
              <w:top w:w="0" w:type="dxa"/>
              <w:left w:w="0" w:type="dxa"/>
              <w:bottom w:w="0" w:type="dxa"/>
              <w:right w:w="0" w:type="dxa"/>
            </w:tcMar>
          </w:tcPr>
          <w:p w:rsidR="003826D7" w:rsidRDefault="003826D7"/>
        </w:tc>
        <w:tc>
          <w:tcPr>
            <w:tcW w:w="0" w:type="auto"/>
            <w:tcBorders>
              <w:top w:val="nil"/>
              <w:left w:val="nil"/>
              <w:bottom w:val="nil"/>
              <w:right w:val="nil"/>
            </w:tcBorders>
            <w:shd w:val="clear" w:color="auto" w:fill="F4F3F8"/>
            <w:tcMar>
              <w:top w:w="113" w:type="dxa"/>
              <w:left w:w="0" w:type="dxa"/>
              <w:bottom w:w="113" w:type="dxa"/>
              <w:right w:w="0" w:type="dxa"/>
            </w:tcMar>
          </w:tcPr>
          <w:p w:rsidR="003826D7" w:rsidRDefault="003826D7">
            <w:pPr>
              <w:pStyle w:val="ConsPlusNormal"/>
              <w:jc w:val="center"/>
            </w:pPr>
            <w:r>
              <w:rPr>
                <w:color w:val="392C69"/>
              </w:rPr>
              <w:t>Список изменяющих документов</w:t>
            </w:r>
          </w:p>
          <w:p w:rsidR="003826D7" w:rsidRDefault="003826D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Ульяновской области</w:t>
            </w:r>
          </w:p>
          <w:p w:rsidR="003826D7" w:rsidRDefault="003826D7">
            <w:pPr>
              <w:pStyle w:val="ConsPlusNormal"/>
              <w:jc w:val="center"/>
            </w:pPr>
            <w:r>
              <w:rPr>
                <w:color w:val="392C69"/>
              </w:rPr>
              <w:t>от 12.11.2021 N 575-П)</w:t>
            </w:r>
          </w:p>
        </w:tc>
        <w:tc>
          <w:tcPr>
            <w:tcW w:w="113" w:type="dxa"/>
            <w:tcBorders>
              <w:top w:val="nil"/>
              <w:left w:val="nil"/>
              <w:bottom w:val="nil"/>
              <w:right w:val="nil"/>
            </w:tcBorders>
            <w:shd w:val="clear" w:color="auto" w:fill="F4F3F8"/>
            <w:tcMar>
              <w:top w:w="0" w:type="dxa"/>
              <w:left w:w="0" w:type="dxa"/>
              <w:bottom w:w="0" w:type="dxa"/>
              <w:right w:w="0" w:type="dxa"/>
            </w:tcMar>
          </w:tcPr>
          <w:p w:rsidR="003826D7" w:rsidRDefault="003826D7"/>
        </w:tc>
      </w:tr>
    </w:tbl>
    <w:p w:rsidR="003826D7" w:rsidRDefault="003826D7">
      <w:pPr>
        <w:pStyle w:val="ConsPlusNormal"/>
        <w:jc w:val="both"/>
      </w:pPr>
    </w:p>
    <w:p w:rsidR="003826D7" w:rsidRDefault="003826D7">
      <w:pPr>
        <w:pStyle w:val="ConsPlusNormal"/>
        <w:ind w:firstLine="540"/>
        <w:jc w:val="both"/>
      </w:pPr>
      <w:r>
        <w:t xml:space="preserve">В соответствии с </w:t>
      </w:r>
      <w:hyperlink r:id="rId6" w:history="1">
        <w:r>
          <w:rPr>
            <w:color w:val="0000FF"/>
          </w:rPr>
          <w:t>пунктом 3</w:t>
        </w:r>
      </w:hyperlink>
      <w:r>
        <w:t xml:space="preserve"> постановления Правительства Российской Федерации от 09.08.2021 N 1315 "О внесении изменений в некоторые акты Правительства Российской Федерации" Правительство Ульяновской области постановляет:</w:t>
      </w:r>
    </w:p>
    <w:p w:rsidR="003826D7" w:rsidRDefault="003826D7">
      <w:pPr>
        <w:pStyle w:val="ConsPlusNormal"/>
        <w:spacing w:before="220"/>
        <w:ind w:firstLine="540"/>
        <w:jc w:val="both"/>
      </w:pPr>
      <w:r>
        <w:t xml:space="preserve">1.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для обеспечения нужд Ульяновской области (далее - контракт):</w:t>
      </w:r>
    </w:p>
    <w:p w:rsidR="003826D7" w:rsidRDefault="003826D7">
      <w:pPr>
        <w:pStyle w:val="ConsPlusNormal"/>
        <w:spacing w:before="220"/>
        <w:ind w:firstLine="540"/>
        <w:jc w:val="both"/>
      </w:pPr>
      <w:r>
        <w:t xml:space="preserve">1.1. Допускается в соответствии с </w:t>
      </w:r>
      <w:hyperlink r:id="rId8" w:history="1">
        <w:r>
          <w:rPr>
            <w:color w:val="0000FF"/>
          </w:rPr>
          <w:t>пунктом 8 части 1 статьи 95</w:t>
        </w:r>
      </w:hyperlink>
      <w:r>
        <w:t xml:space="preserve"> Закона о контрактной системе изменение существенных условий контракта, в том числе изменение (увеличение) цены контракта, при наличии совокупности следующих условий:</w:t>
      </w:r>
    </w:p>
    <w:p w:rsidR="003826D7" w:rsidRDefault="003826D7">
      <w:pPr>
        <w:pStyle w:val="ConsPlusNormal"/>
        <w:jc w:val="both"/>
      </w:pPr>
      <w:r>
        <w:t xml:space="preserve">(в ред. </w:t>
      </w:r>
      <w:hyperlink r:id="rId9" w:history="1">
        <w:r>
          <w:rPr>
            <w:color w:val="0000FF"/>
          </w:rPr>
          <w:t>постановления</w:t>
        </w:r>
      </w:hyperlink>
      <w:r>
        <w:t xml:space="preserve"> Правительства Ульяновской области от 12.11.2021 N 575-П)</w:t>
      </w:r>
    </w:p>
    <w:p w:rsidR="003826D7" w:rsidRDefault="003826D7">
      <w:pPr>
        <w:pStyle w:val="ConsPlusNormal"/>
        <w:spacing w:before="220"/>
        <w:ind w:firstLine="540"/>
        <w:jc w:val="both"/>
      </w:pPr>
      <w:r>
        <w:t>1) изменение существенных условий контракта осуществляется в пределах лимитов бюджетных обязательств, доведенных до получателя средств областного бюджета Ульяновской области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3826D7" w:rsidRDefault="003826D7">
      <w:pPr>
        <w:pStyle w:val="ConsPlusNormal"/>
        <w:spacing w:before="220"/>
        <w:ind w:firstLine="540"/>
        <w:jc w:val="both"/>
      </w:pPr>
      <w:r>
        <w:t>2)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3826D7" w:rsidRDefault="003826D7">
      <w:pPr>
        <w:pStyle w:val="ConsPlusNormal"/>
        <w:spacing w:before="220"/>
        <w:ind w:firstLine="540"/>
        <w:jc w:val="both"/>
      </w:pPr>
      <w:r>
        <w:t xml:space="preserve">3) 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миллионов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w:t>
      </w:r>
      <w:r>
        <w:lastRenderedPageBreak/>
        <w:t xml:space="preserve">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0"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3826D7" w:rsidRDefault="003826D7">
      <w:pPr>
        <w:pStyle w:val="ConsPlusNormal"/>
        <w:spacing w:before="220"/>
        <w:ind w:firstLine="540"/>
        <w:jc w:val="both"/>
      </w:pPr>
      <w:r>
        <w:t>4) 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материалов, изделий, конструкций и оборудования, затрат труда работников в строительстве, времени эксплуатации машин и механизмов (далее - цены строительных ресурсов), подлежащих поставке и (или) использованию при исполнении такого контракта, с приложением информации и документов, обосновывающих такое предложение. При этом заказчик обязан рассмотреть указанное предложение не позднее 7 календарных дней с даты его получения;</w:t>
      </w:r>
    </w:p>
    <w:p w:rsidR="003826D7" w:rsidRDefault="003826D7">
      <w:pPr>
        <w:pStyle w:val="ConsPlusNormal"/>
        <w:spacing w:before="220"/>
        <w:ind w:firstLine="540"/>
        <w:jc w:val="both"/>
      </w:pPr>
      <w:r>
        <w:t>5) контракт заключен до 1 июля 2021 года и обязательства по нему по состоянию на дату заключения соглашения об изменении условий контракта не исполнены.</w:t>
      </w:r>
    </w:p>
    <w:p w:rsidR="003826D7" w:rsidRDefault="003826D7">
      <w:pPr>
        <w:pStyle w:val="ConsPlusNormal"/>
        <w:spacing w:before="220"/>
        <w:ind w:firstLine="540"/>
        <w:jc w:val="both"/>
      </w:pPr>
      <w:r>
        <w:t>1.2. При необходимости изменения (увеличения) цены контракта в связи с увеличением цен строительных ресурсов, подлежащих поставке и (или) использованию при исполнении контракта, до размера, превышающего стоимость объекта капитального строительства, такое изменение (увеличение) осуществляется после принятия Правительством Ульяновской области решения об использовании бюджетных ассигнований резервного фонда Правительства Ульяновской области (в случае использования таких ассигнований).</w:t>
      </w:r>
    </w:p>
    <w:p w:rsidR="003826D7" w:rsidRDefault="003826D7">
      <w:pPr>
        <w:pStyle w:val="ConsPlusNormal"/>
        <w:spacing w:before="220"/>
        <w:ind w:firstLine="540"/>
        <w:jc w:val="both"/>
      </w:pPr>
      <w:r>
        <w:t>1.3.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3826D7" w:rsidRDefault="003826D7">
      <w:pPr>
        <w:pStyle w:val="ConsPlusNormal"/>
        <w:spacing w:before="220"/>
        <w:ind w:firstLine="540"/>
        <w:jc w:val="both"/>
      </w:pPr>
      <w:r>
        <w:t>1) внесения изменений в акт (решение) об осуществлении капитальных вложений;</w:t>
      </w:r>
    </w:p>
    <w:p w:rsidR="003826D7" w:rsidRDefault="003826D7">
      <w:pPr>
        <w:pStyle w:val="ConsPlusNormal"/>
        <w:spacing w:before="220"/>
        <w:ind w:firstLine="540"/>
        <w:jc w:val="both"/>
      </w:pPr>
      <w:r>
        <w:t xml:space="preserve">2) проведения проверки инвестиционного проекта на предмет эффективности использования средств областного бюджета Ульяновской области, направляемых на капитальные вложения, а также уточнения расчета интегральной оценки эффективности использования средств, направляемых на капитальные вложения, которые предусмотрены </w:t>
      </w:r>
      <w:hyperlink r:id="rId11" w:history="1">
        <w:r>
          <w:rPr>
            <w:color w:val="0000FF"/>
          </w:rPr>
          <w:t>постановлением</w:t>
        </w:r>
      </w:hyperlink>
      <w:r>
        <w:t xml:space="preserve"> Правительства Ульяновской области от 26.04.2010 N 135-П "Об оценке эффективности использования средств областного бюджета Ульяновской области, направляемых на капитальные вложения".</w:t>
      </w:r>
    </w:p>
    <w:p w:rsidR="003826D7" w:rsidRDefault="003826D7">
      <w:pPr>
        <w:pStyle w:val="ConsPlusNormal"/>
        <w:spacing w:before="220"/>
        <w:ind w:firstLine="540"/>
        <w:jc w:val="both"/>
      </w:pPr>
      <w:r>
        <w:t>2. Рекомендовать главам администраций муниципальных районов и городских округов Ульяновской области утвердить аналогичные нормативные правовые акты.</w:t>
      </w:r>
    </w:p>
    <w:p w:rsidR="003826D7" w:rsidRDefault="003826D7">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3826D7" w:rsidRDefault="003826D7">
      <w:pPr>
        <w:pStyle w:val="ConsPlusNormal"/>
        <w:jc w:val="both"/>
      </w:pPr>
    </w:p>
    <w:p w:rsidR="003826D7" w:rsidRDefault="003826D7">
      <w:pPr>
        <w:pStyle w:val="ConsPlusNormal"/>
        <w:jc w:val="right"/>
      </w:pPr>
      <w:r>
        <w:t>Исполняющий обязанности Председателя</w:t>
      </w:r>
    </w:p>
    <w:p w:rsidR="003826D7" w:rsidRDefault="003826D7">
      <w:pPr>
        <w:pStyle w:val="ConsPlusNormal"/>
        <w:jc w:val="right"/>
      </w:pPr>
      <w:r>
        <w:t>Правительства Ульяновской области</w:t>
      </w:r>
    </w:p>
    <w:p w:rsidR="003826D7" w:rsidRDefault="003826D7">
      <w:pPr>
        <w:pStyle w:val="ConsPlusNormal"/>
        <w:jc w:val="right"/>
      </w:pPr>
      <w:r>
        <w:t>А.С.ТЮРИН</w:t>
      </w:r>
    </w:p>
    <w:p w:rsidR="003826D7" w:rsidRDefault="003826D7">
      <w:pPr>
        <w:pStyle w:val="ConsPlusNormal"/>
        <w:jc w:val="both"/>
      </w:pPr>
    </w:p>
    <w:p w:rsidR="003826D7" w:rsidRDefault="003826D7">
      <w:pPr>
        <w:pStyle w:val="ConsPlusNormal"/>
        <w:jc w:val="both"/>
      </w:pPr>
    </w:p>
    <w:p w:rsidR="003826D7" w:rsidRDefault="003826D7">
      <w:pPr>
        <w:pStyle w:val="ConsPlusNormal"/>
        <w:pBdr>
          <w:top w:val="single" w:sz="6" w:space="0" w:color="auto"/>
        </w:pBdr>
        <w:spacing w:before="100" w:after="100"/>
        <w:jc w:val="both"/>
        <w:rPr>
          <w:sz w:val="2"/>
          <w:szCs w:val="2"/>
        </w:rPr>
      </w:pPr>
    </w:p>
    <w:p w:rsidR="006153EF" w:rsidRDefault="006153EF">
      <w:bookmarkStart w:id="0" w:name="_GoBack"/>
      <w:bookmarkEnd w:id="0"/>
    </w:p>
    <w:sectPr w:rsidR="006153EF" w:rsidSect="003E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D7"/>
    <w:rsid w:val="003826D7"/>
    <w:rsid w:val="0061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92E11-538B-4E2A-9F96-69CF5993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6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DDC5FD35259C040E790CD4B3A86B51B82CAE5BC1F8E8356F5432213A61E2018FB077AA46C8911EDC9A03AE34C954DF8418C37BDCB7Cz4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6FDDC5FD35259C040E790CD4B3A86B51B82CAE5BC1F8E8356F5432213A61E200AFB5F76A66F971AB886E66FEC74zF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FDDC5FD35259C040E790CD4B3A86B51B83CAE7BD1F8E8356F5432213A61E2018FB077AA76E891BBE93B03EAA189952F95E9234A3CBC60773z7G" TargetMode="External"/><Relationship Id="rId11" Type="http://schemas.openxmlformats.org/officeDocument/2006/relationships/hyperlink" Target="consultantplus://offline/ref=86FDDC5FD35259C040E78EC05D56D8BF1E819DEDBA1781D00FAA187F44AF14775FB45E2AE33B841BB886E46EF04F94517FzAG" TargetMode="External"/><Relationship Id="rId5" Type="http://schemas.openxmlformats.org/officeDocument/2006/relationships/hyperlink" Target="consultantplus://offline/ref=86FDDC5FD35259C040E78EC05D56D8BF1E819DEDBA168DD00EAA187F44AF14775FB45E38E363881AB998E469E519C517AD4D9334A3C9C71B3714CE71z5G" TargetMode="External"/><Relationship Id="rId10" Type="http://schemas.openxmlformats.org/officeDocument/2006/relationships/hyperlink" Target="consultantplus://offline/ref=86FDDC5FD35259C040E790CD4B3A86B51B83C1E8BE1E8E8356F5432213A61E2018FB0778A367824EE8DCB162EF4C8A53F95E9035BF7Cz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FDDC5FD35259C040E78EC05D56D8BF1E819DEDBA168DD00EAA187F44AF14775FB45E38E363881AB998E468E519C517AD4D9334A3C9C71B3714CE71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2022-01-11T06:51:00Z</dcterms:created>
  <dcterms:modified xsi:type="dcterms:W3CDTF">2022-01-11T06:52:00Z</dcterms:modified>
</cp:coreProperties>
</file>