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CA" w:rsidRPr="006816CA" w:rsidRDefault="006816CA" w:rsidP="006816C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816CA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Ошибки в применении нац</w:t>
      </w:r>
      <w:r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ионального </w:t>
      </w:r>
      <w:r w:rsidRPr="006816CA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режима в гос</w:t>
      </w:r>
      <w:r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ударственных </w:t>
      </w:r>
      <w:r w:rsidRPr="006816CA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закупках: примеры из практики за 2020–2021 годы</w:t>
      </w:r>
    </w:p>
    <w:p w:rsidR="006816CA" w:rsidRPr="006816CA" w:rsidRDefault="006816CA" w:rsidP="006816CA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6816CA" w:rsidRPr="006816CA" w:rsidRDefault="006816CA" w:rsidP="006816C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 xml:space="preserve">Контролеры наказывали заказчиков за неправильное использование правила </w:t>
      </w:r>
      <w:r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«</w:t>
      </w:r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третий лишний</w:t>
      </w:r>
      <w:r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»</w:t>
      </w:r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 xml:space="preserve">. Проблемы были и у тех, кто отступал от характеристик товара, указанных в разрешении </w:t>
      </w:r>
      <w:proofErr w:type="spellStart"/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Минпромторга</w:t>
      </w:r>
      <w:proofErr w:type="spellEnd"/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 xml:space="preserve"> не применять запреты. Об этих и других ситуациях читайте в обзоре.</w:t>
      </w:r>
    </w:p>
    <w:p w:rsidR="006816CA" w:rsidRPr="006816CA" w:rsidRDefault="006816CA" w:rsidP="006816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Применяли правило</w:t>
      </w:r>
      <w:r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«</w:t>
      </w:r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третий лишний</w:t>
      </w:r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 xml:space="preserve"> </w:t>
      </w:r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без достаточного количества заявок</w:t>
      </w:r>
      <w:bookmarkStart w:id="0" w:name="_GoBack"/>
      <w:bookmarkEnd w:id="0"/>
    </w:p>
    <w:p w:rsidR="006816CA" w:rsidRPr="006816CA" w:rsidRDefault="006816CA" w:rsidP="0068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Если заявок с продукцией из ЕАЭС нет или поступила одна такая заявка, отклонять заявки с иностранными товарами нельзя. На это обратили внимание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6816C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Коми УФАС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Коми УФАС России от 05.10.2021 N 04-02/7468 по жало</w:t>
      </w:r>
      <w:r>
        <w:rPr>
          <w:rFonts w:ascii="PT Astra Serif" w:hAnsi="PT Astra Serif" w:cs="PT Astra Serif"/>
          <w:sz w:val="28"/>
          <w:szCs w:val="28"/>
        </w:rPr>
        <w:t>бе № 011/06/69-759/2021)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6816C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Новосибирское УФАС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Новосибирского УФАС России от 0</w:t>
      </w:r>
      <w:r>
        <w:rPr>
          <w:rFonts w:ascii="PT Astra Serif" w:hAnsi="PT Astra Serif" w:cs="PT Astra Serif"/>
          <w:sz w:val="28"/>
          <w:szCs w:val="28"/>
        </w:rPr>
        <w:t>3.08.2020 № 054/06/69-1465/2020)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6816C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Мурманское УФАС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Мурманского УФАС России от 15.10.2020 по делу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051/</w:t>
      </w:r>
      <w:r>
        <w:rPr>
          <w:rFonts w:ascii="PT Astra Serif" w:hAnsi="PT Astra Serif" w:cs="PT Astra Serif"/>
          <w:sz w:val="28"/>
          <w:szCs w:val="28"/>
        </w:rPr>
        <w:t>06/106-669/2020)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6816CA" w:rsidRPr="006816CA" w:rsidRDefault="006816CA" w:rsidP="006816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Отступали от характеристик товара, указанных в разрешении </w:t>
      </w:r>
      <w:proofErr w:type="spellStart"/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Минпромторга</w:t>
      </w:r>
      <w:proofErr w:type="spellEnd"/>
    </w:p>
    <w:p w:rsidR="006816CA" w:rsidRPr="006816CA" w:rsidRDefault="006816CA" w:rsidP="0068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8" w:history="1">
        <w:r w:rsidRPr="006816C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ФАС России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ФАС России о</w:t>
      </w:r>
      <w:r>
        <w:rPr>
          <w:rFonts w:ascii="PT Astra Serif" w:hAnsi="PT Astra Serif" w:cs="PT Astra Serif"/>
          <w:sz w:val="28"/>
          <w:szCs w:val="28"/>
        </w:rPr>
        <w:t xml:space="preserve">т 18.10.2021 по делу № П-150/21) 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6816C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Новгородское УФАС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Новгородского УФАС России от 05</w:t>
      </w:r>
      <w:r>
        <w:rPr>
          <w:rFonts w:ascii="PT Astra Serif" w:hAnsi="PT Astra Serif" w:cs="PT Astra Serif"/>
          <w:sz w:val="28"/>
          <w:szCs w:val="28"/>
        </w:rPr>
        <w:t>.06.2020 N 053/10/18.1-294/2020)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отмечали: если </w:t>
      </w:r>
      <w:proofErr w:type="spellStart"/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Минпромторг</w:t>
      </w:r>
      <w:proofErr w:type="spellEnd"/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6816C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разрешил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 применять запреты, характеристики товара в тех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ническом 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задании должны совпадать с характеристиками, согласованными ведомством. Отметим, что в этих случаях расхождения были существенными. Нестыковки в показателях, которые не влияют на производственные характеристики, контролеры могут простить. Так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Pr="006816C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поступило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Самарское 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Самарского УФАС России от 1</w:t>
      </w:r>
      <w:r>
        <w:rPr>
          <w:rFonts w:ascii="PT Astra Serif" w:hAnsi="PT Astra Serif" w:cs="PT Astra Serif"/>
          <w:sz w:val="28"/>
          <w:szCs w:val="28"/>
        </w:rPr>
        <w:t>1.08.2020 N 256-14692-20/7)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6816CA" w:rsidRPr="006816CA" w:rsidRDefault="006816CA" w:rsidP="006816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Объединяли в одной закупке товары с ограничениями и без них</w:t>
      </w:r>
    </w:p>
    <w:p w:rsidR="006816CA" w:rsidRPr="006816CA" w:rsidRDefault="006816CA" w:rsidP="006816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Контролеры неоднократно отмечали, что включение в один объект закупки товаров с ограничениями и без них сокращает число участников. Например, признали нарушением закупки товаров без ограничений вместе с такой продукцией:</w:t>
      </w:r>
    </w:p>
    <w:p w:rsidR="006816CA" w:rsidRPr="006816CA" w:rsidRDefault="006816CA" w:rsidP="0068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- 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РЭП из реестра по Постановлению N 878 —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6816C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ФАС России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ФАС России от 20</w:t>
      </w:r>
      <w:r>
        <w:rPr>
          <w:rFonts w:ascii="PT Astra Serif" w:hAnsi="PT Astra Serif" w:cs="PT Astra Serif"/>
          <w:sz w:val="28"/>
          <w:szCs w:val="28"/>
        </w:rPr>
        <w:t>.05.2020 по делу N 20/44/99/136)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;</w:t>
      </w:r>
    </w:p>
    <w:p w:rsidR="006816CA" w:rsidRPr="006816CA" w:rsidRDefault="006816CA" w:rsidP="0068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- 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промышленных товаров из перечня по Постановлению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№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616 —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3" w:history="1">
        <w:r w:rsidRPr="006816C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Санкт-Петербургское УФАС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Санкт-Петербургского УФАС России от 05.04.2021 по делу N 44-15</w:t>
      </w:r>
      <w:r>
        <w:rPr>
          <w:rFonts w:ascii="PT Astra Serif" w:hAnsi="PT Astra Serif" w:cs="PT Astra Serif"/>
          <w:sz w:val="28"/>
          <w:szCs w:val="28"/>
        </w:rPr>
        <w:t>51/21)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6816CA" w:rsidRPr="006816CA" w:rsidRDefault="006816CA" w:rsidP="006816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  <w:r w:rsidRPr="006816CA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Установили в одной закупке запрет допуска и условия допуска иностранных товаров</w:t>
      </w:r>
    </w:p>
    <w:p w:rsidR="006816CA" w:rsidRPr="006816CA" w:rsidRDefault="006816CA" w:rsidP="0068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Саратовское 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6816C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признало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нарушителем заказчика, который установил в аукционной документации положения о запрете допуска иностранных товаров одновременно с положениями об условиях допуска таких товаров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Саратовского УФАС России от 28.05.2021 по делу N 064/06/14-616/2021</w:t>
      </w:r>
      <w:r>
        <w:rPr>
          <w:rFonts w:ascii="PT Astra Serif" w:hAnsi="PT Astra Serif" w:cs="PT Astra Serif"/>
          <w:sz w:val="28"/>
          <w:szCs w:val="28"/>
        </w:rPr>
        <w:t>)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Новосибирское УФАС заняло аналогичную </w:t>
      </w:r>
      <w:hyperlink r:id="rId15" w:history="1">
        <w:r w:rsidRPr="006816CA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позицию</w:t>
        </w:r>
      </w:hyperlink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: заказчику предписали включить в документацию запрет допуска иностранных 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товаров и исключить избыточное в данной ситуации ограничение допуска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Новосибирского УФАС России от 2</w:t>
      </w:r>
      <w:r>
        <w:rPr>
          <w:rFonts w:ascii="PT Astra Serif" w:hAnsi="PT Astra Serif" w:cs="PT Astra Serif"/>
          <w:sz w:val="28"/>
          <w:szCs w:val="28"/>
        </w:rPr>
        <w:t>6.10.2021 N 054/06/14-2118/2021)</w:t>
      </w:r>
      <w:r w:rsidRPr="006816CA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6B1FE7" w:rsidRPr="006816CA" w:rsidRDefault="006B1FE7" w:rsidP="006816C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6B1FE7" w:rsidRPr="0068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206"/>
    <w:multiLevelType w:val="hybridMultilevel"/>
    <w:tmpl w:val="A134D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345707"/>
    <w:multiLevelType w:val="multilevel"/>
    <w:tmpl w:val="C3C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CA"/>
    <w:rsid w:val="006816CA"/>
    <w:rsid w:val="006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0E2B-F8EF-4992-A9A4-88E4D010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1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-newsitem">
    <w:name w:val="tags-news__item"/>
    <w:basedOn w:val="a0"/>
    <w:rsid w:val="006816CA"/>
  </w:style>
  <w:style w:type="character" w:styleId="a3">
    <w:name w:val="Hyperlink"/>
    <w:basedOn w:val="a0"/>
    <w:uiPriority w:val="99"/>
    <w:semiHidden/>
    <w:unhideWhenUsed/>
    <w:rsid w:val="006816CA"/>
    <w:rPr>
      <w:color w:val="0000FF"/>
      <w:u w:val="single"/>
    </w:rPr>
  </w:style>
  <w:style w:type="character" w:customStyle="1" w:styleId="tags-newstext">
    <w:name w:val="tags-news__text"/>
    <w:basedOn w:val="a0"/>
    <w:rsid w:val="006816CA"/>
  </w:style>
  <w:style w:type="character" w:styleId="a4">
    <w:name w:val="Strong"/>
    <w:basedOn w:val="a0"/>
    <w:uiPriority w:val="22"/>
    <w:qFormat/>
    <w:rsid w:val="006816CA"/>
    <w:rPr>
      <w:b/>
      <w:bCs/>
    </w:rPr>
  </w:style>
  <w:style w:type="character" w:customStyle="1" w:styleId="apple-converted-space">
    <w:name w:val="apple-converted-space"/>
    <w:basedOn w:val="a0"/>
    <w:rsid w:val="006816CA"/>
  </w:style>
  <w:style w:type="paragraph" w:styleId="a5">
    <w:name w:val="Normal (Web)"/>
    <w:basedOn w:val="a"/>
    <w:uiPriority w:val="99"/>
    <w:semiHidden/>
    <w:unhideWhenUsed/>
    <w:rsid w:val="0068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4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25234">
          <w:marLeft w:val="0"/>
          <w:marRight w:val="0"/>
          <w:marTop w:val="0"/>
          <w:marBottom w:val="0"/>
          <w:divBdr>
            <w:top w:val="single" w:sz="6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pas;n=758297;dst=100094" TargetMode="External"/><Relationship Id="rId13" Type="http://schemas.openxmlformats.org/officeDocument/2006/relationships/hyperlink" Target="consultantplus://offline/ref=main?base=pas;n=704391;dst=10006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pas;n=682444;dst=100046" TargetMode="External"/><Relationship Id="rId12" Type="http://schemas.openxmlformats.org/officeDocument/2006/relationships/hyperlink" Target="consultantplus://offline/ref=main?base=pas;n=641853;dst=1000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pas;n=656185;dst=100028" TargetMode="External"/><Relationship Id="rId11" Type="http://schemas.openxmlformats.org/officeDocument/2006/relationships/hyperlink" Target="consultantplus://offline/ref=main?base=pas;n=677360;dst=100071" TargetMode="External"/><Relationship Id="rId5" Type="http://schemas.openxmlformats.org/officeDocument/2006/relationships/hyperlink" Target="consultantplus://offline/ref=main?base=pas;n=755560;dst=100014" TargetMode="External"/><Relationship Id="rId15" Type="http://schemas.openxmlformats.org/officeDocument/2006/relationships/hyperlink" Target="consultantplus://offline/ref=main?base=pas;n=759616;dst=100038" TargetMode="External"/><Relationship Id="rId10" Type="http://schemas.openxmlformats.org/officeDocument/2006/relationships/hyperlink" Target="consultantplus://offline/ref=main?base=law;n=403135;dst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pas;n=646405;dst=100182" TargetMode="External"/><Relationship Id="rId14" Type="http://schemas.openxmlformats.org/officeDocument/2006/relationships/hyperlink" Target="consultantplus://offline/ref=main?base=pas;n=71564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2022-01-26T13:05:00Z</dcterms:created>
  <dcterms:modified xsi:type="dcterms:W3CDTF">2022-01-26T13:14:00Z</dcterms:modified>
</cp:coreProperties>
</file>