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68184F" w:rsidTr="007C4144">
        <w:tc>
          <w:tcPr>
            <w:tcW w:w="10314" w:type="dxa"/>
          </w:tcPr>
          <w:p w:rsidR="00C52655" w:rsidRPr="00077B48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077B48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68184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68184F">
              <w:rPr>
                <w:rFonts w:ascii="PT Astra Serif" w:hAnsi="PT Astra Serif"/>
                <w:caps/>
                <w:sz w:val="56"/>
              </w:rPr>
              <w:t>ё</w:t>
            </w:r>
            <w:r w:rsidRPr="0068184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68184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з</w:t>
            </w:r>
            <w:r w:rsidR="001A7B62" w:rsidRPr="0068184F">
              <w:rPr>
                <w:rFonts w:ascii="PT Astra Serif" w:hAnsi="PT Astra Serif"/>
                <w:sz w:val="44"/>
              </w:rPr>
              <w:t>а</w:t>
            </w:r>
            <w:r w:rsidR="000E0BE4">
              <w:rPr>
                <w:rFonts w:ascii="PT Astra Serif" w:hAnsi="PT Astra Serif"/>
                <w:sz w:val="44"/>
              </w:rPr>
              <w:t xml:space="preserve"> январь</w:t>
            </w:r>
            <w:r w:rsidR="00A3144D">
              <w:rPr>
                <w:rFonts w:ascii="PT Astra Serif" w:hAnsi="PT Astra Serif"/>
                <w:sz w:val="44"/>
              </w:rPr>
              <w:t xml:space="preserve"> </w:t>
            </w:r>
            <w:r w:rsidR="00092B9B" w:rsidRPr="0068184F">
              <w:rPr>
                <w:rFonts w:ascii="PT Astra Serif" w:hAnsi="PT Astra Serif"/>
                <w:sz w:val="44"/>
              </w:rPr>
              <w:t>20</w:t>
            </w:r>
            <w:r w:rsidR="00AD06AF">
              <w:rPr>
                <w:rFonts w:ascii="PT Astra Serif" w:hAnsi="PT Astra Serif"/>
                <w:sz w:val="44"/>
              </w:rPr>
              <w:t>2</w:t>
            </w:r>
            <w:r w:rsidR="003954AF">
              <w:rPr>
                <w:rFonts w:ascii="PT Astra Serif" w:hAnsi="PT Astra Serif"/>
                <w:sz w:val="44"/>
              </w:rPr>
              <w:t>2</w:t>
            </w:r>
            <w:r w:rsidR="00092B9B" w:rsidRPr="0068184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68184F">
              <w:rPr>
                <w:rFonts w:ascii="PT Astra Serif" w:hAnsi="PT Astra Serif"/>
                <w:sz w:val="44"/>
              </w:rPr>
              <w:t>а</w:t>
            </w:r>
          </w:p>
          <w:p w:rsidR="00D71851" w:rsidRPr="0068184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68184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68184F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94D22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2C615E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2C615E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caps/>
          <w:sz w:val="28"/>
          <w:szCs w:val="28"/>
        </w:rPr>
        <w:t>(бюджет</w:t>
      </w:r>
      <w:r w:rsidR="001E4FAF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A243AA" w:rsidRPr="002C615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20</w:t>
      </w:r>
      <w:r w:rsidR="0089259D">
        <w:rPr>
          <w:rFonts w:ascii="PT Astra Serif" w:hAnsi="PT Astra Serif"/>
          <w:b/>
          <w:caps/>
          <w:sz w:val="28"/>
          <w:szCs w:val="28"/>
        </w:rPr>
        <w:t>2</w:t>
      </w:r>
      <w:r w:rsidR="00C5108A">
        <w:rPr>
          <w:rFonts w:ascii="PT Astra Serif" w:hAnsi="PT Astra Serif"/>
          <w:b/>
          <w:caps/>
          <w:sz w:val="28"/>
          <w:szCs w:val="28"/>
        </w:rPr>
        <w:t>2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2C615E">
        <w:rPr>
          <w:rFonts w:ascii="PT Astra Serif" w:hAnsi="PT Astra Serif"/>
          <w:b/>
          <w:sz w:val="28"/>
          <w:szCs w:val="28"/>
        </w:rPr>
        <w:t>г</w:t>
      </w:r>
      <w:r w:rsidR="00A243AA" w:rsidRPr="002C615E">
        <w:rPr>
          <w:rFonts w:ascii="PT Astra Serif" w:hAnsi="PT Astra Serif"/>
          <w:b/>
          <w:sz w:val="28"/>
          <w:szCs w:val="28"/>
        </w:rPr>
        <w:t>од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2C615E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>
        <w:rPr>
          <w:rFonts w:ascii="PT Astra Serif" w:hAnsi="PT Astra Serif"/>
          <w:sz w:val="28"/>
        </w:rPr>
        <w:t xml:space="preserve">закупок на средства </w:t>
      </w:r>
      <w:r w:rsidR="00CC4004">
        <w:rPr>
          <w:rFonts w:ascii="PT Astra Serif" w:hAnsi="PT Astra Serif"/>
          <w:sz w:val="28"/>
        </w:rPr>
        <w:t>бюджет</w:t>
      </w:r>
      <w:r w:rsidR="005152EB">
        <w:rPr>
          <w:rFonts w:ascii="PT Astra Serif" w:hAnsi="PT Astra Serif"/>
          <w:sz w:val="28"/>
        </w:rPr>
        <w:t>а</w:t>
      </w:r>
      <w:r w:rsidR="00CC4004">
        <w:rPr>
          <w:rFonts w:ascii="PT Astra Serif" w:hAnsi="PT Astra Serif"/>
          <w:sz w:val="28"/>
        </w:rPr>
        <w:t xml:space="preserve"> 202</w:t>
      </w:r>
      <w:r w:rsidR="007E1F16">
        <w:rPr>
          <w:rFonts w:ascii="PT Astra Serif" w:hAnsi="PT Astra Serif"/>
          <w:sz w:val="28"/>
        </w:rPr>
        <w:t>2</w:t>
      </w:r>
      <w:r w:rsidRPr="002C615E">
        <w:rPr>
          <w:rFonts w:ascii="PT Astra Serif" w:hAnsi="PT Astra Serif"/>
          <w:sz w:val="28"/>
        </w:rPr>
        <w:t xml:space="preserve"> года:</w:t>
      </w:r>
    </w:p>
    <w:p w:rsidR="00E04847" w:rsidRPr="004B5E5E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Таблица 1</w:t>
      </w:r>
    </w:p>
    <w:tbl>
      <w:tblPr>
        <w:tblW w:w="9488" w:type="dxa"/>
        <w:tblInd w:w="93" w:type="dxa"/>
        <w:tblLook w:val="04A0" w:firstRow="1" w:lastRow="0" w:firstColumn="1" w:lastColumn="0" w:noHBand="0" w:noVBand="1"/>
      </w:tblPr>
      <w:tblGrid>
        <w:gridCol w:w="6394"/>
        <w:gridCol w:w="1134"/>
        <w:gridCol w:w="1060"/>
        <w:gridCol w:w="900"/>
      </w:tblGrid>
      <w:tr w:rsidR="009D6E7A" w:rsidRPr="009D6E7A" w:rsidTr="009D6E7A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E7A" w:rsidRPr="009D6E7A" w:rsidRDefault="00AB0EF7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01.02.</w:t>
            </w:r>
            <w:r w:rsidR="009D6E7A"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D6E7A" w:rsidRPr="009D6E7A" w:rsidTr="009D6E7A">
        <w:trPr>
          <w:trHeight w:val="30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10 774</w:t>
            </w:r>
            <w:r>
              <w:rPr>
                <w:rStyle w:val="af0"/>
                <w:rFonts w:ascii="PT Astra Serif" w:hAnsi="PT Astra Serif"/>
                <w:b/>
                <w:color w:val="000000"/>
                <w:sz w:val="18"/>
                <w:szCs w:val="18"/>
              </w:rPr>
              <w:footnoteReference w:id="1"/>
            </w:r>
            <w:r>
              <w:rPr>
                <w:rStyle w:val="af0"/>
                <w:rFonts w:ascii="PT Astra Serif" w:hAnsi="PT Astra Serif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9 868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92%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187</w:t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2%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2 013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23%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48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9D6E7A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8%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-малые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2022 года)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1 380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2022 года)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6 489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9D6E7A" w:rsidRPr="009D6E7A" w:rsidTr="009D6E7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D6E7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F50D06" w:rsidRDefault="00F50D06" w:rsidP="00007974">
      <w:pPr>
        <w:ind w:right="-142"/>
        <w:rPr>
          <w:rFonts w:ascii="PT Astra Serif" w:hAnsi="PT Astra Serif"/>
          <w:b/>
        </w:rPr>
      </w:pPr>
    </w:p>
    <w:p w:rsidR="00F50D06" w:rsidRDefault="00F50D06" w:rsidP="00007974">
      <w:pPr>
        <w:ind w:right="-142"/>
        <w:rPr>
          <w:rFonts w:ascii="PT Astra Serif" w:hAnsi="PT Astra Serif"/>
          <w:b/>
        </w:rPr>
      </w:pPr>
    </w:p>
    <w:p w:rsidR="008B1D6C" w:rsidRDefault="008B1D6C" w:rsidP="00007974">
      <w:pPr>
        <w:ind w:right="-142"/>
        <w:rPr>
          <w:rFonts w:ascii="PT Astra Serif" w:hAnsi="PT Astra Serif"/>
          <w:b/>
        </w:rPr>
      </w:pPr>
    </w:p>
    <w:p w:rsidR="00FB14A7" w:rsidRDefault="00FB14A7" w:rsidP="00007974">
      <w:pPr>
        <w:ind w:right="-142"/>
        <w:rPr>
          <w:rFonts w:ascii="PT Astra Serif" w:hAnsi="PT Astra Serif"/>
          <w:b/>
        </w:rPr>
      </w:pPr>
    </w:p>
    <w:p w:rsidR="003954AF" w:rsidRDefault="003954AF" w:rsidP="00007974">
      <w:pPr>
        <w:ind w:right="-142"/>
        <w:rPr>
          <w:rFonts w:ascii="PT Astra Serif" w:hAnsi="PT Astra Serif"/>
          <w:b/>
        </w:rPr>
      </w:pPr>
    </w:p>
    <w:p w:rsidR="003954AF" w:rsidRDefault="003954AF" w:rsidP="00007974">
      <w:pPr>
        <w:ind w:right="-142"/>
        <w:rPr>
          <w:rFonts w:ascii="PT Astra Serif" w:hAnsi="PT Astra Serif"/>
          <w:b/>
        </w:rPr>
      </w:pPr>
    </w:p>
    <w:p w:rsidR="003954AF" w:rsidRDefault="003954AF" w:rsidP="00007974">
      <w:pPr>
        <w:ind w:right="-142"/>
        <w:rPr>
          <w:rFonts w:ascii="PT Astra Serif" w:hAnsi="PT Astra Serif"/>
          <w:b/>
        </w:rPr>
      </w:pPr>
    </w:p>
    <w:p w:rsidR="009A1AB9" w:rsidRDefault="00394A2C" w:rsidP="00394A2C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1E4FAF">
        <w:rPr>
          <w:rFonts w:ascii="PT Astra Serif" w:hAnsi="PT Astra Serif"/>
          <w:sz w:val="28"/>
          <w:szCs w:val="28"/>
        </w:rPr>
        <w:t>Диаграмма 1</w:t>
      </w:r>
    </w:p>
    <w:p w:rsidR="009D6E7A" w:rsidRDefault="005152EB" w:rsidP="00394A2C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198120</wp:posOffset>
            </wp:positionV>
            <wp:extent cx="6276975" cy="3200400"/>
            <wp:effectExtent l="0" t="0" r="0" b="0"/>
            <wp:wrapThrough wrapText="bothSides">
              <wp:wrapPolygon edited="0">
                <wp:start x="0" y="0"/>
                <wp:lineTo x="0" y="21600"/>
                <wp:lineTo x="21567" y="21600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AF" w:rsidRPr="001E4FAF" w:rsidRDefault="003954AF" w:rsidP="00394A2C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9A1AB9" w:rsidRDefault="009A1AB9" w:rsidP="001E4FAF">
      <w:pPr>
        <w:ind w:right="-142"/>
        <w:jc w:val="center"/>
        <w:rPr>
          <w:rFonts w:ascii="PT Astra Serif" w:hAnsi="PT Astra Serif"/>
          <w:b/>
        </w:rPr>
      </w:pPr>
    </w:p>
    <w:p w:rsidR="000E1A35" w:rsidRDefault="000E1A35" w:rsidP="00007974">
      <w:pPr>
        <w:ind w:right="-142"/>
        <w:rPr>
          <w:rFonts w:ascii="PT Astra Serif" w:hAnsi="PT Astra Serif"/>
          <w:b/>
        </w:rPr>
      </w:pPr>
    </w:p>
    <w:p w:rsidR="000E1A35" w:rsidRDefault="000E1A35" w:rsidP="00007974">
      <w:pPr>
        <w:ind w:right="-142"/>
        <w:rPr>
          <w:rFonts w:ascii="PT Astra Serif" w:hAnsi="PT Astra Serif"/>
          <w:b/>
        </w:rPr>
      </w:pPr>
    </w:p>
    <w:p w:rsidR="003954AF" w:rsidRDefault="00A948B0" w:rsidP="000E1A35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1E4FAF">
        <w:rPr>
          <w:rFonts w:ascii="PT Astra Serif" w:hAnsi="PT Astra Serif"/>
          <w:sz w:val="28"/>
          <w:szCs w:val="28"/>
        </w:rPr>
        <w:t>Диаграмма 2</w:t>
      </w:r>
    </w:p>
    <w:p w:rsidR="003954AF" w:rsidRDefault="000E1A35" w:rsidP="003954AF">
      <w:pPr>
        <w:ind w:right="-142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82714" wp14:editId="299FF56C">
            <wp:simplePos x="0" y="0"/>
            <wp:positionH relativeFrom="column">
              <wp:posOffset>8890</wp:posOffset>
            </wp:positionH>
            <wp:positionV relativeFrom="paragraph">
              <wp:posOffset>208915</wp:posOffset>
            </wp:positionV>
            <wp:extent cx="6296025" cy="3781425"/>
            <wp:effectExtent l="0" t="0" r="0" b="0"/>
            <wp:wrapThrough wrapText="bothSides">
              <wp:wrapPolygon edited="0">
                <wp:start x="65" y="0"/>
                <wp:lineTo x="0" y="326"/>
                <wp:lineTo x="0" y="21219"/>
                <wp:lineTo x="65" y="21546"/>
                <wp:lineTo x="21502" y="21546"/>
                <wp:lineTo x="21567" y="21328"/>
                <wp:lineTo x="21567" y="218"/>
                <wp:lineTo x="21437" y="0"/>
                <wp:lineTo x="65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042" w:rsidRPr="004B5E5E" w:rsidRDefault="00A10042" w:rsidP="001E4FAF">
      <w:pPr>
        <w:ind w:right="-142"/>
        <w:jc w:val="right"/>
        <w:rPr>
          <w:rFonts w:ascii="PT Astra Serif" w:hAnsi="PT Astra Serif"/>
          <w:sz w:val="24"/>
          <w:szCs w:val="24"/>
        </w:rPr>
      </w:pPr>
    </w:p>
    <w:p w:rsidR="004E7DF8" w:rsidRPr="00BC79A1" w:rsidRDefault="004E7DF8" w:rsidP="00007974">
      <w:pPr>
        <w:ind w:right="-142"/>
        <w:rPr>
          <w:rFonts w:ascii="PT Astra Serif" w:hAnsi="PT Astra Serif"/>
          <w:b/>
        </w:rPr>
        <w:sectPr w:rsidR="004E7DF8" w:rsidRPr="00BC79A1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2C615E" w:rsidRDefault="003F72B6" w:rsidP="00007974">
      <w:pPr>
        <w:jc w:val="center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2C615E">
        <w:rPr>
          <w:rFonts w:ascii="PT Astra Serif" w:hAnsi="PT Astra Serif"/>
          <w:b/>
          <w:sz w:val="28"/>
        </w:rPr>
        <w:t>в разрезе ГРБС</w:t>
      </w:r>
      <w:r w:rsidRPr="002C615E">
        <w:rPr>
          <w:rFonts w:ascii="PT Astra Serif" w:hAnsi="PT Astra Serif"/>
          <w:sz w:val="28"/>
        </w:rPr>
        <w:t>:</w:t>
      </w:r>
    </w:p>
    <w:p w:rsidR="00123EDB" w:rsidRPr="004B5E5E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>Таблица 2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4925"/>
        <w:gridCol w:w="1276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275"/>
      </w:tblGrid>
      <w:tr w:rsidR="009D6E7A" w:rsidRPr="009D6E7A" w:rsidTr="005152EB">
        <w:trPr>
          <w:trHeight w:val="5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Размещено, млн.руб.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Конкурентные процедуры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Ед.источник, </w:t>
            </w:r>
            <w:r w:rsidRPr="009D6E7A">
              <w:rPr>
                <w:rFonts w:ascii="PT Astra Serif" w:hAnsi="PT Astra Serif"/>
                <w:color w:val="000000"/>
              </w:rPr>
              <w:br/>
              <w:t>млн. руб.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Переходящие процедуры </w:t>
            </w:r>
            <w:r w:rsidRPr="009D6E7A">
              <w:rPr>
                <w:rFonts w:ascii="PT Astra Serif" w:hAnsi="PT Astra Serif"/>
                <w:color w:val="000000"/>
              </w:rPr>
              <w:br/>
              <w:t>(на бюджет 2022 года), млн.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Долгосрочные процедуры </w:t>
            </w:r>
            <w:r w:rsidRPr="009D6E7A">
              <w:rPr>
                <w:rFonts w:ascii="PT Astra Serif" w:hAnsi="PT Astra Serif"/>
                <w:color w:val="000000"/>
              </w:rPr>
              <w:br/>
              <w:t>(на бюджет 2022 года), млн. руб.</w:t>
            </w:r>
          </w:p>
        </w:tc>
      </w:tr>
      <w:tr w:rsidR="009D6E7A" w:rsidRPr="009D6E7A" w:rsidTr="005152EB">
        <w:trPr>
          <w:trHeight w:val="3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6E7A" w:rsidRPr="009D6E7A" w:rsidTr="005152EB">
        <w:trPr>
          <w:trHeight w:val="3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6E7A" w:rsidRPr="009D6E7A" w:rsidTr="005152EB">
        <w:trPr>
          <w:trHeight w:val="7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Уполномоченный орган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Самостоятельные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Экономия,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малые закупки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монополии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закупки по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объём размещения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Экономия, млн.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6E7A" w:rsidRPr="009D6E7A" w:rsidTr="005152EB">
        <w:trPr>
          <w:trHeight w:val="40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10774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906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2801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6489</w:t>
            </w:r>
          </w:p>
        </w:tc>
      </w:tr>
      <w:tr w:rsidR="009D6E7A" w:rsidRPr="009D6E7A" w:rsidTr="005152EB">
        <w:trPr>
          <w:trHeight w:val="43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7A" w:rsidRPr="009D6E7A" w:rsidRDefault="009D6E7A" w:rsidP="009D6E7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D6E7A" w:rsidRPr="009D6E7A" w:rsidTr="005152EB">
        <w:trPr>
          <w:trHeight w:val="3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669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4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финансов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31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транспорта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3911</w:t>
            </w:r>
          </w:p>
        </w:tc>
      </w:tr>
      <w:tr w:rsidR="009D6E7A" w:rsidRPr="009D6E7A" w:rsidTr="005152EB">
        <w:trPr>
          <w:trHeight w:val="5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41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4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1576</w:t>
            </w:r>
          </w:p>
        </w:tc>
      </w:tr>
      <w:tr w:rsidR="009D6E7A" w:rsidRPr="009D6E7A" w:rsidTr="005152EB">
        <w:trPr>
          <w:trHeight w:val="45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265</w:t>
            </w:r>
          </w:p>
        </w:tc>
      </w:tr>
      <w:tr w:rsidR="009D6E7A" w:rsidRPr="009D6E7A" w:rsidTr="005152E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Правительство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lastRenderedPageBreak/>
              <w:t>13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Министерство молодежного развития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Счетная палата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Законодательное Собрание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4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Агентство государственных закупок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42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Агентство ветеринарии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Агентство по регулированию цен и тарифов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D6E7A" w:rsidRPr="009D6E7A" w:rsidTr="005152EB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A" w:rsidRPr="009D6E7A" w:rsidRDefault="009D6E7A" w:rsidP="005152EB">
            <w:pPr>
              <w:jc w:val="both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7A" w:rsidRPr="009D6E7A" w:rsidRDefault="009D6E7A" w:rsidP="009D6E7A">
            <w:pPr>
              <w:jc w:val="center"/>
              <w:rPr>
                <w:rFonts w:ascii="PT Astra Serif" w:hAnsi="PT Astra Serif"/>
                <w:color w:val="000000"/>
              </w:rPr>
            </w:pPr>
            <w:r w:rsidRPr="009D6E7A"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405070" w:rsidRPr="002C615E" w:rsidRDefault="004E628F" w:rsidP="00F50A88">
      <w:pPr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727279" w:rsidRPr="002C615E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победителей</w:t>
      </w:r>
      <w:r w:rsidR="002F63F4">
        <w:rPr>
          <w:rFonts w:ascii="PT Astra Serif" w:hAnsi="PT Astra Serif"/>
          <w:b/>
          <w:sz w:val="28"/>
          <w:szCs w:val="28"/>
        </w:rPr>
        <w:t xml:space="preserve"> </w:t>
      </w:r>
      <w:r w:rsidR="00F50A88">
        <w:rPr>
          <w:rFonts w:ascii="PT Astra Serif" w:hAnsi="PT Astra Serif"/>
          <w:sz w:val="28"/>
          <w:szCs w:val="28"/>
        </w:rPr>
        <w:t>конкурентных процедур</w:t>
      </w:r>
      <w:r w:rsidR="00C5108A">
        <w:rPr>
          <w:rStyle w:val="af0"/>
          <w:rFonts w:ascii="PT Astra Serif" w:hAnsi="PT Astra Serif"/>
          <w:sz w:val="28"/>
          <w:szCs w:val="28"/>
        </w:rPr>
        <w:footnoteReference w:id="4"/>
      </w:r>
    </w:p>
    <w:p w:rsidR="00C61E3B" w:rsidRPr="004B5E5E" w:rsidRDefault="004E628F" w:rsidP="00405070">
      <w:pPr>
        <w:ind w:right="-284" w:firstLine="720"/>
        <w:jc w:val="right"/>
        <w:rPr>
          <w:rFonts w:ascii="PT Astra Serif" w:hAnsi="PT Astra Serif"/>
          <w:sz w:val="24"/>
          <w:szCs w:val="24"/>
        </w:rPr>
      </w:pPr>
      <w:r w:rsidRPr="004B5E5E">
        <w:rPr>
          <w:rFonts w:ascii="PT Astra Serif" w:hAnsi="PT Astra Serif"/>
          <w:sz w:val="24"/>
          <w:szCs w:val="24"/>
        </w:rPr>
        <w:t xml:space="preserve">Таблица </w:t>
      </w:r>
      <w:r w:rsidR="00EC1BD7" w:rsidRPr="004B5E5E">
        <w:rPr>
          <w:rFonts w:ascii="PT Astra Serif" w:hAnsi="PT Astra Serif"/>
          <w:sz w:val="24"/>
          <w:szCs w:val="24"/>
        </w:rPr>
        <w:t>3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85"/>
        <w:gridCol w:w="1276"/>
        <w:gridCol w:w="1134"/>
        <w:gridCol w:w="1289"/>
        <w:gridCol w:w="1263"/>
      </w:tblGrid>
      <w:tr w:rsidR="00F111AB" w:rsidRPr="009A0CEA" w:rsidTr="00E27B13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AB" w:rsidRPr="009A0CEA" w:rsidRDefault="003954AF" w:rsidP="002F63F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 01.02</w:t>
            </w:r>
            <w:r w:rsidR="00F111AB" w:rsidRPr="009A0CEA">
              <w:rPr>
                <w:rFonts w:ascii="PT Astra Serif" w:hAnsi="PT Astra Serif"/>
                <w:color w:val="000000"/>
                <w:sz w:val="22"/>
                <w:szCs w:val="22"/>
              </w:rPr>
              <w:t>.202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</w:tr>
      <w:tr w:rsidR="00F111AB" w:rsidRPr="009A0CEA" w:rsidTr="004B6BD6">
        <w:trPr>
          <w:trHeight w:val="501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AB" w:rsidRPr="009A0CEA" w:rsidRDefault="00F111AB" w:rsidP="00F111A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1A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кол-во, </w:t>
            </w:r>
          </w:p>
          <w:p w:rsidR="00F111AB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r w:rsidR="0092751A" w:rsidRPr="009A0CEA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17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доля, </w:t>
            </w:r>
          </w:p>
          <w:p w:rsidR="00F111AB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4" w:rsidRPr="009A0CEA" w:rsidRDefault="00F111AB" w:rsidP="009275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на сумму</w:t>
            </w:r>
            <w:r w:rsidR="0092751A" w:rsidRPr="009A0CEA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F111AB" w:rsidRPr="009A0CEA" w:rsidRDefault="00F111AB" w:rsidP="009275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1A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доля, </w:t>
            </w:r>
          </w:p>
          <w:p w:rsidR="00F111AB" w:rsidRPr="009A0CEA" w:rsidRDefault="00F111AB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</w:tr>
      <w:tr w:rsidR="003954AF" w:rsidRPr="009A0CEA" w:rsidTr="003954AF">
        <w:trPr>
          <w:trHeight w:val="5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2F63F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Победители по процедурам, проведенным через Уполномоченный орган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565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</w:tr>
      <w:tr w:rsidR="003954AF" w:rsidRPr="009A0CEA" w:rsidTr="003954A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954AF" w:rsidRPr="009A0CEA" w:rsidTr="003954A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2F63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·         местные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40%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28%</w:t>
            </w:r>
          </w:p>
        </w:tc>
      </w:tr>
      <w:tr w:rsidR="003954AF" w:rsidRPr="009A0CEA" w:rsidTr="003954A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2F63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·         другие регионы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60%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406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72%</w:t>
            </w:r>
          </w:p>
        </w:tc>
      </w:tr>
      <w:tr w:rsidR="003954AF" w:rsidRPr="009A0CEA" w:rsidTr="003954AF">
        <w:trPr>
          <w:trHeight w:val="6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2F63F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Победители по процедурам, самостоятельно проведенным государственными заказчиками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</w:tr>
      <w:tr w:rsidR="003954AF" w:rsidRPr="009A0CEA" w:rsidTr="003954A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F111A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954AF" w:rsidRPr="009A0CEA" w:rsidTr="003954A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2F63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·         местные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62%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61%</w:t>
            </w:r>
          </w:p>
        </w:tc>
      </w:tr>
      <w:tr w:rsidR="003954AF" w:rsidRPr="009A0CEA" w:rsidTr="003954A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AF" w:rsidRPr="009A0CEA" w:rsidRDefault="003954AF" w:rsidP="002F63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0CEA">
              <w:rPr>
                <w:rFonts w:ascii="PT Astra Serif" w:hAnsi="PT Astra Serif"/>
                <w:color w:val="000000"/>
                <w:sz w:val="22"/>
                <w:szCs w:val="22"/>
              </w:rPr>
              <w:t>·         другие регионы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38%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AF" w:rsidRPr="003954AF" w:rsidRDefault="003954AF" w:rsidP="003954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54AF">
              <w:rPr>
                <w:rFonts w:ascii="PT Astra Serif" w:hAnsi="PT Astra Serif"/>
                <w:sz w:val="22"/>
                <w:szCs w:val="22"/>
              </w:rPr>
              <w:t>39%</w:t>
            </w:r>
          </w:p>
        </w:tc>
      </w:tr>
    </w:tbl>
    <w:p w:rsidR="00F20507" w:rsidRDefault="00F20507" w:rsidP="00AE6F4E">
      <w:pPr>
        <w:ind w:left="142" w:right="-2"/>
        <w:jc w:val="both"/>
        <w:rPr>
          <w:rFonts w:ascii="PT Astra Serif" w:hAnsi="PT Astra Serif"/>
          <w:b/>
          <w:sz w:val="28"/>
          <w:szCs w:val="28"/>
        </w:rPr>
      </w:pPr>
    </w:p>
    <w:p w:rsidR="00B726CD" w:rsidRDefault="00AE6F4E" w:rsidP="00AE6F4E">
      <w:pPr>
        <w:ind w:left="142" w:right="-2"/>
        <w:jc w:val="both"/>
        <w:rPr>
          <w:rFonts w:ascii="PT Astra Serif" w:hAnsi="PT Astra Serif"/>
          <w:sz w:val="28"/>
          <w:szCs w:val="28"/>
        </w:rPr>
      </w:pPr>
      <w:r w:rsidRPr="00AE6F4E">
        <w:rPr>
          <w:rFonts w:ascii="PT Astra Serif" w:hAnsi="PT Astra Serif"/>
          <w:b/>
          <w:sz w:val="28"/>
          <w:szCs w:val="28"/>
        </w:rPr>
        <w:t>Анализ победителей</w:t>
      </w:r>
      <w:r w:rsidRPr="00AE6F4E">
        <w:rPr>
          <w:rFonts w:ascii="PT Astra Serif" w:hAnsi="PT Astra Serif"/>
          <w:sz w:val="28"/>
          <w:szCs w:val="28"/>
        </w:rPr>
        <w:t xml:space="preserve"> конкурентных процедур, проведенных как через Уполномоченный орган, так </w:t>
      </w:r>
      <w:r w:rsidR="008A1306">
        <w:rPr>
          <w:rFonts w:ascii="PT Astra Serif" w:hAnsi="PT Astra Serif"/>
          <w:sz w:val="28"/>
          <w:szCs w:val="28"/>
        </w:rPr>
        <w:t xml:space="preserve">и </w:t>
      </w:r>
      <w:r w:rsidRPr="00AE6F4E">
        <w:rPr>
          <w:rFonts w:ascii="PT Astra Serif" w:hAnsi="PT Astra Serif"/>
          <w:sz w:val="28"/>
          <w:szCs w:val="28"/>
        </w:rPr>
        <w:t>самостоятельно Заказчиками, представлен на диаграммах 3 и 4</w:t>
      </w:r>
      <w:r w:rsidR="00E27B13">
        <w:rPr>
          <w:rFonts w:ascii="PT Astra Serif" w:hAnsi="PT Astra Serif"/>
          <w:sz w:val="28"/>
          <w:szCs w:val="28"/>
        </w:rPr>
        <w:t>.</w:t>
      </w:r>
    </w:p>
    <w:p w:rsidR="00AE6F4E" w:rsidRPr="00AE6F4E" w:rsidRDefault="00E27B13" w:rsidP="00AE6F4E">
      <w:pPr>
        <w:ind w:left="142" w:right="-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</w:t>
      </w:r>
      <w:r w:rsidR="00AE6F4E" w:rsidRPr="00AE6F4E">
        <w:rPr>
          <w:rFonts w:ascii="PT Astra Serif" w:hAnsi="PT Astra Serif"/>
          <w:sz w:val="24"/>
          <w:szCs w:val="24"/>
        </w:rPr>
        <w:t xml:space="preserve">Диаграмма 3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="00AE6F4E" w:rsidRPr="00AE6F4E">
        <w:rPr>
          <w:rFonts w:ascii="PT Astra Serif" w:hAnsi="PT Astra Serif"/>
          <w:sz w:val="24"/>
          <w:szCs w:val="24"/>
        </w:rPr>
        <w:t>Диаграмма 4</w:t>
      </w:r>
    </w:p>
    <w:tbl>
      <w:tblPr>
        <w:tblStyle w:val="a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9F6537" w:rsidTr="000E1A35">
        <w:trPr>
          <w:trHeight w:val="3933"/>
        </w:trPr>
        <w:tc>
          <w:tcPr>
            <w:tcW w:w="5245" w:type="dxa"/>
          </w:tcPr>
          <w:p w:rsidR="009F6537" w:rsidRDefault="003954AF" w:rsidP="00D46E8D">
            <w:pPr>
              <w:ind w:right="-2"/>
              <w:rPr>
                <w:rFonts w:ascii="PT Astra Serif" w:hAnsi="PT Astra Serif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3810</wp:posOffset>
                  </wp:positionV>
                  <wp:extent cx="3286125" cy="2819400"/>
                  <wp:effectExtent l="0" t="0" r="0" b="0"/>
                  <wp:wrapThrough wrapText="bothSides">
                    <wp:wrapPolygon edited="0">
                      <wp:start x="125" y="0"/>
                      <wp:lineTo x="0" y="438"/>
                      <wp:lineTo x="0" y="21162"/>
                      <wp:lineTo x="125" y="21454"/>
                      <wp:lineTo x="21412" y="21454"/>
                      <wp:lineTo x="21537" y="21162"/>
                      <wp:lineTo x="21537" y="292"/>
                      <wp:lineTo x="21287" y="0"/>
                      <wp:lineTo x="125" y="0"/>
                    </wp:wrapPolygon>
                  </wp:wrapThrough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F6537" w:rsidRDefault="003954AF" w:rsidP="00D46E8D">
            <w:pPr>
              <w:ind w:right="-2"/>
              <w:rPr>
                <w:rFonts w:ascii="PT Astra Serif" w:hAnsi="PT Astra Serif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3295650" cy="2819400"/>
                  <wp:effectExtent l="0" t="0" r="0" b="0"/>
                  <wp:wrapThrough wrapText="bothSides">
                    <wp:wrapPolygon edited="0">
                      <wp:start x="125" y="0"/>
                      <wp:lineTo x="0" y="438"/>
                      <wp:lineTo x="0" y="21162"/>
                      <wp:lineTo x="125" y="21454"/>
                      <wp:lineTo x="21350" y="21454"/>
                      <wp:lineTo x="21475" y="21162"/>
                      <wp:lineTo x="21475" y="438"/>
                      <wp:lineTo x="21350" y="0"/>
                      <wp:lineTo x="125" y="0"/>
                    </wp:wrapPolygon>
                  </wp:wrapThrough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1333" w:rsidRPr="002C615E" w:rsidRDefault="00261333" w:rsidP="00261333">
      <w:pPr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В таблице</w:t>
      </w:r>
      <w:r w:rsidR="00AE6F4E">
        <w:rPr>
          <w:rFonts w:ascii="PT Astra Serif" w:hAnsi="PT Astra Serif"/>
          <w:sz w:val="28"/>
          <w:szCs w:val="28"/>
        </w:rPr>
        <w:t xml:space="preserve"> 4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заявок</w:t>
      </w:r>
      <w:r w:rsidRPr="002C615E">
        <w:rPr>
          <w:rFonts w:ascii="PT Astra Serif" w:hAnsi="PT Astra Serif"/>
          <w:sz w:val="28"/>
          <w:szCs w:val="28"/>
        </w:rPr>
        <w:t xml:space="preserve"> участников закупок</w:t>
      </w:r>
      <w:r w:rsidR="00C5108A">
        <w:rPr>
          <w:rStyle w:val="af0"/>
          <w:rFonts w:ascii="PT Astra Serif" w:hAnsi="PT Astra Serif"/>
          <w:sz w:val="28"/>
          <w:szCs w:val="28"/>
        </w:rPr>
        <w:footnoteReference w:id="5"/>
      </w:r>
      <w:r>
        <w:rPr>
          <w:rFonts w:ascii="PT Astra Serif" w:hAnsi="PT Astra Serif"/>
          <w:sz w:val="28"/>
          <w:szCs w:val="28"/>
        </w:rPr>
        <w:t>.</w:t>
      </w:r>
    </w:p>
    <w:p w:rsidR="0011271C" w:rsidRPr="00AE6F4E" w:rsidRDefault="00AE6F4E" w:rsidP="00AE6F4E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AE6F4E">
        <w:rPr>
          <w:rFonts w:ascii="PT Astra Serif" w:hAnsi="PT Astra Serif"/>
          <w:sz w:val="24"/>
          <w:szCs w:val="24"/>
        </w:rPr>
        <w:t>Таблица 4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1843"/>
        <w:gridCol w:w="2835"/>
      </w:tblGrid>
      <w:tr w:rsidR="0011271C" w:rsidRPr="006B67C4" w:rsidTr="004B6BD6">
        <w:trPr>
          <w:trHeight w:val="8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4B6BD6" w:rsidRDefault="0011271C" w:rsidP="0011271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4B6BD6" w:rsidRDefault="0011271C" w:rsidP="0011271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Подано заявок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1C" w:rsidRPr="004B6BD6" w:rsidRDefault="0011271C" w:rsidP="0011271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Отклонено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4" w:rsidRPr="004B6BD6" w:rsidRDefault="0011271C" w:rsidP="0011271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 участников, принявших участие </w:t>
            </w:r>
          </w:p>
          <w:p w:rsidR="0011271C" w:rsidRPr="004B6BD6" w:rsidRDefault="0011271C" w:rsidP="0011271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в закупках</w:t>
            </w:r>
          </w:p>
        </w:tc>
      </w:tr>
      <w:tr w:rsidR="0011271C" w:rsidRPr="006B67C4" w:rsidTr="00E27B13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C" w:rsidRPr="004B6BD6" w:rsidRDefault="0011271C" w:rsidP="0011271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через Уполномоченный орган</w:t>
            </w:r>
          </w:p>
        </w:tc>
      </w:tr>
      <w:tr w:rsidR="005305F0" w:rsidRPr="006B67C4" w:rsidTr="004B6B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0" w:rsidRPr="004B6BD6" w:rsidRDefault="005305F0" w:rsidP="0009328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0" w:rsidRPr="004B6BD6" w:rsidRDefault="005305F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0" w:rsidRPr="004B6BD6" w:rsidRDefault="005305F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0" w:rsidRPr="004B6BD6" w:rsidRDefault="005305F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345</w:t>
            </w:r>
          </w:p>
        </w:tc>
      </w:tr>
      <w:tr w:rsidR="0011271C" w:rsidRPr="006B67C4" w:rsidTr="00E27B13">
        <w:trPr>
          <w:trHeight w:val="364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C" w:rsidRPr="004B6BD6" w:rsidRDefault="0011271C" w:rsidP="00AE6F4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самостоятельно заказчиками </w:t>
            </w:r>
          </w:p>
        </w:tc>
      </w:tr>
      <w:tr w:rsidR="005305F0" w:rsidRPr="006B67C4" w:rsidTr="004B6BD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0" w:rsidRPr="004B6BD6" w:rsidRDefault="005305F0" w:rsidP="0009328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0" w:rsidRPr="004B6BD6" w:rsidRDefault="005305F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0" w:rsidRPr="004B6BD6" w:rsidRDefault="005305F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0" w:rsidRPr="004B6BD6" w:rsidRDefault="005305F0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6BD6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</w:tr>
      <w:tr w:rsidR="005305F0" w:rsidRPr="006B67C4" w:rsidTr="004B6BD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F0" w:rsidRPr="006B67C4" w:rsidRDefault="005305F0" w:rsidP="0011271C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67C4">
              <w:rPr>
                <w:rFonts w:ascii="PT Astra Serif" w:hAnsi="PT Astra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F0" w:rsidRPr="005305F0" w:rsidRDefault="005305F0">
            <w:pPr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305F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F0" w:rsidRPr="005305F0" w:rsidRDefault="005305F0">
            <w:pPr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305F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F0" w:rsidRPr="005305F0" w:rsidRDefault="005305F0">
            <w:pPr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305F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595</w:t>
            </w:r>
          </w:p>
        </w:tc>
      </w:tr>
    </w:tbl>
    <w:p w:rsidR="0011271C" w:rsidRDefault="0011271C" w:rsidP="00D46E8D">
      <w:pPr>
        <w:ind w:left="-142" w:right="-2"/>
        <w:rPr>
          <w:rFonts w:ascii="PT Astra Serif" w:hAnsi="PT Astra Serif"/>
          <w:b/>
          <w:sz w:val="28"/>
        </w:rPr>
        <w:sectPr w:rsidR="0011271C" w:rsidSect="00EC4CB2">
          <w:pgSz w:w="11906" w:h="16838" w:code="9"/>
          <w:pgMar w:top="851" w:right="849" w:bottom="0" w:left="851" w:header="284" w:footer="720" w:gutter="0"/>
          <w:cols w:space="720"/>
          <w:titlePg/>
          <w:docGrid w:linePitch="272"/>
        </w:sectPr>
      </w:pPr>
    </w:p>
    <w:p w:rsidR="007563FC" w:rsidRDefault="007563FC" w:rsidP="00D46E8D">
      <w:pPr>
        <w:ind w:left="-142" w:right="-2"/>
        <w:rPr>
          <w:rFonts w:ascii="PT Astra Serif" w:hAnsi="PT Astra Serif"/>
          <w:b/>
          <w:sz w:val="28"/>
        </w:rPr>
      </w:pPr>
    </w:p>
    <w:p w:rsidR="007563FC" w:rsidRDefault="009F0C9B" w:rsidP="00B726CD">
      <w:pPr>
        <w:ind w:left="-142"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9F0C9B">
        <w:rPr>
          <w:rFonts w:ascii="PT Astra Serif" w:hAnsi="PT Astra Serif"/>
          <w:sz w:val="28"/>
          <w:szCs w:val="28"/>
        </w:rPr>
        <w:t xml:space="preserve">В таблице 5 представлена информация </w:t>
      </w:r>
      <w:r w:rsidRPr="009F0C9B">
        <w:rPr>
          <w:rFonts w:ascii="PT Astra Serif" w:hAnsi="PT Astra Serif"/>
          <w:b/>
          <w:bCs/>
          <w:color w:val="000000"/>
          <w:sz w:val="28"/>
          <w:szCs w:val="28"/>
        </w:rPr>
        <w:t xml:space="preserve">об </w:t>
      </w:r>
      <w:r w:rsidRPr="00401DDD">
        <w:rPr>
          <w:rFonts w:ascii="PT Astra Serif" w:hAnsi="PT Astra Serif"/>
          <w:b/>
          <w:bCs/>
          <w:color w:val="000000"/>
          <w:sz w:val="28"/>
          <w:szCs w:val="28"/>
        </w:rPr>
        <w:t>объеме несостоявшихся процедур</w:t>
      </w:r>
    </w:p>
    <w:p w:rsidR="00B03871" w:rsidRPr="009F0C9B" w:rsidRDefault="009F0C9B" w:rsidP="00866152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9F0C9B">
        <w:rPr>
          <w:rFonts w:ascii="PT Astra Serif" w:hAnsi="PT Astra Serif"/>
          <w:sz w:val="24"/>
          <w:szCs w:val="24"/>
        </w:rPr>
        <w:t>Таблица 5</w:t>
      </w:r>
    </w:p>
    <w:tbl>
      <w:tblPr>
        <w:tblW w:w="15663" w:type="dxa"/>
        <w:jc w:val="center"/>
        <w:tblLook w:val="04A0" w:firstRow="1" w:lastRow="0" w:firstColumn="1" w:lastColumn="0" w:noHBand="0" w:noVBand="1"/>
      </w:tblPr>
      <w:tblGrid>
        <w:gridCol w:w="580"/>
        <w:gridCol w:w="4523"/>
        <w:gridCol w:w="1275"/>
        <w:gridCol w:w="820"/>
        <w:gridCol w:w="1243"/>
        <w:gridCol w:w="900"/>
        <w:gridCol w:w="1244"/>
        <w:gridCol w:w="877"/>
        <w:gridCol w:w="1095"/>
        <w:gridCol w:w="920"/>
        <w:gridCol w:w="1186"/>
        <w:gridCol w:w="1000"/>
      </w:tblGrid>
      <w:tr w:rsidR="004B6BD6" w:rsidRPr="004B6BD6" w:rsidTr="005152EB">
        <w:trPr>
          <w:trHeight w:val="300"/>
          <w:jc w:val="center"/>
        </w:trPr>
        <w:tc>
          <w:tcPr>
            <w:tcW w:w="15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Информация об объеме несостоявшихся процедур, объявленных в январе 2022 года</w:t>
            </w:r>
          </w:p>
        </w:tc>
      </w:tr>
      <w:tr w:rsidR="004B6BD6" w:rsidRPr="004B6BD6" w:rsidTr="005152EB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</w:tr>
      <w:tr w:rsidR="004B6BD6" w:rsidRPr="004B6BD6" w:rsidTr="005152EB">
        <w:trPr>
          <w:trHeight w:val="58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2EB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подано 2 и более заявки, но остался </w:t>
            </w:r>
          </w:p>
          <w:p w:rsidR="004B6BD6" w:rsidRPr="004B6BD6" w:rsidRDefault="005152EB" w:rsidP="005152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или 1</w:t>
            </w:r>
            <w:r w:rsidR="004B6BD6"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участник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4B6BD6" w:rsidRPr="004B6BD6" w:rsidTr="005152EB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671,66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494,42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355,06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74,01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3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1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28,21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0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ы и цикличной экономики Ульянов</w:t>
            </w: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2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2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5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B6BD6" w:rsidRPr="004B6BD6" w:rsidTr="005152EB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746,67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517,56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376,76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D6" w:rsidRPr="004B6BD6" w:rsidRDefault="004B6BD6" w:rsidP="005152E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4B6BD6" w:rsidRPr="004B6BD6" w:rsidTr="005152EB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B6BD6" w:rsidRPr="004B6BD6" w:rsidTr="005152EB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D6" w:rsidRPr="004B6BD6" w:rsidRDefault="004B6BD6" w:rsidP="004B6BD6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BD6" w:rsidRPr="004B6BD6" w:rsidRDefault="004B6BD6" w:rsidP="004B6B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B6B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D2040" w:rsidRDefault="00CD2040" w:rsidP="00866152">
      <w:pPr>
        <w:ind w:right="-2"/>
        <w:jc w:val="both"/>
        <w:rPr>
          <w:rFonts w:ascii="PT Astra Serif" w:hAnsi="PT Astra Serif"/>
          <w:sz w:val="24"/>
          <w:szCs w:val="24"/>
        </w:rPr>
      </w:pPr>
    </w:p>
    <w:p w:rsidR="00E83596" w:rsidRDefault="00E83596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28"/>
          <w:szCs w:val="28"/>
        </w:rPr>
      </w:pPr>
      <w:r w:rsidRPr="00E27B13">
        <w:rPr>
          <w:rFonts w:ascii="PT Astra Serif" w:hAnsi="PT Astra Serif"/>
          <w:sz w:val="28"/>
          <w:szCs w:val="28"/>
        </w:rPr>
        <w:t xml:space="preserve">На диаграммах 5,6 отражена структура </w:t>
      </w:r>
      <w:r w:rsidRPr="00E27B13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>
        <w:rPr>
          <w:rFonts w:ascii="PT Astra Serif" w:hAnsi="PT Astra Serif"/>
          <w:sz w:val="28"/>
          <w:szCs w:val="28"/>
        </w:rPr>
        <w:t>, объявленных в 2022</w:t>
      </w:r>
      <w:r w:rsidRPr="00E27B13">
        <w:rPr>
          <w:rFonts w:ascii="PT Astra Serif" w:hAnsi="PT Astra Serif"/>
          <w:sz w:val="28"/>
          <w:szCs w:val="28"/>
        </w:rPr>
        <w:t xml:space="preserve"> году как через Уполномоченный орган, так и самостоятельно заказчиками.</w:t>
      </w:r>
    </w:p>
    <w:p w:rsidR="000E1A35" w:rsidRPr="00E27B13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28"/>
          <w:szCs w:val="28"/>
        </w:rPr>
      </w:pPr>
    </w:p>
    <w:p w:rsidR="009F0C9B" w:rsidRPr="005C5F01" w:rsidRDefault="00E27B13" w:rsidP="005C5F01">
      <w:pPr>
        <w:ind w:left="709" w:right="-2"/>
        <w:jc w:val="both"/>
        <w:rPr>
          <w:rFonts w:ascii="PT Astra Serif" w:hAnsi="PT Astra Serif"/>
          <w:sz w:val="24"/>
          <w:szCs w:val="24"/>
        </w:rPr>
        <w:sectPr w:rsidR="009F0C9B" w:rsidRPr="005C5F01" w:rsidSect="007563FC">
          <w:pgSz w:w="16838" w:h="11906" w:orient="landscape" w:code="9"/>
          <w:pgMar w:top="851" w:right="851" w:bottom="849" w:left="0" w:header="284" w:footer="720" w:gutter="0"/>
          <w:cols w:space="720"/>
          <w:titlePg/>
          <w:docGrid w:linePitch="272"/>
        </w:sect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="005C5F01"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</w:t>
      </w:r>
      <w:r w:rsidR="00E83596" w:rsidRPr="00695F49">
        <w:rPr>
          <w:rFonts w:ascii="PT Astra Serif" w:hAnsi="PT Astra Serif"/>
          <w:sz w:val="24"/>
          <w:szCs w:val="24"/>
        </w:rPr>
        <w:t xml:space="preserve">Диаграмма 5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</w:t>
      </w:r>
      <w:r w:rsidR="00E83596" w:rsidRPr="00695F49">
        <w:rPr>
          <w:rFonts w:ascii="PT Astra Serif" w:hAnsi="PT Astra Serif"/>
          <w:sz w:val="24"/>
          <w:szCs w:val="24"/>
        </w:rPr>
        <w:t>Д</w:t>
      </w:r>
      <w:r w:rsidR="00E83596" w:rsidRPr="00CD2040">
        <w:rPr>
          <w:rFonts w:ascii="PT Astra Serif" w:hAnsi="PT Astra Serif"/>
          <w:sz w:val="24"/>
          <w:szCs w:val="24"/>
        </w:rPr>
        <w:t>иаграм</w:t>
      </w:r>
      <w:r w:rsidR="00E83596" w:rsidRPr="00695F49">
        <w:rPr>
          <w:rFonts w:ascii="PT Astra Serif" w:hAnsi="PT Astra Serif"/>
          <w:sz w:val="24"/>
          <w:szCs w:val="24"/>
        </w:rPr>
        <w:t>ма 6</w:t>
      </w:r>
    </w:p>
    <w:p w:rsidR="00CF6B97" w:rsidRDefault="000E1A35" w:rsidP="005C5F01">
      <w:pPr>
        <w:ind w:right="-2"/>
        <w:rPr>
          <w:rFonts w:ascii="PT Astra Serif" w:hAnsi="PT Astra Serif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6749" wp14:editId="2BF62134">
            <wp:simplePos x="0" y="0"/>
            <wp:positionH relativeFrom="column">
              <wp:posOffset>5088890</wp:posOffset>
            </wp:positionH>
            <wp:positionV relativeFrom="paragraph">
              <wp:posOffset>114935</wp:posOffset>
            </wp:positionV>
            <wp:extent cx="4429125" cy="2295525"/>
            <wp:effectExtent l="0" t="0" r="0" b="0"/>
            <wp:wrapThrough wrapText="bothSides">
              <wp:wrapPolygon edited="0">
                <wp:start x="0" y="0"/>
                <wp:lineTo x="0" y="21331"/>
                <wp:lineTo x="21461" y="21331"/>
                <wp:lineTo x="21461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947FC16" wp14:editId="099EC77D">
            <wp:simplePos x="0" y="0"/>
            <wp:positionH relativeFrom="column">
              <wp:posOffset>-235585</wp:posOffset>
            </wp:positionH>
            <wp:positionV relativeFrom="paragraph">
              <wp:posOffset>114935</wp:posOffset>
            </wp:positionV>
            <wp:extent cx="4429125" cy="2295525"/>
            <wp:effectExtent l="0" t="0" r="0" b="0"/>
            <wp:wrapThrough wrapText="bothSides">
              <wp:wrapPolygon edited="0">
                <wp:start x="0" y="0"/>
                <wp:lineTo x="0" y="21331"/>
                <wp:lineTo x="21461" y="21331"/>
                <wp:lineTo x="21461" y="0"/>
                <wp:lineTo x="0" y="0"/>
              </wp:wrapPolygon>
            </wp:wrapThrough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B97" w:rsidRPr="002C615E" w:rsidRDefault="00CF6B97" w:rsidP="007563FC">
      <w:pPr>
        <w:ind w:left="-142" w:right="-2"/>
        <w:rPr>
          <w:rFonts w:ascii="PT Astra Serif" w:hAnsi="PT Astra Serif"/>
          <w:b/>
          <w:sz w:val="28"/>
        </w:rPr>
        <w:sectPr w:rsidR="00CF6B97" w:rsidRPr="002C615E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CF6B97" w:rsidRPr="00CF6B97" w:rsidRDefault="00CF6B97">
      <w:pPr>
        <w:rPr>
          <w:rFonts w:ascii="PT Astra Serif" w:hAnsi="PT Astra Serif"/>
          <w:b/>
          <w:sz w:val="26"/>
          <w:szCs w:val="26"/>
        </w:rPr>
      </w:pPr>
    </w:p>
    <w:p w:rsidR="004E628F" w:rsidRPr="002C615E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b/>
          <w:sz w:val="26"/>
          <w:szCs w:val="26"/>
          <w:lang w:val="en-US"/>
        </w:rPr>
        <w:t>II</w:t>
      </w:r>
      <w:r w:rsidRPr="002C615E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566D5B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2C615E">
        <w:rPr>
          <w:rFonts w:ascii="PT Astra Serif" w:hAnsi="PT Astra Serif"/>
          <w:b/>
          <w:caps/>
          <w:sz w:val="26"/>
          <w:szCs w:val="26"/>
        </w:rPr>
        <w:t xml:space="preserve">(бюджетЫ на </w:t>
      </w:r>
      <w:r w:rsidR="00AA3D67" w:rsidRPr="002C615E">
        <w:rPr>
          <w:rFonts w:ascii="PT Astra Serif" w:hAnsi="PT Astra Serif"/>
          <w:b/>
          <w:caps/>
          <w:sz w:val="26"/>
          <w:szCs w:val="26"/>
        </w:rPr>
        <w:t>20</w:t>
      </w:r>
      <w:r w:rsidR="006328AC">
        <w:rPr>
          <w:rFonts w:ascii="PT Astra Serif" w:hAnsi="PT Astra Serif"/>
          <w:b/>
          <w:caps/>
          <w:sz w:val="26"/>
          <w:szCs w:val="26"/>
        </w:rPr>
        <w:t>2</w:t>
      </w:r>
      <w:r w:rsidR="004D7A7C">
        <w:rPr>
          <w:rFonts w:ascii="PT Astra Serif" w:hAnsi="PT Astra Serif"/>
          <w:b/>
          <w:caps/>
          <w:sz w:val="26"/>
          <w:szCs w:val="26"/>
        </w:rPr>
        <w:t>2</w:t>
      </w:r>
      <w:r w:rsidR="00CC4004" w:rsidRPr="00BC79A1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2C615E">
        <w:rPr>
          <w:rFonts w:ascii="PT Astra Serif" w:hAnsi="PT Astra Serif"/>
          <w:b/>
          <w:sz w:val="26"/>
          <w:szCs w:val="26"/>
        </w:rPr>
        <w:t>ГОД</w:t>
      </w:r>
      <w:r w:rsidRPr="002C615E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405070" w:rsidRDefault="00DA018A" w:rsidP="00DA018A">
      <w:pPr>
        <w:pStyle w:val="a4"/>
        <w:ind w:right="-143" w:firstLine="720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EC1BD7">
        <w:rPr>
          <w:rFonts w:ascii="PT Astra Serif" w:hAnsi="PT Astra Serif"/>
          <w:b w:val="0"/>
        </w:rPr>
        <w:t xml:space="preserve">Таблица </w:t>
      </w:r>
      <w:r w:rsidR="00704E1F">
        <w:rPr>
          <w:rFonts w:ascii="PT Astra Serif" w:hAnsi="PT Astra Serif"/>
          <w:b w:val="0"/>
        </w:rPr>
        <w:t>6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984"/>
        <w:gridCol w:w="1134"/>
      </w:tblGrid>
      <w:tr w:rsidR="00191340" w:rsidRPr="00AF4F26" w:rsidTr="004D7A7C">
        <w:trPr>
          <w:trHeight w:val="25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F4F26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F4F26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40" w:rsidRPr="00AF4F26" w:rsidRDefault="004D7A7C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на 01.02.</w:t>
            </w:r>
            <w:r w:rsidR="00191340">
              <w:rPr>
                <w:rFonts w:ascii="PT Astra Serif" w:hAnsi="PT Astra Serif" w:cs="Arial CYR"/>
                <w:b/>
                <w:bCs/>
              </w:rPr>
              <w:t>2022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F4F26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F4F26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9 190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F4F26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3 608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39%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а) 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1 996</w:t>
            </w:r>
            <w:r w:rsidR="00731999">
              <w:rPr>
                <w:rStyle w:val="af0"/>
                <w:rFonts w:ascii="PT Astra Serif" w:hAnsi="PT Astra Serif" w:cs="Arial CYR"/>
              </w:rPr>
              <w:footnoteReference w:id="6"/>
            </w:r>
            <w:r w:rsidR="00731999"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55%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4D7A7C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8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E11904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 xml:space="preserve">в том числе размещено через Агентство </w:t>
            </w:r>
            <w:r w:rsidR="00E11904">
              <w:rPr>
                <w:rFonts w:ascii="PT Astra Serif" w:hAnsi="PT Astra Serif" w:cs="Arial CYR"/>
              </w:rPr>
              <w:t>государственных закупок Ульяновской области</w:t>
            </w:r>
            <w:r w:rsidRPr="00AF4F26">
              <w:rPr>
                <w:rFonts w:ascii="PT Astra Serif" w:hAnsi="PT Astra Serif" w:cs="Arial CYR"/>
              </w:rPr>
              <w:t xml:space="preserve"> по соглашению с муниципальными образованиями: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both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191340" w:rsidRDefault="00191340" w:rsidP="00191340">
            <w:pPr>
              <w:jc w:val="center"/>
              <w:rPr>
                <w:rFonts w:ascii="PT Astra Serif" w:hAnsi="PT Astra Serif" w:cs="Arial CYR"/>
              </w:rPr>
            </w:pPr>
            <w:r w:rsidRPr="00191340">
              <w:rPr>
                <w:rFonts w:ascii="PT Astra Serif" w:hAnsi="PT Astra Serif" w:cs="Arial CYR"/>
              </w:rPr>
              <w:t>75</w:t>
            </w: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both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both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both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both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both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45%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4D7A7C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4D7A7C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4%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4D7A7C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40" w:rsidRPr="00AF4F26" w:rsidRDefault="00191340" w:rsidP="004D7A7C">
            <w:pPr>
              <w:jc w:val="center"/>
              <w:rPr>
                <w:rFonts w:ascii="PT Astra Serif" w:hAnsi="PT Astra Serif" w:cs="Arial CYR"/>
              </w:rPr>
            </w:pPr>
            <w:bookmarkStart w:id="0" w:name="RANGE!D30"/>
            <w:r w:rsidRPr="00AF4F26">
              <w:rPr>
                <w:rFonts w:ascii="PT Astra Serif" w:hAnsi="PT Astra Serif" w:cs="Arial CYR"/>
              </w:rPr>
              <w:t>17%</w:t>
            </w:r>
            <w:bookmarkEnd w:id="0"/>
          </w:p>
        </w:tc>
      </w:tr>
      <w:tr w:rsidR="00191340" w:rsidRPr="00AF4F26" w:rsidTr="00191340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AF4F26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AF4F26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D565AC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sz w:val="26"/>
          <w:szCs w:val="26"/>
        </w:rPr>
        <w:t xml:space="preserve">В таблице </w:t>
      </w:r>
      <w:r w:rsidR="00704E1F">
        <w:rPr>
          <w:rFonts w:ascii="PT Astra Serif" w:hAnsi="PT Astra Serif"/>
          <w:sz w:val="26"/>
          <w:szCs w:val="26"/>
        </w:rPr>
        <w:t>7</w:t>
      </w:r>
      <w:r w:rsidRPr="002C615E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конкурсов, аукционов, запросов котировок</w:t>
      </w:r>
      <w:r w:rsidR="00EE4359">
        <w:rPr>
          <w:rFonts w:ascii="PT Astra Serif" w:hAnsi="PT Astra Serif"/>
          <w:sz w:val="26"/>
          <w:szCs w:val="26"/>
        </w:rPr>
        <w:t>, запросов предложений</w:t>
      </w:r>
      <w:r w:rsidRPr="002C615E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405070" w:rsidRDefault="00DA018A" w:rsidP="00DA018A">
      <w:pPr>
        <w:spacing w:line="226" w:lineRule="auto"/>
        <w:ind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704E1F">
        <w:rPr>
          <w:rFonts w:ascii="PT Astra Serif" w:hAnsi="PT Astra Serif"/>
        </w:rPr>
        <w:t>7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660"/>
        <w:gridCol w:w="2737"/>
        <w:gridCol w:w="1623"/>
        <w:gridCol w:w="1540"/>
        <w:gridCol w:w="2082"/>
        <w:gridCol w:w="1843"/>
      </w:tblGrid>
      <w:tr w:rsidR="009F7C36" w:rsidRPr="006B67C4" w:rsidTr="009F7C36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6B67C4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6B67C4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6B67C4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67C4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6B67C4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67C4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6B67C4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67C4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6B67C4" w:rsidRDefault="004D7A7C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А</w:t>
            </w:r>
            <w:r w:rsidR="009F7C36" w:rsidRPr="006B67C4">
              <w:rPr>
                <w:rFonts w:ascii="PT Astra Serif" w:hAnsi="PT Astra Serif" w:cs="Arial CYR"/>
                <w:b/>
                <w:bCs/>
              </w:rPr>
              <w:t>укционы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DD" w:rsidRPr="006B67C4" w:rsidRDefault="009F7C36" w:rsidP="004D7A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67C4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191340" w:rsidRPr="006B67C4" w:rsidTr="009F7C3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6,19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17,00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191340" w:rsidRPr="006B67C4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jc w:val="center"/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6B67C4" w:rsidRDefault="00191340" w:rsidP="007D2937">
            <w:pPr>
              <w:rPr>
                <w:rFonts w:ascii="PT Astra Serif" w:hAnsi="PT Astra Serif" w:cs="Arial CYR"/>
              </w:rPr>
            </w:pPr>
            <w:r w:rsidRPr="006B67C4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265E39">
              <w:rPr>
                <w:rFonts w:ascii="PT Astra Serif" w:hAnsi="PT Astra Serif" w:cs="Arial CYR"/>
              </w:rPr>
              <w:t>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40" w:rsidRPr="00265E39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</w:tbl>
    <w:p w:rsidR="00720C85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2C615E" w:rsidRDefault="00EF3507" w:rsidP="00815A5F">
      <w:pPr>
        <w:rPr>
          <w:rFonts w:ascii="PT Astra Serif" w:hAnsi="PT Astra Serif"/>
          <w:sz w:val="28"/>
          <w:szCs w:val="28"/>
        </w:rPr>
        <w:sectPr w:rsidR="00EF3507" w:rsidRPr="002C615E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82EBD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82EBD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82EBD">
        <w:rPr>
          <w:rStyle w:val="af0"/>
          <w:rFonts w:ascii="PT Astra Serif" w:hAnsi="PT Astra Serif"/>
        </w:rPr>
        <w:footnoteReference w:id="8"/>
      </w:r>
    </w:p>
    <w:p w:rsidR="003421D8" w:rsidRPr="00E82EBD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82EBD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82EBD">
        <w:rPr>
          <w:rFonts w:ascii="PT Astra Serif" w:hAnsi="PT Astra Serif"/>
          <w:b w:val="0"/>
        </w:rPr>
        <w:t xml:space="preserve">Таблица </w:t>
      </w:r>
      <w:r w:rsidR="00704E1F">
        <w:rPr>
          <w:rFonts w:ascii="PT Astra Serif" w:hAnsi="PT Astra Serif"/>
          <w:b w:val="0"/>
        </w:rPr>
        <w:t>8</w:t>
      </w:r>
    </w:p>
    <w:tbl>
      <w:tblPr>
        <w:tblW w:w="15227" w:type="dxa"/>
        <w:tblInd w:w="118" w:type="dxa"/>
        <w:tblLook w:val="04A0" w:firstRow="1" w:lastRow="0" w:firstColumn="1" w:lastColumn="0" w:noHBand="0" w:noVBand="1"/>
      </w:tblPr>
      <w:tblGrid>
        <w:gridCol w:w="699"/>
        <w:gridCol w:w="2835"/>
        <w:gridCol w:w="1418"/>
        <w:gridCol w:w="1275"/>
        <w:gridCol w:w="1134"/>
        <w:gridCol w:w="1446"/>
        <w:gridCol w:w="1218"/>
        <w:gridCol w:w="1256"/>
        <w:gridCol w:w="1236"/>
        <w:gridCol w:w="1456"/>
        <w:gridCol w:w="1254"/>
      </w:tblGrid>
      <w:tr w:rsidR="00191340" w:rsidRPr="00EF5F90" w:rsidTr="00B05336">
        <w:trPr>
          <w:trHeight w:val="43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4D7A7C" w:rsidP="000E1A35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Запланировано</w:t>
            </w:r>
            <w:r w:rsidR="00191340" w:rsidRPr="00EF5F9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 xml:space="preserve">                 на 2022 г.                                     (тыс. 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0C" w:rsidRDefault="00191340" w:rsidP="0067000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Размещено </w:t>
            </w:r>
          </w:p>
          <w:p w:rsidR="00191340" w:rsidRPr="00EF5F90" w:rsidRDefault="00191340" w:rsidP="0067000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по состоянию на 01.</w:t>
            </w: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02</w:t>
            </w: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.2022  (тыс. руб.)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Экономия (тыс. руб.)     </w:t>
            </w:r>
          </w:p>
        </w:tc>
        <w:tc>
          <w:tcPr>
            <w:tcW w:w="78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340" w:rsidRPr="00EF5F90" w:rsidRDefault="00191340" w:rsidP="004D7A7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закупок у единственного поставщика</w:t>
            </w:r>
            <w:r w:rsidR="004D7A7C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(подрядчика, исполнителя</w:t>
            </w: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) (</w:t>
            </w:r>
            <w:r w:rsidRPr="00B0533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тыс.</w:t>
            </w:r>
            <w:r w:rsidR="004D7A7C" w:rsidRPr="00B0533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r w:rsidRPr="00B0533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руб</w:t>
            </w: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191340" w:rsidRPr="00EF5F90" w:rsidTr="00B05336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340" w:rsidRPr="00EF5F90" w:rsidRDefault="00191340" w:rsidP="0067000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191340" w:rsidRPr="00EF5F90" w:rsidTr="00B05336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64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191340" w:rsidRPr="00EF5F90" w:rsidTr="00B05336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пп. 1,8,29 ч.1 ст. 93 (монополии, коммуналка)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4D7A7C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п. 4 ч.1 </w:t>
            </w:r>
            <w:r w:rsidR="00191340"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ст. 93 (малые закупки)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4D7A7C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- п. 5 ч.1 </w:t>
            </w:r>
            <w:r w:rsidR="00191340"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ст. 93 (малые закупки)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B05336" w:rsidP="004D7A7C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</w:t>
            </w:r>
            <w:r w:rsidR="004D7A7C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п. 9 ч.1 </w:t>
            </w:r>
            <w:r w:rsidR="00191340"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ст. 93 (закупки по предупреждению ЧС)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36" w:rsidRDefault="00B05336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r w:rsidR="00191340"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рочие</w:t>
            </w:r>
          </w:p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(ст. 93)</w:t>
            </w:r>
          </w:p>
        </w:tc>
      </w:tr>
      <w:tr w:rsidR="00191340" w:rsidRPr="00EF5F90" w:rsidTr="00B05336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191340" w:rsidRPr="00EF5F90" w:rsidTr="00B05336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B05336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76002,00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15376,51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558,77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10960,71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8161,88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1188,07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1610,76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2212,65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755,04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364,00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391,04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249744,90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156169,56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9006,63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44266,34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37876,46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4679,40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1686,58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23,90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15295,62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4408,61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3260,48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922,63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225,50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60507,35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15063,16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14986,66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11079,36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1549,59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2357,71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6220,80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3404,45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3037,94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366,51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340472,30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72929,98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27078,35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23420,60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2966,29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691,46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28698,91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4713,60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3272,70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1440,90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121909,66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52399,12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57,90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36814,83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21090,51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2347,36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13376,96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85797,53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35377,08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123,36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5225,48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3890,29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1335,19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155271,01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73566,87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14538,35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12858,90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9758,00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3100,90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8797,56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3795,94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3795,94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2325,28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1470,66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13781,08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13639,17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10448,26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1034,78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2156,13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5758,29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5758,29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4394,94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1363,35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Мелекесский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150470,30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60508,00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4236,60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28632,10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21542,20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4940,50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2149,40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135675,13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24655,04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1248,26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8714,84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7942,04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772,80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156911,87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38224,02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31250,40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20988,45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7685,58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2576,37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11672,20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4754,90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4754,90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1384,60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3370,30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138447,53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22711,06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909,12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15634,28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12688,90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2341,85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399,21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204,32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10618,88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4429,38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2828,86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1600,52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Новоспаcский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206271,32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133023,62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37451,72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27786,80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1504,95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8089,37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70,60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11707,39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7576,76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1462,16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599,96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862,20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38678,80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19609,40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1803,31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16766,60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15050,80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1338,95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376,85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3236,23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2040,10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1391,60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648,50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97479,48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17073,56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17073,56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12877,20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3405,15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791,21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4346,70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2449,80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515,40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1040,73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893,67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214955,81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38957,88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480,90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25029,96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19326,70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4197,01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1506,25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26732,73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12436,26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7495,96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4507,98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2987,98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24007,00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16944,00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1746,00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5317,00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8569,65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3291,79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2187,40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1104,39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93493,09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64385,86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3578,49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32427,67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21115,15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8674,09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2578,43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11198,55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5688,94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5688,94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4582,75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1106,19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93002,40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47869,42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24645,55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19598,65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3449,72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1597,18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10737,57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4299,74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4299,74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3427,50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872,24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70869,15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42704,14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18839,50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11208,50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3584,20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4046,80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1599,40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1356,50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55745,30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142,20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52617,30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41011,00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11606,30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22723,42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7199,49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7199,49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4389,49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2810,01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46975,32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38902,76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525,73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29606,83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24874,51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4732,32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31484,38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30685,18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413,03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9261,67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6399,88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2861,79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298362,70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60745,42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134,18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11304,00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9156,00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2148,00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48770,75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16332,86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784,42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14054,98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9469,91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4585,07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г.Димитровград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830828,27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214439,51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4425,39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127167,95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71149,32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3819,20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49976,56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2222,87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г.Новоульяновск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123428,74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38798,10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2122,57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19871,64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13857,11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2190,65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3573,89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249,99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right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г.Ульяновск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4874198,53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2105012,24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34918,46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834047,91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764698,21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21469,91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44297,58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3582,21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9189932,08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3607927,22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80052,07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1611783,48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1317238,06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135708,66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151529,20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B05336" w:rsidRDefault="00191340" w:rsidP="000E1A35">
            <w:pPr>
              <w:jc w:val="center"/>
              <w:rPr>
                <w:rFonts w:ascii="PT Astra Serif" w:hAnsi="PT Astra Serif" w:cs="Arial CYR"/>
                <w:b/>
              </w:rPr>
            </w:pPr>
            <w:r w:rsidRPr="00B05336">
              <w:rPr>
                <w:rFonts w:ascii="PT Astra Serif" w:hAnsi="PT Astra Serif" w:cs="Arial CYR"/>
                <w:b/>
              </w:rPr>
              <w:t>7307,56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8690780,53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3422274,58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77483,00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1506978,93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1245708,57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103552,77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151303,70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6413,89</w:t>
            </w:r>
          </w:p>
        </w:tc>
      </w:tr>
      <w:tr w:rsidR="00191340" w:rsidRPr="00EF5F90" w:rsidTr="00B05336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F5F90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499151,55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185652,64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2569,07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104804,56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71529,49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32155,89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225,50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40" w:rsidRPr="00EF5F90" w:rsidRDefault="00191340" w:rsidP="000E1A35">
            <w:pPr>
              <w:jc w:val="center"/>
              <w:rPr>
                <w:rFonts w:ascii="PT Astra Serif" w:hAnsi="PT Astra Serif" w:cs="Arial CYR"/>
              </w:rPr>
            </w:pPr>
            <w:r w:rsidRPr="00EF5F90">
              <w:rPr>
                <w:rFonts w:ascii="PT Astra Serif" w:hAnsi="PT Astra Serif" w:cs="Arial CYR"/>
              </w:rPr>
              <w:t>893,67</w:t>
            </w:r>
          </w:p>
        </w:tc>
      </w:tr>
    </w:tbl>
    <w:p w:rsidR="00E81351" w:rsidRPr="00E82EBD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2C615E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7D42AC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lastRenderedPageBreak/>
        <w:t xml:space="preserve">Таблица </w:t>
      </w:r>
      <w:r w:rsidR="00704E1F">
        <w:rPr>
          <w:rFonts w:ascii="PT Astra Serif" w:hAnsi="PT Astra Serif"/>
          <w:b w:val="0"/>
        </w:rPr>
        <w:t>9</w:t>
      </w:r>
    </w:p>
    <w:tbl>
      <w:tblPr>
        <w:tblW w:w="15580" w:type="dxa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992"/>
        <w:gridCol w:w="1560"/>
        <w:gridCol w:w="751"/>
        <w:gridCol w:w="1411"/>
        <w:gridCol w:w="786"/>
        <w:gridCol w:w="1687"/>
        <w:gridCol w:w="751"/>
        <w:gridCol w:w="850"/>
        <w:gridCol w:w="838"/>
      </w:tblGrid>
      <w:tr w:rsidR="005A1966" w:rsidRPr="00413611" w:rsidTr="00171614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  <w:sz w:val="27"/>
                <w:szCs w:val="27"/>
              </w:rPr>
            </w:pPr>
            <w:r w:rsidRPr="00413611">
              <w:rPr>
                <w:rFonts w:ascii="PT Astra Serif" w:hAnsi="PT Astra Serif" w:cs="Arial CYR"/>
                <w:b/>
                <w:bCs/>
                <w:sz w:val="27"/>
                <w:szCs w:val="27"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5A1966" w:rsidRPr="00413611" w:rsidTr="00171614">
        <w:trPr>
          <w:trHeight w:val="856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5A1966" w:rsidRPr="00413611" w:rsidTr="00171614">
        <w:trPr>
          <w:trHeight w:val="76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66" w:rsidRPr="00413611" w:rsidRDefault="005A1966" w:rsidP="000E1A35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13611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966" w:rsidRPr="00413611" w:rsidRDefault="005A1966" w:rsidP="000E1A35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966" w:rsidRPr="00413611" w:rsidRDefault="005A1966" w:rsidP="000E1A35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5A1966" w:rsidRPr="00413611" w:rsidTr="00171614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4D7A7C" w:rsidP="000E1A3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27,37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4D7A7C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</w:t>
            </w:r>
            <w:r w:rsidR="004D7A7C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50,64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60,59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69,69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27,68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21,03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59,05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35,58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42,26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16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47,15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78,47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60,12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4D7A7C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  <w:r w:rsidR="004D7A7C">
              <w:rPr>
                <w:rFonts w:ascii="PT Astra Serif" w:hAnsi="PT Astra Serif" w:cs="Arial CYR"/>
              </w:rPr>
              <w:t>1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62,89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29,76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56,15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25,49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16,23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23</w:t>
            </w:r>
          </w:p>
        </w:tc>
      </w:tr>
      <w:tr w:rsidR="005A1966" w:rsidRPr="00413611" w:rsidTr="00171614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98,13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18,21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26,07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17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64,50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72,32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48,18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51,65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15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24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71,07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21,26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36,71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18</w:t>
            </w:r>
          </w:p>
        </w:tc>
      </w:tr>
      <w:tr w:rsidR="005A1966" w:rsidRPr="00413611" w:rsidTr="0017161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72,01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66,93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45,61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89,80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44,52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94,97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53,87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49,28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22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88,69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44,14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43,64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22,20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67,10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90,31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25,81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40,70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48,78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4D7A7C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</w:t>
            </w:r>
            <w:r w:rsidR="004D7A7C">
              <w:rPr>
                <w:rFonts w:ascii="PT Astra Serif" w:hAnsi="PT Astra Serif" w:cs="Arial CYR"/>
              </w:rPr>
              <w:t>1</w:t>
            </w:r>
          </w:p>
        </w:tc>
      </w:tr>
      <w:tr w:rsidR="005A1966" w:rsidRPr="00413611" w:rsidTr="001716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66" w:rsidRPr="00413611" w:rsidRDefault="005A1966" w:rsidP="0067000C">
            <w:pPr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0,58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43,19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60,38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66" w:rsidRPr="00413611" w:rsidRDefault="005A1966" w:rsidP="000E1A35">
            <w:pPr>
              <w:jc w:val="center"/>
              <w:rPr>
                <w:rFonts w:ascii="PT Astra Serif" w:hAnsi="PT Astra Serif" w:cs="Arial CYR"/>
              </w:rPr>
            </w:pPr>
            <w:r w:rsidRPr="00413611">
              <w:rPr>
                <w:rFonts w:ascii="PT Astra Serif" w:hAnsi="PT Astra Serif" w:cs="Arial CYR"/>
              </w:rPr>
              <w:t>8</w:t>
            </w:r>
          </w:p>
        </w:tc>
      </w:tr>
    </w:tbl>
    <w:p w:rsidR="007D42AC" w:rsidRPr="008A7A1E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8A7A1E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8A7A1E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6328AC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6328AC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3A45B2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C5108A">
        <w:rPr>
          <w:rFonts w:ascii="PT Astra Serif" w:hAnsi="PT Astra Serif"/>
          <w:sz w:val="28"/>
          <w:szCs w:val="28"/>
        </w:rPr>
        <w:t>2</w:t>
      </w:r>
      <w:r w:rsidRPr="003A45B2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B80960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405070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t xml:space="preserve">Таблица </w:t>
      </w:r>
      <w:r w:rsidR="00704E1F">
        <w:rPr>
          <w:rFonts w:ascii="PT Astra Serif" w:hAnsi="PT Astra Serif"/>
          <w:b w:val="0"/>
        </w:rPr>
        <w:t>10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3360"/>
        <w:gridCol w:w="1480"/>
        <w:gridCol w:w="1580"/>
        <w:gridCol w:w="1058"/>
        <w:gridCol w:w="938"/>
        <w:gridCol w:w="1984"/>
      </w:tblGrid>
      <w:tr w:rsidR="0064222D" w:rsidRPr="00A93497" w:rsidTr="00186B5E">
        <w:trPr>
          <w:trHeight w:val="13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A93497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A93497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С</w:t>
            </w:r>
            <w:r w:rsidR="0064222D" w:rsidRPr="00A93497">
              <w:rPr>
                <w:rFonts w:ascii="PT Astra Serif" w:hAnsi="PT Astra Serif"/>
                <w:color w:val="000000"/>
              </w:rPr>
              <w:t>умма</w:t>
            </w:r>
          </w:p>
          <w:p w:rsidR="0064222D" w:rsidRPr="00A93497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(тыс.)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A93497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Э</w:t>
            </w:r>
            <w:r w:rsidR="0064222D" w:rsidRPr="00A93497">
              <w:rPr>
                <w:rFonts w:ascii="PT Astra Serif" w:hAnsi="PT Astra Serif"/>
                <w:color w:val="000000"/>
              </w:rPr>
              <w:t>кономия</w:t>
            </w:r>
          </w:p>
          <w:p w:rsidR="0064222D" w:rsidRPr="00A93497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 (тыс.)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A93497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П</w:t>
            </w:r>
            <w:r w:rsidR="0064222D" w:rsidRPr="00A93497">
              <w:rPr>
                <w:rFonts w:ascii="PT Astra Serif" w:hAnsi="PT Astra Serif"/>
                <w:color w:val="000000"/>
              </w:rPr>
              <w:t>роцедур</w:t>
            </w:r>
          </w:p>
          <w:p w:rsidR="00704E1F" w:rsidRPr="00A93497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(шт.)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A93497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З</w:t>
            </w:r>
            <w:r w:rsidR="0064222D" w:rsidRPr="00A93497">
              <w:rPr>
                <w:rFonts w:ascii="PT Astra Serif" w:hAnsi="PT Astra Serif"/>
                <w:color w:val="000000"/>
              </w:rPr>
              <w:t>аявки</w:t>
            </w:r>
          </w:p>
          <w:p w:rsidR="00704E1F" w:rsidRPr="00A93497" w:rsidRDefault="00704E1F" w:rsidP="00704F0B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(шт.</w:t>
            </w:r>
            <w:r w:rsidR="00704F0B" w:rsidRPr="00A93497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A93497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04E1F" w:rsidRPr="00A93497">
              <w:rPr>
                <w:rFonts w:ascii="PT Astra Serif" w:hAnsi="PT Astra Serif"/>
                <w:color w:val="000000"/>
              </w:rPr>
              <w:t>,</w:t>
            </w:r>
            <w:r w:rsidRPr="00A93497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E25708" w:rsidRPr="00A93497" w:rsidTr="009F7C36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2 136,98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E25708" w:rsidRPr="00A93497" w:rsidTr="009F7C36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Министерство просвещения и воспитания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16 767,36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1 208,39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4 до 18</w:t>
            </w:r>
          </w:p>
        </w:tc>
      </w:tr>
      <w:tr w:rsidR="00E25708" w:rsidRPr="00A93497" w:rsidTr="009F7C36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15 361,01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1 200,86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2 до 4</w:t>
            </w:r>
          </w:p>
        </w:tc>
      </w:tr>
      <w:tr w:rsidR="00E25708" w:rsidRPr="00A93497" w:rsidTr="009F7C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8" w:rsidRPr="00A93497" w:rsidRDefault="00E25708" w:rsidP="007D2937">
            <w:pPr>
              <w:jc w:val="right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25708">
              <w:rPr>
                <w:rFonts w:ascii="PT Astra Serif" w:hAnsi="PT Astra Serif"/>
                <w:b/>
                <w:color w:val="000000"/>
              </w:rPr>
              <w:t>34 265,35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25708">
              <w:rPr>
                <w:rFonts w:ascii="PT Astra Serif" w:hAnsi="PT Astra Serif"/>
                <w:b/>
                <w:color w:val="000000"/>
              </w:rPr>
              <w:t>2 409,25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25708">
              <w:rPr>
                <w:rFonts w:ascii="PT Astra Serif" w:hAnsi="PT Astra Serif"/>
                <w:b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25708">
              <w:rPr>
                <w:rFonts w:ascii="PT Astra Serif" w:hAnsi="PT Astra Serif"/>
                <w:b/>
                <w:color w:val="00000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8" w:rsidRDefault="00E25708" w:rsidP="007D2937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8A7A1E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3A45B2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6328AC">
        <w:rPr>
          <w:rFonts w:ascii="PT Astra Serif" w:hAnsi="PT Astra Serif"/>
          <w:sz w:val="26"/>
          <w:szCs w:val="26"/>
        </w:rPr>
        <w:t xml:space="preserve">Закупки </w:t>
      </w:r>
      <w:r w:rsidRPr="003A45B2">
        <w:rPr>
          <w:rFonts w:ascii="PT Astra Serif" w:hAnsi="PT Astra Serif"/>
          <w:sz w:val="26"/>
          <w:szCs w:val="26"/>
        </w:rPr>
        <w:t>муниципальных образований Ульяновской области на бюджет 202</w:t>
      </w:r>
      <w:r w:rsidR="00E25708">
        <w:rPr>
          <w:rFonts w:ascii="PT Astra Serif" w:hAnsi="PT Astra Serif"/>
          <w:sz w:val="26"/>
          <w:szCs w:val="26"/>
        </w:rPr>
        <w:t>2</w:t>
      </w:r>
      <w:r w:rsidRPr="003A45B2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307BA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A45B2">
        <w:rPr>
          <w:rFonts w:ascii="PT Astra Serif" w:hAnsi="PT Astra Serif"/>
          <w:sz w:val="26"/>
          <w:szCs w:val="26"/>
        </w:rPr>
        <w:t>провед</w:t>
      </w:r>
      <w:r w:rsidR="001E54BC" w:rsidRPr="003A45B2">
        <w:rPr>
          <w:rFonts w:ascii="PT Astra Serif" w:hAnsi="PT Astra Serif"/>
          <w:sz w:val="26"/>
          <w:szCs w:val="26"/>
        </w:rPr>
        <w:t>ё</w:t>
      </w:r>
      <w:r w:rsidRPr="003A45B2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3A45B2">
        <w:rPr>
          <w:rFonts w:ascii="PT Astra Serif" w:hAnsi="PT Astra Serif"/>
          <w:sz w:val="26"/>
          <w:szCs w:val="26"/>
        </w:rPr>
        <w:t>Агентство гос</w:t>
      </w:r>
      <w:r w:rsidR="00307BA7" w:rsidRPr="00307BA7">
        <w:rPr>
          <w:rFonts w:ascii="PT Astra Serif" w:hAnsi="PT Astra Serif"/>
          <w:sz w:val="26"/>
          <w:szCs w:val="26"/>
        </w:rPr>
        <w:t>закупок</w:t>
      </w:r>
    </w:p>
    <w:p w:rsidR="00720C85" w:rsidRPr="00884C3D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07BA7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6328AC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BF5B37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BF5B37">
        <w:rPr>
          <w:rFonts w:ascii="PT Astra Serif" w:hAnsi="PT Astra Serif"/>
          <w:b w:val="0"/>
        </w:rPr>
        <w:t xml:space="preserve">Таблица </w:t>
      </w:r>
      <w:r w:rsidR="00704E1F">
        <w:rPr>
          <w:rFonts w:ascii="PT Astra Serif" w:hAnsi="PT Astra Serif"/>
          <w:b w:val="0"/>
        </w:rPr>
        <w:t>11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A93497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A93497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A93497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A93497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A93497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A93497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A93497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A93497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A93497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A93497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A93497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A93497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A93497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A93497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A93497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A93497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A93497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A93497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A93497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A93497">
              <w:rPr>
                <w:rFonts w:ascii="PT Astra Serif" w:hAnsi="PT Astra Serif"/>
                <w:b/>
                <w:color w:val="000000"/>
              </w:rPr>
              <w:t>аяв</w:t>
            </w:r>
            <w:r w:rsidRPr="00A93497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A93497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A93497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93497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E25708" w:rsidRPr="00A93497" w:rsidTr="009D471D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E25708" w:rsidRPr="00A93497" w:rsidTr="009D471D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E25708" w:rsidRPr="00A93497" w:rsidTr="009D471D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E25708" w:rsidRPr="00A93497" w:rsidTr="009D471D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E25708" w:rsidRPr="00A93497" w:rsidTr="009D471D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E25708" w:rsidRPr="00A93497" w:rsidTr="009D471D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E25708" w:rsidRPr="00A93497" w:rsidTr="009D471D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25708" w:rsidRPr="00A93497" w:rsidTr="009D471D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E25708" w:rsidRPr="00A93497" w:rsidTr="009D471D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E25708" w:rsidRPr="00A93497" w:rsidTr="009D471D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</w:tr>
      <w:tr w:rsidR="00E25708" w:rsidRPr="00A93497" w:rsidTr="009D471D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73,12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</w:tr>
      <w:tr w:rsidR="00E25708" w:rsidRPr="00A93497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E25708" w:rsidRPr="00A93497" w:rsidTr="009D471D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A93497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549,35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Default="00E2570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</w:tr>
      <w:tr w:rsidR="00E25708" w:rsidRPr="00A93497" w:rsidTr="009D471D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08" w:rsidRPr="00A93497" w:rsidRDefault="00E25708" w:rsidP="007D2937">
            <w:pPr>
              <w:jc w:val="center"/>
              <w:rPr>
                <w:rFonts w:ascii="PT Astra Serif" w:hAnsi="PT Astra Serif"/>
                <w:color w:val="000000"/>
              </w:rPr>
            </w:pPr>
            <w:r w:rsidRPr="00A93497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25708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755,96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25708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25708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25708" w:rsidRDefault="00E25708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25708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129</w:t>
            </w:r>
          </w:p>
        </w:tc>
      </w:tr>
    </w:tbl>
    <w:p w:rsidR="001E54BC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8829EC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8829EC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Default="00DF52AA" w:rsidP="00DF52AA">
      <w:pPr>
        <w:jc w:val="center"/>
        <w:rPr>
          <w:rFonts w:ascii="PT Astra Serif" w:hAnsi="PT Astra Serif"/>
        </w:rPr>
      </w:pPr>
    </w:p>
    <w:p w:rsidR="00DF52AA" w:rsidRPr="00704E1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8829EC">
        <w:rPr>
          <w:rFonts w:ascii="PT Astra Serif" w:hAnsi="PT Astra Serif"/>
          <w:b/>
          <w:sz w:val="26"/>
          <w:szCs w:val="26"/>
        </w:rPr>
        <w:t xml:space="preserve">Информация по контрактам, заключенным </w:t>
      </w:r>
      <w:r w:rsidR="00704E1F" w:rsidRPr="008829EC">
        <w:rPr>
          <w:rFonts w:ascii="PT Astra Serif" w:hAnsi="PT Astra Serif"/>
          <w:b/>
          <w:sz w:val="26"/>
          <w:szCs w:val="26"/>
        </w:rPr>
        <w:t>в 202</w:t>
      </w:r>
      <w:r w:rsidR="00C5108A">
        <w:rPr>
          <w:rFonts w:ascii="PT Astra Serif" w:hAnsi="PT Astra Serif"/>
          <w:b/>
          <w:sz w:val="26"/>
          <w:szCs w:val="26"/>
        </w:rPr>
        <w:t>2</w:t>
      </w:r>
      <w:r w:rsidR="00704E1F" w:rsidRPr="008829EC">
        <w:rPr>
          <w:rFonts w:ascii="PT Astra Serif" w:hAnsi="PT Astra Serif"/>
          <w:b/>
          <w:sz w:val="26"/>
          <w:szCs w:val="26"/>
        </w:rPr>
        <w:t xml:space="preserve"> году </w:t>
      </w:r>
      <w:r w:rsidRPr="008829EC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8829EC">
        <w:rPr>
          <w:rFonts w:ascii="PT Astra Serif" w:hAnsi="PT Astra Serif"/>
          <w:b/>
          <w:sz w:val="26"/>
          <w:szCs w:val="26"/>
        </w:rPr>
        <w:t>, проведенным через Агентство</w:t>
      </w:r>
      <w:r w:rsidR="005F5404" w:rsidRPr="008829EC">
        <w:rPr>
          <w:rStyle w:val="af0"/>
          <w:rFonts w:ascii="PT Astra Serif" w:hAnsi="PT Astra Serif"/>
          <w:color w:val="000000"/>
          <w:sz w:val="26"/>
          <w:szCs w:val="26"/>
        </w:rPr>
        <w:footnoteReference w:id="9"/>
      </w:r>
      <w:r w:rsidR="00A93497" w:rsidRPr="00A93497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>
        <w:rPr>
          <w:rStyle w:val="af0"/>
          <w:rFonts w:ascii="PT Astra Serif" w:hAnsi="PT Astra Serif"/>
          <w:b/>
          <w:sz w:val="26"/>
          <w:szCs w:val="26"/>
        </w:rPr>
        <w:footnoteReference w:id="10"/>
      </w:r>
      <w:r w:rsidR="006A409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>
        <w:rPr>
          <w:rStyle w:val="af0"/>
          <w:rFonts w:ascii="PT Astra Serif" w:hAnsi="PT Astra Serif"/>
          <w:b/>
          <w:sz w:val="26"/>
          <w:szCs w:val="26"/>
        </w:rPr>
        <w:footnoteReference w:id="11"/>
      </w:r>
    </w:p>
    <w:p w:rsidR="00DF52AA" w:rsidRDefault="00DF52AA" w:rsidP="00DF52AA">
      <w:pPr>
        <w:jc w:val="right"/>
        <w:rPr>
          <w:rFonts w:ascii="PT Astra Serif" w:hAnsi="PT Astra Serif"/>
          <w:b/>
          <w:caps/>
          <w:sz w:val="28"/>
          <w:szCs w:val="28"/>
        </w:rPr>
      </w:pPr>
      <w:r w:rsidRPr="00BF5B37"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1</w:t>
      </w:r>
      <w:r w:rsidR="00704E1F">
        <w:rPr>
          <w:rFonts w:ascii="PT Astra Serif" w:hAnsi="PT Astra Serif"/>
        </w:rPr>
        <w:t>2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  <w:gridCol w:w="1134"/>
        <w:gridCol w:w="1134"/>
        <w:gridCol w:w="1134"/>
        <w:gridCol w:w="1134"/>
        <w:gridCol w:w="851"/>
        <w:gridCol w:w="992"/>
      </w:tblGrid>
      <w:tr w:rsidR="00844DC8" w:rsidRPr="00DD39AB" w:rsidTr="003C001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3F4E3E" w:rsidRDefault="00844DC8" w:rsidP="00844DC8">
            <w:pPr>
              <w:jc w:val="center"/>
              <w:rPr>
                <w:rFonts w:ascii="PT Astra Serif" w:hAnsi="PT Astra Serif"/>
                <w:color w:val="000000"/>
              </w:rPr>
            </w:pPr>
            <w:r w:rsidRPr="003F4E3E">
              <w:rPr>
                <w:rFonts w:ascii="PT Astra Serif" w:hAnsi="PT Astra Serif"/>
                <w:color w:val="000000"/>
              </w:rPr>
              <w:t>Национальный проект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3F4E3E" w:rsidRDefault="00844DC8" w:rsidP="00844DC8">
            <w:pPr>
              <w:jc w:val="center"/>
              <w:rPr>
                <w:rFonts w:ascii="PT Astra Serif" w:hAnsi="PT Astra Serif"/>
                <w:color w:val="000000"/>
              </w:rPr>
            </w:pPr>
            <w:r w:rsidRPr="003F4E3E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DC8" w:rsidRPr="003F4E3E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F4E3E">
              <w:rPr>
                <w:rFonts w:ascii="PT Astra Serif" w:hAnsi="PT Astra Serif"/>
                <w:color w:val="000000"/>
                <w:sz w:val="18"/>
                <w:szCs w:val="18"/>
              </w:rPr>
              <w:t>Заключенные контракты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C8" w:rsidRPr="00DD39AB" w:rsidRDefault="00821AAB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4F164B">
              <w:rPr>
                <w:rFonts w:ascii="PT Astra Serif" w:hAnsi="PT Astra Serif"/>
                <w:color w:val="000000"/>
                <w:sz w:val="18"/>
                <w:szCs w:val="18"/>
              </w:rPr>
              <w:t>Жалобы</w:t>
            </w:r>
          </w:p>
        </w:tc>
      </w:tr>
      <w:tr w:rsidR="00821AAB" w:rsidRPr="00DD39AB" w:rsidTr="003C0013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3F4E3E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F4E3E">
              <w:rPr>
                <w:rFonts w:ascii="PT Astra Serif" w:hAnsi="PT Astra Serif"/>
                <w:color w:val="000000"/>
                <w:sz w:val="18"/>
                <w:szCs w:val="18"/>
              </w:rPr>
              <w:t>НМЦК, млн.руб.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DC8" w:rsidRPr="003F4E3E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F4E3E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контрактов, 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3F4E3E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F4E3E">
              <w:rPr>
                <w:rFonts w:ascii="PT Astra Serif" w:hAnsi="PT Astra Serif"/>
                <w:color w:val="000000"/>
                <w:sz w:val="18"/>
                <w:szCs w:val="18"/>
              </w:rPr>
              <w:t>Цена контракта, млн.руб.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9474C0" w:rsidRDefault="00EE4359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474C0"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844DC8" w:rsidRPr="009474C0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C8" w:rsidRPr="009474C0" w:rsidRDefault="00821AAB" w:rsidP="00821A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474C0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  <w:p w:rsidR="00844DC8" w:rsidRPr="009474C0" w:rsidRDefault="00844DC8" w:rsidP="00821A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C8" w:rsidRPr="009474C0" w:rsidRDefault="00821AAB" w:rsidP="003C00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474C0">
              <w:rPr>
                <w:rFonts w:ascii="PT Astra Serif" w:hAnsi="PT Astra Serif"/>
                <w:color w:val="000000"/>
                <w:sz w:val="18"/>
                <w:szCs w:val="18"/>
              </w:rPr>
              <w:t>из них обоснованы</w:t>
            </w:r>
          </w:p>
        </w:tc>
      </w:tr>
      <w:tr w:rsidR="00821AAB" w:rsidRPr="00DD39AB" w:rsidTr="003C0013">
        <w:trPr>
          <w:trHeight w:val="29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3F4E3E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9474C0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8" w:rsidRPr="009474C0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8" w:rsidRPr="009474C0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3F4E3E" w:rsidRPr="00DD39AB" w:rsidTr="004F164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3F4E3E" w:rsidRDefault="003F4E3E" w:rsidP="003F4E3E">
            <w:pPr>
              <w:jc w:val="center"/>
              <w:rPr>
                <w:rFonts w:ascii="PT Astra Serif" w:hAnsi="PT Astra Serif"/>
                <w:color w:val="000000"/>
              </w:rPr>
            </w:pPr>
            <w:r w:rsidRPr="003F4E3E">
              <w:rPr>
                <w:rFonts w:ascii="PT Astra Serif" w:hAnsi="PT Astra Serif"/>
                <w:color w:val="000000"/>
              </w:rPr>
              <w:t>Жилье и городская среда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3F4E3E" w:rsidRDefault="003F4E3E" w:rsidP="003C0013">
            <w:pPr>
              <w:jc w:val="both"/>
              <w:rPr>
                <w:rFonts w:ascii="PT Astra Serif" w:hAnsi="PT Astra Serif"/>
                <w:color w:val="000000"/>
              </w:rPr>
            </w:pPr>
            <w:r w:rsidRPr="003F4E3E">
              <w:rPr>
                <w:rFonts w:ascii="PT Astra Serif" w:hAnsi="PT Astra Serif"/>
                <w:color w:val="000000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F4E3E" w:rsidRDefault="004B6BD6" w:rsidP="003F4E3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F4E3E" w:rsidRDefault="004B6BD6" w:rsidP="003F4E3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F4E3E" w:rsidRDefault="004B6BD6" w:rsidP="003F4E3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9474C0" w:rsidRDefault="004B6BD6" w:rsidP="003F4E3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9474C0" w:rsidRDefault="004B6BD6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9474C0" w:rsidRDefault="004B6BD6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F4E3E" w:rsidRPr="00F20507" w:rsidTr="004F164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3F4E3E" w:rsidRDefault="003F4E3E" w:rsidP="003F4E3E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3F4E3E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3F4E3E" w:rsidRDefault="003F4E3E" w:rsidP="003F4E3E">
            <w:pPr>
              <w:rPr>
                <w:rFonts w:ascii="PT Astra Serif" w:hAnsi="PT Astra Serif"/>
                <w:b/>
                <w:color w:val="000000"/>
              </w:rPr>
            </w:pPr>
            <w:r w:rsidRPr="003F4E3E">
              <w:rPr>
                <w:rFonts w:ascii="PT Astra Serif" w:hAnsi="PT Astra Serif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C0013" w:rsidRDefault="00F40493" w:rsidP="003F4E3E">
            <w:pPr>
              <w:jc w:val="center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249,95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C0013" w:rsidRDefault="00F40493" w:rsidP="003F4E3E">
            <w:pPr>
              <w:jc w:val="center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C0013" w:rsidRDefault="00F40493" w:rsidP="003F4E3E">
            <w:pPr>
              <w:jc w:val="center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249,95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3C0013" w:rsidRDefault="00F40493" w:rsidP="003F4E3E">
            <w:pPr>
              <w:jc w:val="center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3C0013" w:rsidRDefault="00F40493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3C0013" w:rsidRDefault="00F40493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</w:tbl>
    <w:p w:rsidR="00DF52AA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B172CE" w:rsidRPr="00625054" w:rsidRDefault="00B172CE" w:rsidP="00B172CE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caps/>
          <w:sz w:val="28"/>
          <w:szCs w:val="28"/>
        </w:rPr>
        <w:lastRenderedPageBreak/>
        <w:t xml:space="preserve">IV. РЕАЛИЗАЦИЯ ФУНКЦИИ </w:t>
      </w:r>
    </w:p>
    <w:p w:rsidR="00B172CE" w:rsidRPr="00625054" w:rsidRDefault="00B172CE" w:rsidP="00B172CE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B172CE" w:rsidRPr="00625054" w:rsidRDefault="00B172CE" w:rsidP="00B172CE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B172CE" w:rsidRPr="00625054" w:rsidRDefault="00B172CE" w:rsidP="00B172C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25054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625054">
        <w:rPr>
          <w:rFonts w:ascii="PT Astra Serif" w:hAnsi="PT Astra Serif"/>
          <w:color w:val="000000"/>
          <w:sz w:val="28"/>
          <w:szCs w:val="28"/>
        </w:rPr>
        <w:t>в сфере закупок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5054">
        <w:rPr>
          <w:rFonts w:ascii="PT Astra Serif" w:hAnsi="PT Astra Serif"/>
          <w:color w:val="000000"/>
          <w:sz w:val="28"/>
          <w:szCs w:val="28"/>
        </w:rPr>
        <w:t xml:space="preserve">на территории Ульяновской области, в том числе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625054">
        <w:rPr>
          <w:rFonts w:ascii="PT Astra Serif" w:hAnsi="PT Astra Serif"/>
          <w:color w:val="000000"/>
          <w:sz w:val="28"/>
          <w:szCs w:val="28"/>
        </w:rPr>
        <w:t xml:space="preserve">во взаимодействии с федеральным органом исполнительной власти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625054">
        <w:rPr>
          <w:rFonts w:ascii="PT Astra Serif" w:hAnsi="PT Astra Serif"/>
          <w:color w:val="000000"/>
          <w:sz w:val="28"/>
          <w:szCs w:val="28"/>
        </w:rPr>
        <w:t>по регулированию контрактной системы в сфере закупок.</w:t>
      </w:r>
    </w:p>
    <w:p w:rsidR="00B172CE" w:rsidRPr="00625054" w:rsidRDefault="00B172CE" w:rsidP="00B172C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25054">
        <w:rPr>
          <w:rFonts w:ascii="PT Astra Serif" w:hAnsi="PT Astra Serif"/>
          <w:color w:val="000000"/>
          <w:sz w:val="28"/>
          <w:szCs w:val="28"/>
        </w:rPr>
        <w:t xml:space="preserve">При реализации указанной функции Агентством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 </w:t>
      </w:r>
      <w:r w:rsidRPr="0062505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62505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625054">
        <w:rPr>
          <w:rFonts w:ascii="PT Astra Serif" w:hAnsi="PT Astra Serif"/>
          <w:color w:val="000000"/>
          <w:sz w:val="28"/>
          <w:szCs w:val="28"/>
        </w:rPr>
        <w:t xml:space="preserve"> были проведены следующие мероприятия:</w:t>
      </w:r>
    </w:p>
    <w:p w:rsidR="00B172CE" w:rsidRPr="00FF31CF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</w:t>
      </w:r>
      <w:r w:rsidRPr="00FF31C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постоянного мониторинга законодательства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</w:r>
      <w:r w:rsidRPr="00FF31C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в сфере закупок, в том числе в целях:</w:t>
      </w:r>
    </w:p>
    <w:p w:rsidR="00B172CE" w:rsidRPr="00625054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F31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ведения, актуализации и постоянного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пополнения Раздела «Библиотека по контрактной системе» на официальном сайте Аг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ентства https://goszakupki73.ru;</w:t>
      </w:r>
    </w:p>
    <w:p w:rsidR="00B172CE" w:rsidRPr="001053B3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</w:t>
      </w:r>
      <w:r w:rsidRPr="001400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применения отдельных положений Закона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 w:rsidRPr="001400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44-ФЗ организована работа по доведению актуальной информации в сфере закупок до государственных заказчиков и уполномоченных органов </w:t>
      </w:r>
      <w:r w:rsidRPr="001053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образований Ульяновской </w:t>
      </w:r>
      <w:r w:rsidRPr="00B7788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области (было подготовлено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B7788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направлено </w:t>
      </w:r>
      <w:r w:rsidRPr="00B7788A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6 </w:t>
      </w:r>
      <w:r w:rsidRPr="00B7788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разъяснительных (информационных) пис</w:t>
      </w:r>
      <w:r w:rsidR="005F28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ем</w:t>
      </w:r>
      <w:r w:rsidRPr="00B7788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руководителям исполнительных органов государственной власти и уполномоченным органам</w:t>
      </w:r>
      <w:r w:rsidRPr="001053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муниципальных образований); </w:t>
      </w:r>
    </w:p>
    <w:p w:rsidR="00B172CE" w:rsidRPr="00C269AC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053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организации и проведения «круглых столов» (семинаров)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1053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проблемным вопросам в сфере закупок для государственных заказчиков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1053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специалистов</w:t>
      </w:r>
      <w:r w:rsidRPr="0012368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уполномоченных органов муниципальных образований </w:t>
      </w:r>
      <w:r w:rsidRPr="00C269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Ульяновской области.</w:t>
      </w:r>
    </w:p>
    <w:p w:rsidR="00B172CE" w:rsidRPr="00B7788A" w:rsidRDefault="00B172CE" w:rsidP="00B172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69AC">
        <w:rPr>
          <w:rFonts w:ascii="PT Astra Serif" w:hAnsi="PT Astra Serif"/>
          <w:color w:val="000000"/>
          <w:sz w:val="28"/>
          <w:szCs w:val="28"/>
        </w:rPr>
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осуществляется обучение/консультирование по работе заказчиков (пользователей) в РИС АЦК-Госзаказ, оказание методической помощи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C269AC">
        <w:rPr>
          <w:rFonts w:ascii="PT Astra Serif" w:hAnsi="PT Astra Serif"/>
          <w:color w:val="000000"/>
          <w:sz w:val="28"/>
          <w:szCs w:val="28"/>
        </w:rPr>
        <w:t>по проблемным вопросам в сфере закупок (</w:t>
      </w:r>
      <w:r w:rsidRPr="0008312B">
        <w:rPr>
          <w:rFonts w:ascii="PT Astra Serif" w:hAnsi="PT Astra Serif"/>
          <w:color w:val="000000"/>
          <w:sz w:val="28"/>
          <w:szCs w:val="28"/>
        </w:rPr>
        <w:t xml:space="preserve">проведён </w:t>
      </w:r>
      <w:r w:rsidRPr="0008312B">
        <w:rPr>
          <w:rFonts w:ascii="PT Astra Serif" w:hAnsi="PT Astra Serif"/>
          <w:b/>
          <w:color w:val="000000"/>
          <w:sz w:val="28"/>
          <w:szCs w:val="28"/>
        </w:rPr>
        <w:t xml:space="preserve">1 </w:t>
      </w:r>
      <w:r w:rsidRPr="00B7788A">
        <w:rPr>
          <w:rFonts w:ascii="PT Astra Serif" w:hAnsi="PT Astra Serif"/>
          <w:color w:val="000000"/>
          <w:sz w:val="28"/>
          <w:szCs w:val="28"/>
        </w:rPr>
        <w:t xml:space="preserve">обучающий семинар,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B7788A">
        <w:rPr>
          <w:rFonts w:ascii="PT Astra Serif" w:hAnsi="PT Astra Serif"/>
          <w:color w:val="000000"/>
          <w:sz w:val="28"/>
          <w:szCs w:val="28"/>
        </w:rPr>
        <w:t xml:space="preserve">в котором приняли участие </w:t>
      </w:r>
      <w:r w:rsidRPr="00B7788A">
        <w:rPr>
          <w:rFonts w:ascii="PT Astra Serif" w:hAnsi="PT Astra Serif"/>
          <w:b/>
          <w:color w:val="000000"/>
          <w:sz w:val="28"/>
          <w:szCs w:val="28"/>
        </w:rPr>
        <w:t>146</w:t>
      </w:r>
      <w:r w:rsidRPr="00B7788A">
        <w:rPr>
          <w:rFonts w:ascii="PT Astra Serif" w:hAnsi="PT Astra Serif"/>
          <w:color w:val="000000"/>
          <w:sz w:val="28"/>
          <w:szCs w:val="28"/>
        </w:rPr>
        <w:t xml:space="preserve"> специалистов).  </w:t>
      </w:r>
    </w:p>
    <w:p w:rsidR="00B172CE" w:rsidRPr="00C269AC" w:rsidRDefault="00B172CE" w:rsidP="00B172CE">
      <w:pPr>
        <w:autoSpaceDE w:val="0"/>
        <w:autoSpaceDN w:val="0"/>
        <w:adjustRightInd w:val="0"/>
        <w:ind w:firstLine="709"/>
        <w:jc w:val="both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C269A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2. Участие в мероприятиях с целью получения обратной связи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</w:r>
      <w:r w:rsidRPr="00C269A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</w:t>
      </w:r>
      <w:r w:rsidRPr="00C269AC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закупок:</w:t>
      </w:r>
    </w:p>
    <w:p w:rsidR="00B172CE" w:rsidRPr="00DA3D54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- 19.01.2022 </w:t>
      </w:r>
      <w:r w:rsidRPr="00DA3D54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DA3D54">
        <w:rPr>
          <w:rFonts w:ascii="PT Astra Serif" w:hAnsi="PT Astra Serif"/>
          <w:color w:val="000000"/>
          <w:sz w:val="28"/>
          <w:szCs w:val="28"/>
        </w:rPr>
        <w:t xml:space="preserve">(при поддержке ЭТП «ГПБ») по теме: </w:t>
      </w:r>
      <w:r w:rsidRPr="00DA3D5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«Какие изменения в законодательстве о закупках вступили в силу», где были рассмотрены вопросы, касающиеся изменений в Федеральный закон № 44-ФЗ,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DA3D5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 именно относительно нового порядка публикации извещения, внесения изменений и отмены закупки, а также и</w:t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зменений в процедуре электронного конкурса, появление специализированной процедуры для строительства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и другие вопросы в данной сфере;</w:t>
      </w:r>
    </w:p>
    <w:p w:rsidR="00B172C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lastRenderedPageBreak/>
        <w:t>- 20.01.2022</w:t>
      </w:r>
      <w:r w:rsidRPr="00356990">
        <w:rPr>
          <w:rFonts w:ascii="PT Astra Serif" w:eastAsia="SimSun" w:hAnsi="PT Astra Serif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356990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356990">
        <w:rPr>
          <w:rFonts w:ascii="PT Astra Serif" w:hAnsi="PT Astra Serif"/>
          <w:color w:val="000000"/>
          <w:sz w:val="28"/>
          <w:szCs w:val="28"/>
        </w:rPr>
        <w:t>(при поддержке ЭТП «ГПБ») по теме</w:t>
      </w:r>
      <w:r w:rsidRPr="00DA3D54">
        <w:rPr>
          <w:rFonts w:ascii="PT Astra Serif" w:hAnsi="PT Astra Serif"/>
          <w:color w:val="000000"/>
          <w:sz w:val="28"/>
          <w:szCs w:val="28"/>
        </w:rPr>
        <w:t xml:space="preserve">: </w:t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«Закупки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у субъектов малого и среднего предпринимательства по 223-ФЗ с 01.01.2022», на котором были рассмотрены основные изменения законодательства в данной области;</w:t>
      </w:r>
    </w:p>
    <w:p w:rsidR="00B172C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- 25.01.2022 </w:t>
      </w:r>
      <w:r w:rsidRPr="00356990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356990">
        <w:rPr>
          <w:rFonts w:ascii="PT Astra Serif" w:hAnsi="PT Astra Serif"/>
          <w:color w:val="000000"/>
          <w:sz w:val="28"/>
          <w:szCs w:val="28"/>
        </w:rPr>
        <w:t>(при поддержке ЭТП «</w:t>
      </w:r>
      <w:r>
        <w:rPr>
          <w:rFonts w:ascii="PT Astra Serif" w:hAnsi="PT Astra Serif"/>
          <w:color w:val="000000"/>
          <w:sz w:val="28"/>
          <w:szCs w:val="28"/>
        </w:rPr>
        <w:t>РТС-тендер</w:t>
      </w:r>
      <w:r w:rsidRPr="00356990">
        <w:rPr>
          <w:rFonts w:ascii="PT Astra Serif" w:hAnsi="PT Astra Serif"/>
          <w:color w:val="000000"/>
          <w:sz w:val="28"/>
          <w:szCs w:val="28"/>
        </w:rPr>
        <w:t>»)</w:t>
      </w:r>
      <w:r w:rsidRPr="004C7C5C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«Новые способы закупок и функциональные возможности РТС-тендер», где были рассмотрены вопросы, касающиеся основных изменений законодательства, затрагивающих порядок проведения закупок с 01.01.2021, а также был продемонстрирован функционал площадки;</w:t>
      </w:r>
    </w:p>
    <w:p w:rsidR="00B172CE" w:rsidRPr="004C7C5C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DD05E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- 26.01.2022 вебинар (</w:t>
      </w:r>
      <w:r w:rsidRPr="00DD05E0">
        <w:rPr>
          <w:rFonts w:ascii="PT Astra Serif" w:hAnsi="PT Astra Serif"/>
          <w:color w:val="000000"/>
          <w:sz w:val="28"/>
          <w:szCs w:val="28"/>
        </w:rPr>
        <w:t xml:space="preserve">при поддержке ЭТП «ГПБ») по теме: </w:t>
      </w:r>
      <w:r w:rsidRPr="00DD05E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«Новые правила импортозамещения по Закону № 44-ФЗ», на котором были рассмотрены вопросы, касающиеся изменений нормативных правовых актов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DD05E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об импортозамещению, а также квотирования </w:t>
      </w:r>
      <w:r w:rsidRPr="00DD05E0">
        <w:rPr>
          <w:rFonts w:ascii="PT Astra Serif" w:hAnsi="PT Astra Serif"/>
          <w:sz w:val="28"/>
          <w:szCs w:val="28"/>
        </w:rPr>
        <w:t>закупок отечественной продукции по Закону № 44-ФЗ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;</w:t>
      </w:r>
    </w:p>
    <w:p w:rsidR="00B172CE" w:rsidRPr="00DD05E0" w:rsidRDefault="00B172CE" w:rsidP="00B172CE">
      <w:pPr>
        <w:widowControl w:val="0"/>
        <w:suppressAutoHyphens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8B794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- 27.01.2022 </w:t>
      </w:r>
      <w:r w:rsidRPr="008B7940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8B7940">
        <w:rPr>
          <w:rFonts w:ascii="PT Astra Serif" w:hAnsi="PT Astra Serif"/>
          <w:color w:val="000000"/>
          <w:sz w:val="28"/>
          <w:szCs w:val="28"/>
        </w:rPr>
        <w:t>(при поддержке ЭТП «СБЕР А») по теме: «</w:t>
      </w:r>
      <w:r w:rsidRPr="008B7940">
        <w:rPr>
          <w:rFonts w:ascii="PT Astra Serif" w:hAnsi="PT Astra Serif" w:cs="Arial"/>
          <w:bCs/>
          <w:color w:val="000000"/>
          <w:sz w:val="28"/>
          <w:szCs w:val="28"/>
        </w:rPr>
        <w:t xml:space="preserve">Работа Заказчиков Ульяновской области в электронном магазине SberB2B. Новые сервисы SberB2B», на котором был продемонстрирован </w:t>
      </w:r>
      <w:r>
        <w:rPr>
          <w:rFonts w:ascii="PT Astra Serif" w:hAnsi="PT Astra Serif" w:cs="Arial"/>
          <w:bCs/>
          <w:color w:val="000000"/>
          <w:sz w:val="28"/>
          <w:szCs w:val="28"/>
        </w:rPr>
        <w:t>функционал электронной площадки.</w:t>
      </w:r>
    </w:p>
    <w:p w:rsidR="00B172CE" w:rsidRPr="00B7788A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Pr="000C4FA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Разработка и принятие правовых актов Ульяновской</w:t>
      </w:r>
      <w:r w:rsidRPr="007557B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области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</w:r>
      <w:r w:rsidRPr="007557B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в случаях, предусмотренных законодательством РФ о контрактной системе в сфере </w:t>
      </w:r>
      <w:r w:rsidRPr="00B7788A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закупок.</w:t>
      </w:r>
    </w:p>
    <w:p w:rsidR="00B172CE" w:rsidRPr="00B7788A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788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</w:t>
      </w:r>
      <w:r w:rsidRPr="00B7788A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Pr="00B7788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акта). </w:t>
      </w:r>
    </w:p>
    <w:p w:rsidR="00B172CE" w:rsidRPr="00C72A5C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 w:rsidRPr="00657EC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. Проведение постоянного мониторинга осуществления закупок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</w:r>
      <w:r w:rsidRPr="00657EC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на территории Ульяновской области</w:t>
      </w:r>
      <w:r w:rsidRPr="00657E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</w:t>
      </w:r>
      <w:r w:rsidRPr="007557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информации об осуществлении заказчиками Ульяновской области закупок для государственных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7557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муниципальных нужд (ежемесячно/еженедельно</w:t>
      </w:r>
      <w:r w:rsidRPr="00C72A5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подготавливаются отчёты по закупкам, иные аналитические материалы).</w:t>
      </w:r>
    </w:p>
    <w:p w:rsidR="00B172CE" w:rsidRPr="00E44B5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C72A5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 w:rsidRPr="00E44B5E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соответствии с постановлением Правительства Ульяновской области 13.11.2018 № 551-П департаментом был подготовлен мониторинг закупок товаров, работ, услуг для обеспечения государственных нужд Ульянов</w:t>
      </w:r>
      <w:r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ской области и размещён в ЕИС: </w:t>
      </w:r>
    </w:p>
    <w:p w:rsidR="00B172CE" w:rsidRPr="00E44B5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E44B5E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- 31.01.2021 в виде аналитического отчёта за 4 квартал 2021 года.</w:t>
      </w:r>
    </w:p>
    <w:p w:rsidR="00B172CE" w:rsidRPr="00625054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от 07.08.2018 № 915-р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распоряжение Агентства государственных закупок Ульяновской области от 05.06.2020 № 10-р «Об обеспечении формирования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и анализа сводного плана-графика»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осуществляется мониторинг планов-графиков закупок заказчиков Ульяновской области.</w:t>
      </w:r>
    </w:p>
    <w:p w:rsidR="00B172C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683D1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683D1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683D1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аналитическая справка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на предмет наличия в ЕИС планов-графиков закупок государственных заказчиков.</w:t>
      </w:r>
    </w:p>
    <w:p w:rsidR="00B172CE" w:rsidRPr="00D67207" w:rsidRDefault="00B172CE" w:rsidP="00B172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 Агентства государственных закупок</w:t>
      </w:r>
      <w:r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Уполномоченный орган, Агентство)</w:t>
      </w:r>
      <w:r w:rsidRPr="002721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2721C8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05.06.2020</w:t>
      </w:r>
      <w:r w:rsidRPr="002721C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10</w:t>
      </w:r>
      <w:r w:rsidRPr="002721C8">
        <w:rPr>
          <w:rFonts w:ascii="PT Astra Serif" w:hAnsi="PT Astra Serif"/>
          <w:sz w:val="28"/>
          <w:szCs w:val="28"/>
        </w:rPr>
        <w:t xml:space="preserve">-р «Об обеспечении </w:t>
      </w:r>
      <w:r>
        <w:rPr>
          <w:rFonts w:ascii="PT Astra Serif" w:hAnsi="PT Astra Serif"/>
          <w:sz w:val="28"/>
          <w:szCs w:val="28"/>
        </w:rPr>
        <w:t>формирования и анализа</w:t>
      </w:r>
      <w:r w:rsidRPr="002721C8">
        <w:rPr>
          <w:rFonts w:ascii="PT Astra Serif" w:hAnsi="PT Astra Serif"/>
          <w:sz w:val="28"/>
          <w:szCs w:val="28"/>
        </w:rPr>
        <w:t xml:space="preserve"> сводного </w:t>
      </w:r>
      <w:r w:rsidRPr="002721C8">
        <w:rPr>
          <w:rFonts w:ascii="PT Astra Serif" w:hAnsi="PT Astra Serif"/>
          <w:sz w:val="28"/>
          <w:szCs w:val="28"/>
        </w:rPr>
        <w:lastRenderedPageBreak/>
        <w:t>плана-графика»</w:t>
      </w:r>
      <w:r>
        <w:rPr>
          <w:rFonts w:ascii="PT Astra Serif" w:hAnsi="PT Astra Serif"/>
          <w:sz w:val="28"/>
          <w:szCs w:val="28"/>
        </w:rPr>
        <w:t xml:space="preserve"> посредством сбора, обобщения, систематизации и оценки сводного плана-графика заказчиков</w:t>
      </w:r>
      <w:r w:rsidRPr="00D67207">
        <w:rPr>
          <w:rFonts w:ascii="PT Astra Serif" w:hAnsi="PT Astra Serif"/>
          <w:sz w:val="28"/>
          <w:szCs w:val="28"/>
        </w:rPr>
        <w:t>, являющи</w:t>
      </w:r>
      <w:r>
        <w:rPr>
          <w:rFonts w:ascii="PT Astra Serif" w:hAnsi="PT Astra Serif"/>
          <w:sz w:val="28"/>
          <w:szCs w:val="28"/>
        </w:rPr>
        <w:t>х</w:t>
      </w:r>
      <w:r w:rsidRPr="00D67207">
        <w:rPr>
          <w:rFonts w:ascii="PT Astra Serif" w:hAnsi="PT Astra Serif"/>
          <w:sz w:val="28"/>
          <w:szCs w:val="28"/>
        </w:rPr>
        <w:t>ся участниками</w:t>
      </w:r>
      <w:r>
        <w:rPr>
          <w:rFonts w:ascii="PT Astra Serif" w:hAnsi="PT Astra Serif"/>
          <w:sz w:val="28"/>
          <w:szCs w:val="28"/>
        </w:rPr>
        <w:t xml:space="preserve"> РИС АЦК-Госзаказ, осуществляется подготовка различных аналитических материалов. </w:t>
      </w:r>
    </w:p>
    <w:p w:rsidR="00B172CE" w:rsidRDefault="00B172CE" w:rsidP="00B172C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рамках данного направления в начале года:</w:t>
      </w:r>
    </w:p>
    <w:p w:rsidR="00B172C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24B1">
        <w:rPr>
          <w:rFonts w:ascii="PT Astra Serif" w:hAnsi="PT Astra Serif"/>
          <w:sz w:val="28"/>
          <w:szCs w:val="28"/>
        </w:rPr>
        <w:t>провед</w:t>
      </w:r>
      <w:r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>н анализ 2</w:t>
      </w:r>
      <w:r>
        <w:rPr>
          <w:rFonts w:ascii="PT Astra Serif" w:hAnsi="PT Astra Serif"/>
          <w:sz w:val="28"/>
          <w:szCs w:val="28"/>
        </w:rPr>
        <w:t>47</w:t>
      </w:r>
      <w:r w:rsidRPr="00E424B1">
        <w:rPr>
          <w:rFonts w:ascii="PT Astra Serif" w:hAnsi="PT Astra Serif"/>
          <w:sz w:val="28"/>
          <w:szCs w:val="28"/>
        </w:rPr>
        <w:t xml:space="preserve">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 (2023-2024 года)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в единой информационной системе в сфере закупок (далее – ЕИС)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B172C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подготовлена и размещена Аналитическая справка</w:t>
      </w:r>
      <w:r w:rsidRPr="00823987"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2022 год (2023 – 2024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  <w:r w:rsidRPr="00823987"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01.02.2022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заказчиками размещено в ЕИС 237 планов-графиков, что составило 96%;</w:t>
      </w:r>
    </w:p>
    <w:p w:rsidR="00B172CE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ЕИС 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B172CE" w:rsidRDefault="00B172CE" w:rsidP="00B172C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172CE" w:rsidRPr="00625054" w:rsidRDefault="00B172CE" w:rsidP="00B172C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</w:t>
      </w:r>
      <w:r w:rsidRPr="0062505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B172CE" w:rsidRPr="00625054" w:rsidRDefault="00B172CE" w:rsidP="00B172CE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осуществления постоянной методической помощи при подготовке заказчиками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заявок на осуществление закупок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проектов контрактов;</w:t>
      </w:r>
    </w:p>
    <w:p w:rsidR="00B172CE" w:rsidRPr="00625054" w:rsidRDefault="00B172CE" w:rsidP="00B172CE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оказания постоянной консультационно-методической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закупок;</w:t>
      </w:r>
    </w:p>
    <w:p w:rsidR="00B172CE" w:rsidRDefault="00B172CE" w:rsidP="00B172CE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сфере закупок Ульяновской области. </w:t>
      </w:r>
    </w:p>
    <w:p w:rsidR="00B172CE" w:rsidRPr="00007D24" w:rsidRDefault="00B172CE" w:rsidP="00B172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7D24">
        <w:rPr>
          <w:rFonts w:ascii="PT Astra Serif" w:hAnsi="PT Astra Serif"/>
          <w:sz w:val="28"/>
          <w:szCs w:val="28"/>
        </w:rPr>
        <w:t>В целях оказания методической помощи государственным заказчикам У</w:t>
      </w:r>
      <w:r>
        <w:rPr>
          <w:rFonts w:ascii="PT Astra Serif" w:hAnsi="PT Astra Serif"/>
          <w:sz w:val="28"/>
          <w:szCs w:val="28"/>
        </w:rPr>
        <w:t>льяновской области были приняты</w:t>
      </w:r>
      <w:r w:rsidRPr="00007D24">
        <w:rPr>
          <w:rFonts w:ascii="PT Astra Serif" w:hAnsi="PT Astra Serif"/>
          <w:sz w:val="28"/>
          <w:szCs w:val="28"/>
        </w:rPr>
        <w:t xml:space="preserve"> следующие правовые акты:</w:t>
      </w:r>
    </w:p>
    <w:p w:rsidR="00B172CE" w:rsidRPr="00E44B5E" w:rsidRDefault="00B172CE" w:rsidP="00B172CE">
      <w:pPr>
        <w:numPr>
          <w:ilvl w:val="0"/>
          <w:numId w:val="3"/>
        </w:numPr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  <w:r w:rsidRPr="00007D24">
        <w:rPr>
          <w:rFonts w:ascii="PT Astra Serif" w:hAnsi="PT Astra Serif"/>
          <w:sz w:val="28"/>
          <w:szCs w:val="28"/>
        </w:rPr>
        <w:t xml:space="preserve">типовые формы документов, используемых при организации </w:t>
      </w:r>
      <w:r>
        <w:rPr>
          <w:rFonts w:ascii="PT Astra Serif" w:hAnsi="PT Astra Serif"/>
          <w:sz w:val="28"/>
          <w:szCs w:val="28"/>
        </w:rPr>
        <w:br/>
      </w:r>
      <w:r w:rsidRPr="00007D24">
        <w:rPr>
          <w:rFonts w:ascii="PT Astra Serif" w:hAnsi="PT Astra Serif"/>
          <w:sz w:val="28"/>
          <w:szCs w:val="28"/>
        </w:rPr>
        <w:t>и осуществлении закупок товаров, работ, услуг (распоряжение Агентства государственных закупок Ульяновско</w:t>
      </w:r>
      <w:r>
        <w:rPr>
          <w:rFonts w:ascii="PT Astra Serif" w:hAnsi="PT Astra Serif"/>
          <w:sz w:val="28"/>
          <w:szCs w:val="28"/>
        </w:rPr>
        <w:t>й области от 11.01.2022 № 2-р).</w:t>
      </w:r>
    </w:p>
    <w:p w:rsidR="00B172CE" w:rsidRPr="00523746" w:rsidRDefault="00B172CE" w:rsidP="00B172CE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</w:t>
      </w:r>
      <w:r w:rsidRPr="001E5BCE">
        <w:rPr>
          <w:rFonts w:ascii="PT Astra Serif" w:hAnsi="PT Astra Serif"/>
          <w:b/>
          <w:color w:val="000000"/>
          <w:sz w:val="28"/>
          <w:szCs w:val="28"/>
        </w:rPr>
        <w:t>. Проведение правового анализа проектов нормативных правовых актов муниципальных образований области, относящихся к сфере закупок</w:t>
      </w:r>
      <w:r w:rsidRPr="001E5BCE">
        <w:rPr>
          <w:rFonts w:ascii="PT Astra Serif" w:hAnsi="PT Astra Serif"/>
          <w:color w:val="000000"/>
          <w:sz w:val="28"/>
          <w:szCs w:val="28"/>
        </w:rPr>
        <w:t xml:space="preserve"> в целях повышения эффективности правотворческой деятельности органов местного самоуправления муниципальных образова</w:t>
      </w:r>
      <w:r>
        <w:rPr>
          <w:rFonts w:ascii="PT Astra Serif" w:hAnsi="PT Astra Serif"/>
          <w:color w:val="000000"/>
          <w:sz w:val="28"/>
          <w:szCs w:val="28"/>
        </w:rPr>
        <w:t xml:space="preserve">ний Ульяновской </w:t>
      </w:r>
      <w:r w:rsidRPr="00B7788A">
        <w:rPr>
          <w:rFonts w:ascii="PT Astra Serif" w:hAnsi="PT Astra Serif"/>
          <w:color w:val="000000"/>
          <w:sz w:val="28"/>
          <w:szCs w:val="28"/>
        </w:rPr>
        <w:t xml:space="preserve">области (подготовлено </w:t>
      </w:r>
      <w:r w:rsidRPr="00C3096B">
        <w:rPr>
          <w:rFonts w:ascii="PT Astra Serif" w:hAnsi="PT Astra Serif"/>
          <w:b/>
          <w:color w:val="000000"/>
          <w:sz w:val="28"/>
          <w:szCs w:val="28"/>
        </w:rPr>
        <w:t xml:space="preserve">4 </w:t>
      </w:r>
      <w:r w:rsidRPr="00B7788A">
        <w:rPr>
          <w:rFonts w:ascii="PT Astra Serif" w:hAnsi="PT Astra Serif"/>
          <w:color w:val="000000"/>
          <w:sz w:val="28"/>
          <w:szCs w:val="28"/>
        </w:rPr>
        <w:t>заключения по муниципальным правовым актам</w:t>
      </w:r>
      <w:r w:rsidRPr="00523746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B172CE" w:rsidRPr="00523746" w:rsidRDefault="00B172CE" w:rsidP="00B172CE">
      <w:pPr>
        <w:ind w:firstLine="709"/>
        <w:jc w:val="both"/>
        <w:rPr>
          <w:rFonts w:ascii="PT Astra Serif" w:eastAsia="SimSun" w:hAnsi="PT Astra Serif" w:cs="Mangal"/>
          <w:b/>
          <w:color w:val="000000" w:themeColor="text1"/>
          <w:kern w:val="2"/>
          <w:sz w:val="28"/>
          <w:szCs w:val="28"/>
          <w:lang w:eastAsia="hi-IN" w:bidi="hi-IN"/>
        </w:rPr>
      </w:pPr>
      <w:r w:rsidRPr="00523746">
        <w:rPr>
          <w:rFonts w:ascii="PT Astra Serif" w:eastAsia="SimSun" w:hAnsi="PT Astra Serif" w:cs="Mangal"/>
          <w:b/>
          <w:color w:val="000000" w:themeColor="text1"/>
          <w:kern w:val="2"/>
          <w:sz w:val="28"/>
          <w:szCs w:val="28"/>
          <w:lang w:eastAsia="hi-IN" w:bidi="hi-IN"/>
        </w:rPr>
        <w:t>7. Участие в профильных рейтингах:</w:t>
      </w:r>
    </w:p>
    <w:p w:rsidR="00B172CE" w:rsidRPr="005F285A" w:rsidRDefault="00B172CE" w:rsidP="00B172CE">
      <w:pPr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523746">
        <w:rPr>
          <w:rFonts w:ascii="PT Astra Serif" w:eastAsia="SimSun" w:hAnsi="PT Astra Serif" w:cs="Mangal"/>
          <w:b/>
          <w:color w:val="000000" w:themeColor="text1"/>
          <w:kern w:val="2"/>
          <w:sz w:val="28"/>
          <w:szCs w:val="28"/>
          <w:lang w:eastAsia="hi-IN" w:bidi="hi-IN"/>
        </w:rPr>
        <w:t>Взаимодействие с Общероссийской общественной организацией «Гильдия отечественных закупщиков и специалистов в сфере зак</w:t>
      </w:r>
      <w:bookmarkStart w:id="2" w:name="_GoBack"/>
      <w:bookmarkEnd w:id="2"/>
      <w:r w:rsidRPr="00523746">
        <w:rPr>
          <w:rFonts w:ascii="PT Astra Serif" w:eastAsia="SimSun" w:hAnsi="PT Astra Serif" w:cs="Mangal"/>
          <w:b/>
          <w:color w:val="000000" w:themeColor="text1"/>
          <w:kern w:val="2"/>
          <w:sz w:val="28"/>
          <w:szCs w:val="28"/>
          <w:lang w:eastAsia="hi-IN" w:bidi="hi-IN"/>
        </w:rPr>
        <w:t>упок»</w:t>
      </w:r>
      <w:r w:rsidRPr="00523746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 (</w:t>
      </w:r>
      <w:r w:rsidRPr="005F285A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далее – ООО ГОС), членом Экспертного совета Регионов по развитию контрактной системы которой является руководитель Агентства. </w:t>
      </w:r>
    </w:p>
    <w:p w:rsidR="00B172CE" w:rsidRPr="005F285A" w:rsidRDefault="00B172CE" w:rsidP="00B172CE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5F285A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lastRenderedPageBreak/>
        <w:t>ООО ГОС ежегодно проводит Рейтинг</w:t>
      </w:r>
      <w:r w:rsidRPr="005F28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эффективности и прозрачности закупочных систем регионов РФ (далее – Рейтинг).</w:t>
      </w:r>
    </w:p>
    <w:p w:rsidR="00B172CE" w:rsidRPr="005F285A" w:rsidRDefault="00B172CE" w:rsidP="00B172CE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5F28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17.01.2022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</w:t>
      </w:r>
      <w:r w:rsidRPr="005F28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(от 17.01.2022 № 73-ИОГВ-21/7исх; № 73-ИОГВ-21/26вн).</w:t>
      </w:r>
    </w:p>
    <w:p w:rsidR="00B172CE" w:rsidRPr="005F285A" w:rsidRDefault="00B172CE" w:rsidP="00B172CE">
      <w:pPr>
        <w:ind w:firstLine="709"/>
        <w:jc w:val="both"/>
        <w:rPr>
          <w:rFonts w:ascii="PT Astra Serif" w:eastAsia="PT Astra Serif" w:hAnsi="PT Astra Serif"/>
          <w:iCs/>
          <w:color w:val="000000"/>
          <w:sz w:val="28"/>
          <w:szCs w:val="28"/>
        </w:rPr>
      </w:pPr>
      <w:r w:rsidRPr="005F285A">
        <w:rPr>
          <w:rFonts w:ascii="PT Astra Serif" w:hAnsi="PT Astra Serif"/>
          <w:sz w:val="28"/>
          <w:szCs w:val="28"/>
        </w:rPr>
        <w:t>31.01.2022 в</w:t>
      </w:r>
      <w:r w:rsidRPr="005F285A">
        <w:rPr>
          <w:rFonts w:ascii="PT Astra Serif" w:eastAsia="PT Astra Serif" w:hAnsi="PT Astra Serif"/>
          <w:iCs/>
          <w:sz w:val="28"/>
          <w:szCs w:val="28"/>
        </w:rPr>
        <w:t xml:space="preserve"> целях формирования данных от Ульяновской области для </w:t>
      </w:r>
      <w:r w:rsidRPr="005F285A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Рейтинга в адрес исполнительных органов государственной власти</w:t>
      </w:r>
      <w:r w:rsidRPr="005F285A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5F28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направлены формы для подготовки</w:t>
      </w:r>
      <w:r w:rsidRPr="005F285A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сводного отчёта по отрасли</w:t>
      </w:r>
      <w:r w:rsidRPr="005F285A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5F285A">
        <w:rPr>
          <w:rFonts w:ascii="PT Astra Serif" w:eastAsia="PT Astra Serif" w:hAnsi="PT Astra Serif"/>
          <w:iCs/>
          <w:color w:val="000000"/>
          <w:sz w:val="28"/>
          <w:szCs w:val="28"/>
        </w:rPr>
        <w:t>об объёме закупок российских товаров согласно статье 30</w:t>
      </w:r>
      <w:r w:rsidRPr="005F285A">
        <w:rPr>
          <w:rFonts w:ascii="PT Astra Serif" w:eastAsia="PT Astra Serif" w:hAnsi="PT Astra Serif"/>
          <w:iCs/>
          <w:color w:val="000000"/>
          <w:sz w:val="28"/>
          <w:szCs w:val="28"/>
          <w:vertAlign w:val="superscript"/>
        </w:rPr>
        <w:t>1</w:t>
      </w:r>
      <w:r w:rsidRPr="005F285A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Федерального закона 44-ФЗ </w:t>
      </w:r>
      <w:r w:rsidR="005F285A">
        <w:rPr>
          <w:rFonts w:ascii="PT Astra Serif" w:eastAsia="PT Astra Serif" w:hAnsi="PT Astra Serif"/>
          <w:iCs/>
          <w:color w:val="000000"/>
          <w:sz w:val="28"/>
          <w:szCs w:val="28"/>
        </w:rPr>
        <w:br/>
      </w:r>
      <w:r w:rsidRPr="005F28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(от 31.01.2022 № 73-ИОГВ-21/65вн).</w:t>
      </w:r>
    </w:p>
    <w:p w:rsidR="00B172CE" w:rsidRDefault="00B172CE" w:rsidP="00B172CE">
      <w:pPr>
        <w:jc w:val="center"/>
        <w:rPr>
          <w:rFonts w:ascii="PT Astra Serif" w:hAnsi="PT Astra Serif"/>
          <w:b/>
          <w:sz w:val="28"/>
        </w:rPr>
      </w:pPr>
    </w:p>
    <w:p w:rsidR="00B172CE" w:rsidRDefault="00B172CE" w:rsidP="00B172CE">
      <w:pPr>
        <w:jc w:val="center"/>
        <w:rPr>
          <w:rFonts w:ascii="PT Astra Serif" w:hAnsi="PT Astra Serif"/>
          <w:b/>
          <w:sz w:val="28"/>
        </w:rPr>
        <w:sectPr w:rsidR="00B172CE" w:rsidSect="00B172CE">
          <w:footerReference w:type="default" r:id="rId20"/>
          <w:footerReference w:type="first" r:id="rId21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B172CE" w:rsidRPr="00625054" w:rsidRDefault="00B172CE" w:rsidP="00B172CE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625054">
        <w:rPr>
          <w:rFonts w:ascii="PT Astra Serif" w:hAnsi="PT Astra Serif"/>
          <w:b/>
          <w:sz w:val="28"/>
        </w:rPr>
        <w:t xml:space="preserve">. </w:t>
      </w:r>
      <w:r w:rsidRPr="00625054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B172CE" w:rsidRPr="00625054" w:rsidRDefault="00B172CE" w:rsidP="00B172CE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caps/>
          <w:sz w:val="28"/>
          <w:szCs w:val="28"/>
        </w:rPr>
        <w:t>ИНТЕРЕСОВ УЧАСТНИКОВ ЗАКУПОК</w:t>
      </w:r>
    </w:p>
    <w:p w:rsidR="00B172CE" w:rsidRPr="00625054" w:rsidRDefault="00B172CE" w:rsidP="00B172CE">
      <w:pPr>
        <w:jc w:val="center"/>
        <w:rPr>
          <w:rFonts w:ascii="PT Astra Serif" w:hAnsi="PT Astra Serif"/>
          <w:b/>
          <w:caps/>
          <w:color w:val="FF0000"/>
          <w:sz w:val="12"/>
          <w:szCs w:val="12"/>
        </w:rPr>
      </w:pPr>
    </w:p>
    <w:p w:rsidR="00B172CE" w:rsidRPr="00625054" w:rsidRDefault="00B172CE" w:rsidP="00B172C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5054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B172CE" w:rsidRPr="0097404A" w:rsidRDefault="00B172CE" w:rsidP="00B172C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5054">
        <w:rPr>
          <w:rFonts w:ascii="PT Astra Serif" w:hAnsi="PT Astra Serif"/>
          <w:b/>
          <w:color w:val="000000"/>
          <w:sz w:val="28"/>
          <w:szCs w:val="28"/>
        </w:rPr>
        <w:t xml:space="preserve">за </w:t>
      </w:r>
      <w:r>
        <w:rPr>
          <w:rFonts w:ascii="PT Astra Serif" w:hAnsi="PT Astra Serif"/>
          <w:b/>
          <w:color w:val="000000"/>
          <w:sz w:val="28"/>
          <w:szCs w:val="28"/>
        </w:rPr>
        <w:t>январь</w:t>
      </w:r>
      <w:r w:rsidRPr="0097404A">
        <w:rPr>
          <w:rFonts w:ascii="PT Astra Serif" w:hAnsi="PT Astra Serif"/>
          <w:b/>
          <w:color w:val="000000"/>
          <w:sz w:val="28"/>
          <w:szCs w:val="28"/>
        </w:rPr>
        <w:t xml:space="preserve"> 202</w:t>
      </w:r>
      <w:r>
        <w:rPr>
          <w:rFonts w:ascii="PT Astra Serif" w:hAnsi="PT Astra Serif"/>
          <w:b/>
          <w:color w:val="000000"/>
          <w:sz w:val="28"/>
          <w:szCs w:val="28"/>
        </w:rPr>
        <w:t>2</w:t>
      </w:r>
      <w:r w:rsidRPr="0097404A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B172CE" w:rsidRPr="0097404A" w:rsidRDefault="00B172CE" w:rsidP="00B172CE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B172CE" w:rsidRPr="0097404A" w:rsidRDefault="00B172CE" w:rsidP="00B172CE">
      <w:pPr>
        <w:ind w:firstLine="720"/>
        <w:jc w:val="right"/>
        <w:rPr>
          <w:rFonts w:ascii="PT Astra Serif" w:hAnsi="PT Astra Serif"/>
          <w:color w:val="000000"/>
        </w:rPr>
      </w:pPr>
      <w:r w:rsidRPr="0097404A">
        <w:rPr>
          <w:rFonts w:ascii="PT Astra Serif" w:hAnsi="PT Astra Serif"/>
          <w:color w:val="000000"/>
        </w:rPr>
        <w:t>Таблица 1</w:t>
      </w:r>
      <w:r>
        <w:rPr>
          <w:rFonts w:ascii="PT Astra Serif" w:hAnsi="PT Astra Serif"/>
          <w:color w:val="000000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134"/>
        <w:gridCol w:w="992"/>
        <w:gridCol w:w="1276"/>
        <w:gridCol w:w="1276"/>
        <w:gridCol w:w="1275"/>
      </w:tblGrid>
      <w:tr w:rsidR="00B172CE" w:rsidRPr="002F53F2" w:rsidTr="00B172CE">
        <w:tc>
          <w:tcPr>
            <w:tcW w:w="708" w:type="dxa"/>
            <w:vMerge w:val="restart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2" w:type="dxa"/>
            <w:gridSpan w:val="2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B172CE" w:rsidRPr="002F53F2" w:rsidTr="00B172CE">
        <w:tc>
          <w:tcPr>
            <w:tcW w:w="708" w:type="dxa"/>
            <w:vMerge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276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275" w:type="dxa"/>
            <w:vMerge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rPr>
          <w:gridAfter w:val="5"/>
          <w:wAfter w:w="5953" w:type="dxa"/>
          <w:trHeight w:val="129"/>
        </w:trPr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B172CE" w:rsidRPr="002F53F2" w:rsidTr="00B172CE"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2F53F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rPr>
          <w:gridAfter w:val="5"/>
          <w:wAfter w:w="5953" w:type="dxa"/>
        </w:trPr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B172CE" w:rsidRPr="002F53F2" w:rsidTr="00B172CE">
        <w:trPr>
          <w:trHeight w:val="333"/>
        </w:trPr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B172CE" w:rsidRPr="002F53F2" w:rsidTr="00B172CE"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B172CE" w:rsidRPr="002F53F2" w:rsidTr="00B172CE"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B172CE" w:rsidRPr="002F53F2" w:rsidTr="00B172CE"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B172CE" w:rsidRPr="002F53F2" w:rsidTr="00B172CE"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08" w:type="dxa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134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B172CE" w:rsidRPr="0097404A" w:rsidRDefault="00B172CE" w:rsidP="00B172CE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B172CE" w:rsidRPr="0097404A" w:rsidRDefault="00B172CE" w:rsidP="00B172C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404A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B172CE" w:rsidRPr="00B172CE" w:rsidRDefault="00B172CE" w:rsidP="00B172C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404A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 202</w:t>
      </w:r>
      <w:r>
        <w:rPr>
          <w:rFonts w:ascii="PT Astra Serif" w:hAnsi="PT Astra Serif"/>
          <w:b/>
          <w:color w:val="000000"/>
          <w:sz w:val="28"/>
          <w:szCs w:val="28"/>
        </w:rPr>
        <w:t>2</w:t>
      </w:r>
      <w:r w:rsidRPr="0097404A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B172CE" w:rsidRPr="0097404A" w:rsidRDefault="00B172CE" w:rsidP="00B172CE">
      <w:pPr>
        <w:ind w:firstLine="720"/>
        <w:jc w:val="right"/>
        <w:rPr>
          <w:rFonts w:ascii="PT Astra Serif" w:hAnsi="PT Astra Serif"/>
          <w:color w:val="000000"/>
        </w:rPr>
      </w:pPr>
      <w:r w:rsidRPr="0097404A">
        <w:rPr>
          <w:rFonts w:ascii="PT Astra Serif" w:hAnsi="PT Astra Serif"/>
          <w:color w:val="000000"/>
        </w:rPr>
        <w:t>Таблица 1</w:t>
      </w:r>
      <w:r>
        <w:rPr>
          <w:rFonts w:ascii="PT Astra Serif" w:hAnsi="PT Astra Serif"/>
          <w:color w:val="000000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591"/>
        <w:gridCol w:w="709"/>
        <w:gridCol w:w="708"/>
        <w:gridCol w:w="709"/>
        <w:gridCol w:w="567"/>
        <w:gridCol w:w="567"/>
        <w:gridCol w:w="709"/>
        <w:gridCol w:w="709"/>
        <w:gridCol w:w="708"/>
      </w:tblGrid>
      <w:tr w:rsidR="00B172CE" w:rsidRPr="002F53F2" w:rsidTr="00B172CE">
        <w:trPr>
          <w:cantSplit/>
          <w:trHeight w:val="1200"/>
        </w:trPr>
        <w:tc>
          <w:tcPr>
            <w:tcW w:w="770" w:type="dxa"/>
            <w:vAlign w:val="center"/>
          </w:tcPr>
          <w:p w:rsidR="00B172CE" w:rsidRPr="002F53F2" w:rsidRDefault="00B172CE" w:rsidP="00817E4A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B172CE" w:rsidRPr="002F53F2" w:rsidRDefault="00B172CE" w:rsidP="00817E4A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709" w:type="dxa"/>
            <w:textDirection w:val="btLr"/>
            <w:vAlign w:val="center"/>
          </w:tcPr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  <w:textDirection w:val="btLr"/>
            <w:vAlign w:val="center"/>
          </w:tcPr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9" w:type="dxa"/>
            <w:textDirection w:val="btLr"/>
            <w:vAlign w:val="center"/>
          </w:tcPr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B172CE" w:rsidRPr="002F53F2" w:rsidRDefault="00B172CE" w:rsidP="00817E4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1" w:type="dxa"/>
            <w:vAlign w:val="center"/>
          </w:tcPr>
          <w:p w:rsidR="00B172CE" w:rsidRPr="002F53F2" w:rsidRDefault="00766C59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B172CE" w:rsidRPr="002F53F2">
                <w:rPr>
                  <w:rFonts w:ascii="PT Astra Serif" w:hAnsi="PT Astra Serif"/>
                  <w:color w:val="000000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23" w:history="1">
              <w:r w:rsidRPr="002F53F2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и городской среды </w:t>
              </w:r>
            </w:hyperlink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172CE" w:rsidRPr="002F53F2" w:rsidTr="00B172CE">
        <w:tc>
          <w:tcPr>
            <w:tcW w:w="770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91" w:type="dxa"/>
            <w:vAlign w:val="center"/>
          </w:tcPr>
          <w:p w:rsidR="00B172CE" w:rsidRPr="002F53F2" w:rsidRDefault="00B172CE" w:rsidP="00817E4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8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B172CE" w:rsidRPr="002F53F2" w:rsidRDefault="00B172CE" w:rsidP="00817E4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</w:tbl>
    <w:p w:rsidR="00514960" w:rsidRPr="0068184F" w:rsidRDefault="00514960" w:rsidP="00B172CE">
      <w:pPr>
        <w:pStyle w:val="a4"/>
        <w:ind w:right="140"/>
        <w:jc w:val="left"/>
        <w:rPr>
          <w:rFonts w:ascii="PT Astra Serif" w:hAnsi="PT Astra Serif"/>
          <w:b w:val="0"/>
        </w:rPr>
      </w:pPr>
    </w:p>
    <w:sectPr w:rsidR="00514960" w:rsidRPr="0068184F" w:rsidSect="00B172CE"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EB" w:rsidRDefault="005152EB">
      <w:r>
        <w:separator/>
      </w:r>
    </w:p>
  </w:endnote>
  <w:endnote w:type="continuationSeparator" w:id="0">
    <w:p w:rsidR="005152EB" w:rsidRDefault="0051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Pr="00077B48" w:rsidRDefault="005152EB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766C59">
      <w:rPr>
        <w:noProof/>
        <w:sz w:val="24"/>
        <w:szCs w:val="24"/>
      </w:rPr>
      <w:t>8</w:t>
    </w:r>
    <w:r w:rsidRPr="00077B48">
      <w:rPr>
        <w:sz w:val="24"/>
        <w:szCs w:val="24"/>
      </w:rPr>
      <w:fldChar w:fldCharType="end"/>
    </w:r>
  </w:p>
  <w:p w:rsidR="005152EB" w:rsidRDefault="005152E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6496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152EB" w:rsidRPr="00F84A47" w:rsidRDefault="005152EB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766C59">
          <w:rPr>
            <w:noProof/>
            <w:sz w:val="24"/>
            <w:szCs w:val="24"/>
          </w:rPr>
          <w:t>7</w:t>
        </w:r>
        <w:r w:rsidRPr="00F84A47">
          <w:rPr>
            <w:sz w:val="24"/>
            <w:szCs w:val="24"/>
          </w:rPr>
          <w:fldChar w:fldCharType="end"/>
        </w:r>
      </w:p>
    </w:sdtContent>
  </w:sdt>
  <w:p w:rsidR="005152EB" w:rsidRDefault="005152EB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Pr="0048003C" w:rsidRDefault="005152EB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66C59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:rsidR="005152EB" w:rsidRDefault="005152EB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Pr="00D74F9B" w:rsidRDefault="005152EB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766C59">
      <w:rPr>
        <w:noProof/>
        <w:sz w:val="28"/>
        <w:szCs w:val="28"/>
      </w:rPr>
      <w:t>13</w:t>
    </w:r>
    <w:r w:rsidRPr="00D74F9B">
      <w:rPr>
        <w:sz w:val="28"/>
        <w:szCs w:val="28"/>
      </w:rPr>
      <w:fldChar w:fldCharType="end"/>
    </w:r>
  </w:p>
  <w:p w:rsidR="005152EB" w:rsidRDefault="005152EB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Pr="0048003C" w:rsidRDefault="005152EB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66C59">
      <w:rPr>
        <w:noProof/>
        <w:sz w:val="28"/>
        <w:szCs w:val="28"/>
      </w:rPr>
      <w:t>15</w:t>
    </w:r>
    <w:r w:rsidRPr="0048003C">
      <w:rPr>
        <w:sz w:val="28"/>
        <w:szCs w:val="28"/>
      </w:rPr>
      <w:fldChar w:fldCharType="end"/>
    </w:r>
  </w:p>
  <w:p w:rsidR="005152EB" w:rsidRDefault="005152EB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EB" w:rsidRPr="00D74F9B" w:rsidRDefault="005152EB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5152EB" w:rsidRDefault="005152EB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B172CE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66C59">
      <w:rPr>
        <w:noProof/>
        <w:sz w:val="28"/>
        <w:szCs w:val="28"/>
      </w:rPr>
      <w:t>19</w:t>
    </w:r>
    <w:r w:rsidRPr="0048003C">
      <w:rPr>
        <w:sz w:val="28"/>
        <w:szCs w:val="28"/>
      </w:rPr>
      <w:fldChar w:fldCharType="end"/>
    </w:r>
  </w:p>
  <w:p w:rsidR="009B2CC0" w:rsidRDefault="00766C59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B172CE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766C5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EB" w:rsidRDefault="005152EB">
      <w:r>
        <w:separator/>
      </w:r>
    </w:p>
  </w:footnote>
  <w:footnote w:type="continuationSeparator" w:id="0">
    <w:p w:rsidR="005152EB" w:rsidRDefault="005152EB">
      <w:r>
        <w:continuationSeparator/>
      </w:r>
    </w:p>
  </w:footnote>
  <w:footnote w:id="1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</w:t>
      </w:r>
      <w:r w:rsidRPr="003F4A5C">
        <w:rPr>
          <w:rFonts w:ascii="PT Astra Serif" w:hAnsi="PT Astra Serif"/>
          <w:sz w:val="16"/>
          <w:szCs w:val="16"/>
        </w:rPr>
        <w:t>за исключением закупок на пред</w:t>
      </w:r>
      <w:r>
        <w:rPr>
          <w:rFonts w:ascii="PT Astra Serif" w:hAnsi="PT Astra Serif"/>
          <w:sz w:val="16"/>
          <w:szCs w:val="16"/>
        </w:rPr>
        <w:t xml:space="preserve">оставление кредита (на сумму 330 </w:t>
      </w:r>
      <w:r w:rsidRPr="003F4A5C">
        <w:rPr>
          <w:rFonts w:ascii="PT Astra Serif" w:hAnsi="PT Astra Serif"/>
          <w:sz w:val="16"/>
          <w:szCs w:val="16"/>
        </w:rPr>
        <w:t xml:space="preserve"> млн. руб.)</w:t>
      </w:r>
    </w:p>
  </w:footnote>
  <w:footnote w:id="2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</w:t>
      </w:r>
      <w:r w:rsidRPr="003F4A5C">
        <w:rPr>
          <w:rFonts w:ascii="PT Astra Serif" w:hAnsi="PT Astra Serif"/>
          <w:sz w:val="16"/>
          <w:szCs w:val="16"/>
        </w:rPr>
        <w:t>в т.ч. несостоявшиеся процедуры</w:t>
      </w:r>
    </w:p>
  </w:footnote>
  <w:footnote w:id="3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</w:t>
      </w:r>
      <w:r w:rsidRPr="003F4A5C"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4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по </w:t>
      </w:r>
      <w:r w:rsidR="00C77B76">
        <w:t xml:space="preserve">данным </w:t>
      </w:r>
      <w:r>
        <w:t>протокол</w:t>
      </w:r>
      <w:r w:rsidR="00C77B76">
        <w:t xml:space="preserve">ов </w:t>
      </w:r>
      <w:r>
        <w:t>2022 года.</w:t>
      </w:r>
    </w:p>
  </w:footnote>
  <w:footnote w:id="5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по </w:t>
      </w:r>
      <w:r w:rsidR="00C77B76">
        <w:t xml:space="preserve">данным </w:t>
      </w:r>
      <w:r>
        <w:t>протокол</w:t>
      </w:r>
      <w:r w:rsidR="00C77B76">
        <w:t>ов</w:t>
      </w:r>
      <w:r>
        <w:t xml:space="preserve"> 2022 года</w:t>
      </w:r>
    </w:p>
  </w:footnote>
  <w:footnote w:id="6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в т.ч. несостоявшиеся процедуры</w:t>
      </w:r>
    </w:p>
  </w:footnote>
  <w:footnote w:id="7">
    <w:p w:rsidR="005152EB" w:rsidRDefault="005152E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с учётом «переходящих» процедур, объявленных в прошлых годах на бюджет 2022 года</w:t>
      </w:r>
    </w:p>
  </w:footnote>
  <w:footnote w:id="8">
    <w:p w:rsidR="005152EB" w:rsidRPr="00CE51B3" w:rsidRDefault="005152EB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9">
    <w:p w:rsidR="005152EB" w:rsidRPr="00CE51B3" w:rsidRDefault="005152EB" w:rsidP="00B172CE">
      <w:pPr>
        <w:pStyle w:val="ae"/>
        <w:jc w:val="both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>учитываются в том числе контракты муниципальных образований Ульяновской области по закупкам</w:t>
      </w:r>
      <w:r>
        <w:rPr>
          <w:rFonts w:ascii="PT Astra Serif" w:hAnsi="PT Astra Serif"/>
        </w:rPr>
        <w:t>, проведенным</w:t>
      </w:r>
      <w:r w:rsidRPr="00CE51B3">
        <w:rPr>
          <w:rFonts w:ascii="PT Astra Serif" w:hAnsi="PT Astra Serif"/>
        </w:rPr>
        <w:t xml:space="preserve"> через Агентство госзакупок (в рамках соглашений)</w:t>
      </w:r>
    </w:p>
  </w:footnote>
  <w:footnote w:id="10">
    <w:p w:rsidR="005152EB" w:rsidRDefault="005152EB" w:rsidP="00B172CE">
      <w:pPr>
        <w:pStyle w:val="ae"/>
        <w:jc w:val="both"/>
      </w:pPr>
      <w:r>
        <w:rPr>
          <w:rStyle w:val="af0"/>
        </w:rPr>
        <w:footnoteRef/>
      </w:r>
      <w:r>
        <w:t xml:space="preserve"> источниками финансирования закупок могут являться средства бюджетов 2022года и планового периода</w:t>
      </w:r>
    </w:p>
  </w:footnote>
  <w:footnote w:id="11">
    <w:p w:rsidR="005152EB" w:rsidRDefault="005152EB" w:rsidP="00B172CE">
      <w:pPr>
        <w:pStyle w:val="ae"/>
        <w:jc w:val="both"/>
      </w:pPr>
      <w:r>
        <w:rPr>
          <w:rStyle w:val="af0"/>
        </w:rPr>
        <w:footnoteRef/>
      </w:r>
      <w: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20B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59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6B32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E50"/>
    <w:rsid w:val="00975E7D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9A1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B13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FAA1D-8429-4573-836D-1DE0798D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86;&#1090;&#1095;&#1077;&#1090;%20&#1040;&#1043;&#1047;\&#1071;&#1085;&#1074;&#1072;&#1088;&#1100;%202022\&#1086;&#1090;&#1095;&#1077;&#1090;%20&#1103;&#1085;&#1074;&#1072;&#1088;&#1100;%202022%20-&#1080;&#1090;&#1086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71;&#1085;&#1074;&#1072;&#1088;&#1100;%202022\&#1086;&#1090;&#1095;&#1077;&#1090;%20&#1090;&#1077;&#1089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71;&#1085;&#1074;&#1072;&#1088;&#1100;%202022\&#1086;&#1090;&#1095;&#1077;&#1090;%20&#1090;&#1077;&#1089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71;&#1085;&#1074;&#1072;&#1088;&#1100;%202022\&#1086;&#1090;&#1095;&#1077;&#1090;%20&#1090;&#1077;&#1089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71;&#1085;&#1074;&#1072;&#1088;&#1100;%202022\&#1076;&#1083;&#1103;%20&#1086;&#1090;&#1095;&#1077;&#1090;&#1072;%201%20&#1080;%200%20&#1079;&#1072;&#1103;&#1074;&#1086;&#1082;%20&#1103;&#1085;&#1074;&#1072;&#1088;&#1100;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71;&#1085;&#1074;&#1072;&#1088;&#1100;%202022\&#1076;&#1083;&#1103;%20&#1086;&#1090;&#1095;&#1077;&#1090;&#1072;%201%20&#1080;%200%20&#1079;&#1072;&#1103;&#1074;&#1086;&#1082;%20&#1103;&#1085;&#1074;&#1072;&#1088;&#1100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itchFamily="18" charset="-52"/>
                <a:ea typeface="PT Astra Serif" pitchFamily="18" charset="-52"/>
              </a:defRPr>
            </a:pPr>
            <a:r>
              <a:rPr lang="ru-RU" sz="1400">
                <a:latin typeface="PT Astra Serif" pitchFamily="18" charset="-52"/>
                <a:ea typeface="PT Astra Serif" pitchFamily="18" charset="-52"/>
              </a:rPr>
              <a:t>Структура закупок на средства 2022 года</a:t>
            </a:r>
          </a:p>
        </c:rich>
      </c:tx>
      <c:layout>
        <c:manualLayout>
          <c:xMode val="edge"/>
          <c:yMode val="edge"/>
          <c:x val="0.22000367707659718"/>
          <c:y val="3.2476314736689008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08E-2"/>
          <c:y val="0.20698010619726537"/>
          <c:w val="0.59312920884889442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03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275E-2"/>
                  <c:y val="2.3520750745562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0.90641276599455223</c:v>
                </c:pt>
                <c:pt idx="1">
                  <c:v>9.5033832191681548E-3</c:v>
                </c:pt>
                <c:pt idx="2">
                  <c:v>8.408385078627964E-2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34488188976382"/>
          <c:y val="0.68465924589031135"/>
          <c:w val="0.32392749819316102"/>
          <c:h val="0.25485809299534512"/>
        </c:manualLayout>
      </c:layout>
      <c:overlay val="0"/>
      <c:txPr>
        <a:bodyPr/>
        <a:lstStyle/>
        <a:p>
          <a:pPr>
            <a:defRPr sz="10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23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2"/>
                  <c:y val="-1.9481227900452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088588319752623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29E-2"/>
                  <c:y val="-1.16364799336851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0.11543464819251278</c:v>
                </c:pt>
                <c:pt idx="1">
                  <c:v>0.71811677438156885</c:v>
                </c:pt>
                <c:pt idx="2">
                  <c:v>0.10154572170190387</c:v>
                </c:pt>
                <c:pt idx="3">
                  <c:v>3.5565654129938215E-2</c:v>
                </c:pt>
                <c:pt idx="4">
                  <c:v>2.9337201594076198E-2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 количеству</a:t>
            </a:r>
          </a:p>
        </c:rich>
      </c:tx>
      <c:layout/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графики!$W$18:$W$19</c:f>
              <c:numCache>
                <c:formatCode>0%</c:formatCode>
                <c:ptCount val="2"/>
                <c:pt idx="0">
                  <c:v>0.48601398601398599</c:v>
                </c:pt>
                <c:pt idx="1">
                  <c:v>0.51398601398601396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графики!$W$13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 сумме</a:t>
            </a:r>
          </a:p>
        </c:rich>
      </c:tx>
      <c:layout/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графики!$V$18:$V$19</c:f>
              <c:strCache>
                <c:ptCount val="2"/>
                <c:pt idx="0">
                  <c:v>·         местные</c:v>
                </c:pt>
                <c:pt idx="1">
                  <c:v>·         другие регионы</c:v>
                </c:pt>
              </c:strCache>
            </c:strRef>
          </c:cat>
          <c:val>
            <c:numRef>
              <c:f>графики!$X$18:$X$19</c:f>
              <c:numCache>
                <c:formatCode>0%</c:formatCode>
                <c:ptCount val="2"/>
                <c:pt idx="0">
                  <c:v>0.28907339433282753</c:v>
                </c:pt>
                <c:pt idx="1">
                  <c:v>0.71092660566717247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1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0.73529411764705888</c:v>
                </c:pt>
                <c:pt idx="1">
                  <c:v>0.25294117647058822</c:v>
                </c:pt>
                <c:pt idx="2">
                  <c:v>1.1764705882352941E-2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1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1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1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0.72794507069330094</c:v>
                </c:pt>
                <c:pt idx="1">
                  <c:v>0.14578875363985477</c:v>
                </c:pt>
                <c:pt idx="2">
                  <c:v>0.12626617566684406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0B23-A594-4FDB-BBA3-CE0B01FE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30752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</cp:revision>
  <cp:lastPrinted>2022-02-16T05:21:00Z</cp:lastPrinted>
  <dcterms:created xsi:type="dcterms:W3CDTF">2022-02-16T05:27:00Z</dcterms:created>
  <dcterms:modified xsi:type="dcterms:W3CDTF">2022-02-16T05:27:00Z</dcterms:modified>
</cp:coreProperties>
</file>