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9C" w:rsidRDefault="009004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049C" w:rsidRDefault="0090049C">
      <w:pPr>
        <w:pStyle w:val="ConsPlusNormal"/>
        <w:ind w:firstLine="540"/>
        <w:jc w:val="both"/>
        <w:outlineLvl w:val="0"/>
      </w:pPr>
    </w:p>
    <w:p w:rsidR="0090049C" w:rsidRDefault="0090049C">
      <w:pPr>
        <w:pStyle w:val="ConsPlusTitle"/>
        <w:jc w:val="center"/>
      </w:pPr>
      <w:r>
        <w:t>ВЕРХОВНЫЙ СУД РОССИЙСКОЙ ФЕДЕРАЦИИ</w:t>
      </w:r>
    </w:p>
    <w:p w:rsidR="0090049C" w:rsidRDefault="0090049C">
      <w:pPr>
        <w:pStyle w:val="ConsPlusTitle"/>
        <w:jc w:val="center"/>
      </w:pPr>
    </w:p>
    <w:p w:rsidR="0090049C" w:rsidRDefault="0090049C">
      <w:pPr>
        <w:pStyle w:val="ConsPlusTitle"/>
        <w:jc w:val="center"/>
      </w:pPr>
      <w:r>
        <w:t>ОПРЕДЕЛЕНИЕ</w:t>
      </w:r>
    </w:p>
    <w:p w:rsidR="0090049C" w:rsidRDefault="0090049C">
      <w:pPr>
        <w:pStyle w:val="ConsPlusTitle"/>
        <w:jc w:val="center"/>
      </w:pPr>
      <w:r>
        <w:t>от 17 марта 2022 г. N 307-ЭС22-1135</w:t>
      </w:r>
    </w:p>
    <w:p w:rsidR="0090049C" w:rsidRDefault="0090049C">
      <w:pPr>
        <w:pStyle w:val="ConsPlusNormal"/>
        <w:ind w:firstLine="540"/>
        <w:jc w:val="both"/>
      </w:pPr>
    </w:p>
    <w:p w:rsidR="0090049C" w:rsidRDefault="0090049C">
      <w:pPr>
        <w:pStyle w:val="ConsPlusNormal"/>
        <w:ind w:firstLine="540"/>
        <w:jc w:val="both"/>
      </w:pPr>
      <w:r>
        <w:t xml:space="preserve">Судья Верховного Суда Российской Федерации Иваненко Ю.Г., изучив кассационную жалобу администрации </w:t>
      </w:r>
      <w:proofErr w:type="spellStart"/>
      <w:r>
        <w:t>Рамешковского</w:t>
      </w:r>
      <w:proofErr w:type="spellEnd"/>
      <w:r>
        <w:t xml:space="preserve"> района Тверской области (далее - администрация) на решение Арбитражного суда Тверской области от 14.04.2021,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Четырнадцатого арбитражного апелляционного суда от 23.07.2021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Северо-Западного округа от 18.11.2021 по делу N А66-12817/2020 по заявлению администрации к Управлению Федеральной антимонопольной службы по Тверской области (далее - Тверское УФАС России, антимонопольный орган) о признании решения от 18.09.2020 по делу N РНП 69-242-2020 незаконным и о возложении обязанности включить сведения об обществе с ограниченной ответственностью Строительная компания "</w:t>
      </w:r>
      <w:proofErr w:type="spellStart"/>
      <w:r>
        <w:t>ЧелСтрой</w:t>
      </w:r>
      <w:proofErr w:type="spellEnd"/>
      <w:r>
        <w:t>" (далее - ООО СК "</w:t>
      </w:r>
      <w:proofErr w:type="spellStart"/>
      <w:r>
        <w:t>ЧелСтрой</w:t>
      </w:r>
      <w:proofErr w:type="spellEnd"/>
      <w:r>
        <w:t>", общество) в реестр недобросовестных поставщиков,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>при участии в деле в качестве третьего лица, не заявляющего самостоятельных требований относительно предмета спора, ООО СК "</w:t>
      </w:r>
      <w:proofErr w:type="spellStart"/>
      <w:r>
        <w:t>ЧелСтрой</w:t>
      </w:r>
      <w:proofErr w:type="spellEnd"/>
      <w:r>
        <w:t>",</w:t>
      </w:r>
    </w:p>
    <w:p w:rsidR="0090049C" w:rsidRDefault="0090049C">
      <w:pPr>
        <w:pStyle w:val="ConsPlusNormal"/>
        <w:jc w:val="center"/>
      </w:pPr>
    </w:p>
    <w:p w:rsidR="0090049C" w:rsidRDefault="0090049C">
      <w:pPr>
        <w:pStyle w:val="ConsPlusNormal"/>
        <w:jc w:val="center"/>
      </w:pPr>
      <w:r>
        <w:t>установил:</w:t>
      </w:r>
    </w:p>
    <w:p w:rsidR="0090049C" w:rsidRDefault="0090049C">
      <w:pPr>
        <w:pStyle w:val="ConsPlusNormal"/>
        <w:jc w:val="center"/>
      </w:pPr>
    </w:p>
    <w:p w:rsidR="0090049C" w:rsidRDefault="0090049C">
      <w:pPr>
        <w:pStyle w:val="ConsPlusNormal"/>
        <w:ind w:firstLine="540"/>
        <w:jc w:val="both"/>
      </w:pPr>
      <w:r>
        <w:t xml:space="preserve">решением Арбитражного суда Тверской области от 14.04.2021,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Четырнадцатого арбитражного апелляционного суда от 23.07.2021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Северо-Западного округа от 18.11.2021, в удовлетворении заявления отказано.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>В кассационной жалобе администрация, ссылаясь на нарушение норм материального права, просит обжалуемые судебные акты отменить полностью, заявленные требования удовлетворить в полном объеме.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ее передаче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>При изучении доводов кассационной жалобы и принятых по делу судебных актов не установлено оснований, по которым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 xml:space="preserve">Как следует из судебных актов, администрация (заказчик) и общество по результатам электронного аукциона 29.06.2020 заключили контракт на выполнение строительно-монтажных работ на объекте "Строительство котельной для теплоснабжения жилых домов по ул. Советская в п. Рамешки </w:t>
      </w:r>
      <w:proofErr w:type="spellStart"/>
      <w:r>
        <w:t>Рамешковского</w:t>
      </w:r>
      <w:proofErr w:type="spellEnd"/>
      <w:r>
        <w:t xml:space="preserve"> района Тверской области". Срок выполнения 30.09.2020.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 xml:space="preserve">Полагая, что подрядчик существенно нарушил условия контракта: работы, предусмотренные графиком выполнения строительно-монтажных работ, в установленный контрактом срок не выполнены, цель контракта в установленные сроки достигнута не будет, заказчик 01.09.2020 принял решение об одностороннем отказе от исполнения контракта, которое в этот же день </w:t>
      </w:r>
      <w:r>
        <w:lastRenderedPageBreak/>
        <w:t>разместил на официальном сайте и направил на электронный адрес общества. Контракт считает расторгнутым 12.09.2020.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>По результатам рассмотрения поступившего 14.09.2020 обращения администрации о включении сведений об ООО СК "</w:t>
      </w:r>
      <w:proofErr w:type="spellStart"/>
      <w:r>
        <w:t>ЧелСтрой</w:t>
      </w:r>
      <w:proofErr w:type="spellEnd"/>
      <w:r>
        <w:t>" в реестр недобросовестных поставщиков в связи с решением заказчика об одностороннем отказе от исполнения контракта, антимонопольным органом 18.09.2020 принято решение по делу N РНП 69-242-2020 об отказе во включении информации об обществе и его учредителе в реестр.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>Не согласившись с данным решением, администрация обратилась в суд.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 xml:space="preserve">Исследовав и оценив представленные доказательства, выяснив все обстоятельства дела, судами установлено, что общество в течение определенного </w:t>
      </w:r>
      <w:hyperlink r:id="rId10" w:history="1">
        <w:r>
          <w:rPr>
            <w:color w:val="0000FF"/>
          </w:rPr>
          <w:t>статьей 95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десятидневного срока до даты расторжения контракта предприняло действия по устранению нарушений, допущенных в ходе исполнения контракта, которые не были приняты администрацией; при исполнении контракта со стороны общества не установлено недобросовестного поведения, влекущего за собой включение сведений в реестр недобросовестных поставщиков, суды согласились с выводами антимонопольного органа об отсутствии оснований для включения соответствующих сведений в реестр, отказав в признании незаконным решения Тверского УФАС России от 18.09.2020 по делу N РНП 69-242-2020.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>Выраженное в жалобе несогласие с выводами судов о наличии со стороны заказчика препятствий в выполнении работ, частичном исполнении подрядчиком контракта и принятии им мер по устранению нарушений условий контракта, направлено на переоценку представленных в материалы дела доказательств, установление обстоятельств, которые не были установлены нижестоящими судами, что не относится к полномочиям кассационной инстанции Верховного Суда Российской Федерации.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 xml:space="preserve">Приведенные в жалобе доводы о том, что подрядчик несвоевременно приступил к исполнению работ и выполнял их настолько медленно, что с очевидностью следовала невозможность своевременного завершения работ, не опровергают выводы судов, не подтверждают существенных нарушений судами норм материального и (или) процессуального права, повлиявших на исход дела, и не являются достаточным основанием для пересмотра обжалуемых судебных актов в кассационном порядке в силу </w:t>
      </w:r>
      <w:hyperlink r:id="rId11" w:history="1">
        <w:r>
          <w:rPr>
            <w:color w:val="0000FF"/>
          </w:rPr>
          <w:t>статей 291.6</w:t>
        </w:r>
      </w:hyperlink>
      <w:r>
        <w:t xml:space="preserve">, </w:t>
      </w:r>
      <w:hyperlink r:id="rId12" w:history="1">
        <w:r>
          <w:rPr>
            <w:color w:val="0000FF"/>
          </w:rPr>
          <w:t>291.11</w:t>
        </w:r>
      </w:hyperlink>
      <w:r>
        <w:t xml:space="preserve"> Арбитражного процессуального кодекса Российской Федерации.</w:t>
      </w:r>
    </w:p>
    <w:p w:rsidR="0090049C" w:rsidRDefault="0090049C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3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4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90049C" w:rsidRDefault="0090049C">
      <w:pPr>
        <w:pStyle w:val="ConsPlusNormal"/>
        <w:jc w:val="center"/>
      </w:pPr>
    </w:p>
    <w:p w:rsidR="0090049C" w:rsidRDefault="0090049C">
      <w:pPr>
        <w:pStyle w:val="ConsPlusNormal"/>
        <w:jc w:val="center"/>
      </w:pPr>
      <w:r>
        <w:t>определил:</w:t>
      </w:r>
    </w:p>
    <w:p w:rsidR="0090049C" w:rsidRDefault="0090049C">
      <w:pPr>
        <w:pStyle w:val="ConsPlusNormal"/>
        <w:jc w:val="center"/>
      </w:pPr>
    </w:p>
    <w:p w:rsidR="0090049C" w:rsidRDefault="0090049C">
      <w:pPr>
        <w:pStyle w:val="ConsPlusNormal"/>
        <w:ind w:firstLine="540"/>
        <w:jc w:val="both"/>
      </w:pPr>
      <w:r>
        <w:t xml:space="preserve">отказать администрации </w:t>
      </w:r>
      <w:proofErr w:type="spellStart"/>
      <w:r>
        <w:t>Рамешковского</w:t>
      </w:r>
      <w:proofErr w:type="spellEnd"/>
      <w:r>
        <w:t xml:space="preserve"> района Тверской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90049C" w:rsidRDefault="0090049C">
      <w:pPr>
        <w:pStyle w:val="ConsPlusNormal"/>
        <w:ind w:firstLine="540"/>
        <w:jc w:val="both"/>
      </w:pPr>
    </w:p>
    <w:p w:rsidR="0090049C" w:rsidRDefault="0090049C">
      <w:pPr>
        <w:pStyle w:val="ConsPlusNormal"/>
        <w:jc w:val="right"/>
      </w:pPr>
      <w:r>
        <w:t>Судья Верховного Суда</w:t>
      </w:r>
    </w:p>
    <w:p w:rsidR="0090049C" w:rsidRDefault="0090049C">
      <w:pPr>
        <w:pStyle w:val="ConsPlusNormal"/>
        <w:jc w:val="right"/>
      </w:pPr>
      <w:r>
        <w:t>Российской Федерации</w:t>
      </w:r>
    </w:p>
    <w:p w:rsidR="0090049C" w:rsidRDefault="0090049C">
      <w:pPr>
        <w:pStyle w:val="ConsPlusNormal"/>
        <w:jc w:val="right"/>
      </w:pPr>
      <w:r>
        <w:t>Ю.Г.ИВАНЕНКО</w:t>
      </w:r>
    </w:p>
    <w:p w:rsidR="0090049C" w:rsidRDefault="0090049C">
      <w:pPr>
        <w:pStyle w:val="ConsPlusNormal"/>
        <w:ind w:firstLine="540"/>
        <w:jc w:val="both"/>
      </w:pPr>
    </w:p>
    <w:p w:rsidR="0090049C" w:rsidRDefault="0090049C">
      <w:pPr>
        <w:pStyle w:val="ConsPlusNormal"/>
        <w:ind w:firstLine="540"/>
        <w:jc w:val="both"/>
      </w:pPr>
    </w:p>
    <w:p w:rsidR="0090049C" w:rsidRDefault="00900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B79" w:rsidRDefault="00531B79">
      <w:bookmarkStart w:id="0" w:name="_GoBack"/>
      <w:bookmarkEnd w:id="0"/>
    </w:p>
    <w:sectPr w:rsidR="00531B79" w:rsidSect="001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C"/>
    <w:rsid w:val="00531B79"/>
    <w:rsid w:val="0090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0264-6B18-4150-B691-A597447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F4D14F38936370A03074E74AE51E96EAF2D96E597707D903F164B150CDDC1802AD98D358E62DFB1D7A967C9U1J7J" TargetMode="External"/><Relationship Id="rId13" Type="http://schemas.openxmlformats.org/officeDocument/2006/relationships/hyperlink" Target="consultantplus://offline/ref=CF6F4D14F38936370A03185C79AE51E968AA2D9FE194707D903F164B150CDDC1922A8187308E778BE48DFE6ACA111E96349F64BBC4UFJ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F4D14F38936370A03065C7EC60FE568A1769BE2917E2BCB6B101C4A5CDB94D26A87D465CE29D2B4CDB567CF0B029632U8J3J" TargetMode="External"/><Relationship Id="rId12" Type="http://schemas.openxmlformats.org/officeDocument/2006/relationships/hyperlink" Target="consultantplus://offline/ref=CF6F4D14F38936370A03185C79AE51E968AA2D9FE194707D903F164B150CDDC1922A8187338C778BE48DFE6ACA111E96349F64BBC4UFJ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F4D14F38936370A03074E74AE51E96EAF2D96E597707D903F164B150CDDC1802AD98D358E62DFB1D7A967C9U1J7J" TargetMode="External"/><Relationship Id="rId11" Type="http://schemas.openxmlformats.org/officeDocument/2006/relationships/hyperlink" Target="consultantplus://offline/ref=CF6F4D14F38936370A03185C79AE51E968AA2D9FE194707D903F164B150CDDC1922A8187308E778BE48DFE6ACA111E96349F64BBC4UFJAJ" TargetMode="External"/><Relationship Id="rId5" Type="http://schemas.openxmlformats.org/officeDocument/2006/relationships/hyperlink" Target="consultantplus://offline/ref=CF6F4D14F38936370A03065C7EC60FE568A1769BE2917E2BCB6B101C4A5CDB94D26A87D465CE29D2B4CDB567CF0B029632U8J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6F4D14F38936370A03185C79AE51E96FAC2B93E190707D903F164B150CDDC1922A8181348B7FDFBCC2FF368F400D97349F66BFD8FA8074U4J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6F4D14F38936370A03185C79AE51E968AA2D9FE194707D903F164B150CDDC1922A81873188778BE48DFE6ACA111E96349F64BBC4UFJAJ" TargetMode="External"/><Relationship Id="rId14" Type="http://schemas.openxmlformats.org/officeDocument/2006/relationships/hyperlink" Target="consultantplus://offline/ref=CF6F4D14F38936370A03185C79AE51E968AA2D9FE194707D903F164B150CDDC1922A81873182778BE48DFE6ACA111E96349F64BBC4UF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6770</Characters>
  <Application>Microsoft Office Word</Application>
  <DocSecurity>0</DocSecurity>
  <Lines>188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2022-04-14T09:09:00Z</dcterms:created>
  <dcterms:modified xsi:type="dcterms:W3CDTF">2022-04-14T09:09:00Z</dcterms:modified>
</cp:coreProperties>
</file>