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87D" w:rsidRDefault="00CA387D">
      <w:pPr>
        <w:pStyle w:val="ConsPlusTitlePage"/>
      </w:pPr>
      <w:r>
        <w:t xml:space="preserve">Документ предоставлен </w:t>
      </w:r>
      <w:hyperlink r:id="rId4" w:history="1">
        <w:r>
          <w:rPr>
            <w:color w:val="0000FF"/>
          </w:rPr>
          <w:t>КонсультантПлюс</w:t>
        </w:r>
      </w:hyperlink>
      <w:r>
        <w:br/>
      </w:r>
    </w:p>
    <w:p w:rsidR="00CA387D" w:rsidRDefault="00CA387D">
      <w:pPr>
        <w:pStyle w:val="ConsPlusNormal"/>
        <w:jc w:val="both"/>
        <w:outlineLvl w:val="0"/>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38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387D" w:rsidRDefault="00CA38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A387D" w:rsidRDefault="00CA38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A387D" w:rsidRDefault="00CA387D">
            <w:pPr>
              <w:pStyle w:val="ConsPlusNormal"/>
              <w:jc w:val="right"/>
            </w:pPr>
            <w:r>
              <w:rPr>
                <w:color w:val="392C69"/>
              </w:rPr>
              <w:t>Подготовлен для системы КонсультантПлюс</w:t>
            </w:r>
          </w:p>
        </w:tc>
        <w:tc>
          <w:tcPr>
            <w:tcW w:w="113" w:type="dxa"/>
            <w:tcBorders>
              <w:top w:val="nil"/>
              <w:left w:val="nil"/>
              <w:bottom w:val="nil"/>
              <w:right w:val="nil"/>
            </w:tcBorders>
            <w:shd w:val="clear" w:color="auto" w:fill="F4F3F8"/>
            <w:tcMar>
              <w:top w:w="0" w:type="dxa"/>
              <w:left w:w="0" w:type="dxa"/>
              <w:bottom w:w="0" w:type="dxa"/>
              <w:right w:w="0" w:type="dxa"/>
            </w:tcMar>
          </w:tcPr>
          <w:p w:rsidR="00CA387D" w:rsidRDefault="00CA387D">
            <w:pPr>
              <w:spacing w:after="1" w:line="0" w:lineRule="atLeast"/>
            </w:pPr>
          </w:p>
        </w:tc>
      </w:tr>
    </w:tbl>
    <w:p w:rsidR="00CA387D" w:rsidRDefault="00CA387D">
      <w:pPr>
        <w:pStyle w:val="ConsPlusTitle"/>
        <w:spacing w:before="260"/>
        <w:jc w:val="center"/>
      </w:pPr>
      <w:r>
        <w:t>ОБЗОР АДМИНИСТРАТИВНОЙ ПРАКТИКИ В СФЕРЕ РАЗМЕЩЕНИЯ ЗАКАЗОВ</w:t>
      </w:r>
    </w:p>
    <w:p w:rsidR="00CA387D" w:rsidRDefault="00CA387D">
      <w:pPr>
        <w:pStyle w:val="ConsPlusTitle"/>
        <w:jc w:val="center"/>
      </w:pPr>
      <w:r>
        <w:t>ДЛЯ ГОСУДАРСТВЕННЫХ И МУНИЦИПАЛЬНЫХ НУЖД</w:t>
      </w:r>
    </w:p>
    <w:p w:rsidR="00CA387D" w:rsidRDefault="00CA387D">
      <w:pPr>
        <w:pStyle w:val="ConsPlusTitle"/>
        <w:jc w:val="center"/>
      </w:pPr>
      <w:r>
        <w:t>(МАРТ 2022 ГОДА)</w:t>
      </w:r>
    </w:p>
    <w:p w:rsidR="00CA387D" w:rsidRDefault="00CA387D">
      <w:pPr>
        <w:pStyle w:val="ConsPlusNormal"/>
        <w:jc w:val="both"/>
      </w:pPr>
    </w:p>
    <w:p w:rsidR="00CA387D" w:rsidRDefault="00CA387D">
      <w:pPr>
        <w:pStyle w:val="ConsPlusNormal"/>
        <w:jc w:val="center"/>
      </w:pPr>
      <w:r>
        <w:t>Материал подготовлен с использованием правовых актов</w:t>
      </w:r>
    </w:p>
    <w:p w:rsidR="00CA387D" w:rsidRDefault="00CA387D">
      <w:pPr>
        <w:pStyle w:val="ConsPlusNormal"/>
        <w:jc w:val="center"/>
      </w:pPr>
      <w:r>
        <w:t>по состоянию на 31 марта 2022 года</w:t>
      </w:r>
    </w:p>
    <w:p w:rsidR="00CA387D" w:rsidRDefault="00CA387D">
      <w:pPr>
        <w:pStyle w:val="ConsPlusNormal"/>
        <w:jc w:val="both"/>
      </w:pPr>
    </w:p>
    <w:p w:rsidR="00CA387D" w:rsidRDefault="00CA387D">
      <w:pPr>
        <w:pStyle w:val="ConsPlusTitle"/>
        <w:ind w:firstLine="540"/>
        <w:jc w:val="both"/>
        <w:outlineLvl w:val="0"/>
      </w:pPr>
      <w:r>
        <w:t>1. Нарушение заказчиком порядка разъяснения положений конкурсной документации влечет привлечение к административной ответственности должностного лица заказчика.</w:t>
      </w:r>
    </w:p>
    <w:p w:rsidR="00CA387D" w:rsidRDefault="00CA387D">
      <w:pPr>
        <w:pStyle w:val="ConsPlusNormal"/>
        <w:jc w:val="both"/>
      </w:pPr>
    </w:p>
    <w:p w:rsidR="00CA387D" w:rsidRDefault="00CA387D">
      <w:pPr>
        <w:pStyle w:val="ConsPlusNormal"/>
        <w:ind w:firstLine="540"/>
        <w:jc w:val="both"/>
      </w:pPr>
      <w:r>
        <w:t>Заказчик, Уполномоченный орган проводили открытый конкурс в электронной форме на право заключения государственного контракта на выполнение инженерных изысканий и осуществление подготовки проектной документации в целях реконструкции объекта капитального строительства.</w:t>
      </w:r>
    </w:p>
    <w:p w:rsidR="00CA387D" w:rsidRDefault="00CA387D">
      <w:pPr>
        <w:pStyle w:val="ConsPlusNormal"/>
        <w:spacing w:before="240"/>
        <w:ind w:firstLine="540"/>
        <w:jc w:val="both"/>
      </w:pPr>
      <w:r>
        <w:t>В Федеральную антимонопольную службу поступило обращение Заявителя, содержащее информацию о признаках нарушения законодательства Российской Федерации в действиях Заказчика, Уполномоченного органа при проведении Заказчиком, Уполномоченным органом, Оператором электронной площадки Конкурса.</w:t>
      </w:r>
    </w:p>
    <w:p w:rsidR="00CA387D" w:rsidRDefault="00CA387D">
      <w:pPr>
        <w:pStyle w:val="ConsPlusNormal"/>
        <w:spacing w:before="240"/>
        <w:ind w:firstLine="540"/>
        <w:jc w:val="both"/>
      </w:pPr>
      <w:r>
        <w:t xml:space="preserve">В результате рассмотрения обращения и осуществления в соответствии с </w:t>
      </w:r>
      <w:hyperlink r:id="rId5" w:history="1">
        <w:r>
          <w:rPr>
            <w:color w:val="0000FF"/>
          </w:rPr>
          <w:t>пунктом 2 части 15 статьи 99</w:t>
        </w:r>
      </w:hyperlink>
      <w:r>
        <w:t xml:space="preserve"> Закона о контрактной системе внеплановой проверки Комиссия ФАС России установила следующее.</w:t>
      </w:r>
    </w:p>
    <w:p w:rsidR="00CA387D" w:rsidRDefault="00CA387D">
      <w:pPr>
        <w:pStyle w:val="ConsPlusNormal"/>
        <w:spacing w:before="240"/>
        <w:ind w:firstLine="540"/>
        <w:jc w:val="both"/>
      </w:pPr>
      <w:r>
        <w:t xml:space="preserve">В соответствии с </w:t>
      </w:r>
      <w:hyperlink r:id="rId6" w:history="1">
        <w:r>
          <w:rPr>
            <w:color w:val="0000FF"/>
          </w:rPr>
          <w:t>частью 7 статьи 54.3</w:t>
        </w:r>
      </w:hyperlink>
      <w:r>
        <w:t xml:space="preserve"> Закона о контрактной системе (в редакции, действующей на момент публикации извещения о проведении Конкурса)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CA387D" w:rsidRDefault="00CA387D">
      <w:pPr>
        <w:pStyle w:val="ConsPlusNormal"/>
        <w:spacing w:before="240"/>
        <w:ind w:firstLine="540"/>
        <w:jc w:val="both"/>
      </w:pPr>
      <w:r>
        <w:t xml:space="preserve">В соответствии с </w:t>
      </w:r>
      <w:hyperlink r:id="rId7" w:history="1">
        <w:r>
          <w:rPr>
            <w:color w:val="0000FF"/>
          </w:rPr>
          <w:t>частью 8 статьи 54.3</w:t>
        </w:r>
      </w:hyperlink>
      <w:r>
        <w:t xml:space="preserve"> Закона о контрактной системе в течение двух рабочих дней с даты поступления от оператора электронной площадки указанного в </w:t>
      </w:r>
      <w:hyperlink r:id="rId8" w:history="1">
        <w:r>
          <w:rPr>
            <w:color w:val="0000FF"/>
          </w:rPr>
          <w:t>части 7 статьи 54.3</w:t>
        </w:r>
      </w:hyperlink>
      <w:r>
        <w:t xml:space="preserve"> Закона о контрактной системе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CA387D" w:rsidRDefault="00CA387D">
      <w:pPr>
        <w:pStyle w:val="ConsPlusNormal"/>
        <w:spacing w:before="240"/>
        <w:ind w:firstLine="540"/>
        <w:jc w:val="both"/>
      </w:pPr>
      <w:r>
        <w:t>Вместе с тем Комиссией ФАС России установлено, что Уполномоченным органом в единой информационной системе размещены в том числе разъяснения положений документации о Конкурсе без указания предмета запроса.</w:t>
      </w:r>
    </w:p>
    <w:p w:rsidR="00CA387D" w:rsidRDefault="00CA387D">
      <w:pPr>
        <w:pStyle w:val="ConsPlusNormal"/>
        <w:spacing w:before="240"/>
        <w:ind w:firstLine="540"/>
        <w:jc w:val="both"/>
      </w:pPr>
      <w:r>
        <w:lastRenderedPageBreak/>
        <w:t xml:space="preserve">Таким образом, Комиссия ФАС России пришла к выводу, что вышеуказанные действия Заказчика, Уполномоченного органа нарушают </w:t>
      </w:r>
      <w:hyperlink r:id="rId9" w:history="1">
        <w:r>
          <w:rPr>
            <w:color w:val="0000FF"/>
          </w:rPr>
          <w:t>часть 8 статьи 54.3</w:t>
        </w:r>
      </w:hyperlink>
      <w:r>
        <w:t xml:space="preserve"> Закона о контрактной системе и содержат признаки состава административного правонарушения, предусмотренного </w:t>
      </w:r>
      <w:hyperlink r:id="rId10" w:history="1">
        <w:r>
          <w:rPr>
            <w:color w:val="0000FF"/>
          </w:rPr>
          <w:t>частью 1.4 статьи 7.30</w:t>
        </w:r>
      </w:hyperlink>
      <w:r>
        <w:t xml:space="preserve"> Кодекса Российской Федерации об административных правонарушениях.</w:t>
      </w:r>
    </w:p>
    <w:p w:rsidR="00CA387D" w:rsidRDefault="00CA387D">
      <w:pPr>
        <w:pStyle w:val="ConsPlusNormal"/>
        <w:spacing w:before="240"/>
        <w:ind w:firstLine="540"/>
        <w:jc w:val="both"/>
      </w:pPr>
      <w:r>
        <w:t xml:space="preserve">Уполномоченный орган обратился в Арбитражный суд города Москвы с заявлением о признании незаконным </w:t>
      </w:r>
      <w:hyperlink r:id="rId11" w:history="1">
        <w:r>
          <w:rPr>
            <w:color w:val="0000FF"/>
          </w:rPr>
          <w:t>решения</w:t>
        </w:r>
      </w:hyperlink>
      <w:r>
        <w:t xml:space="preserve"> и </w:t>
      </w:r>
      <w:hyperlink r:id="rId12" w:history="1">
        <w:r>
          <w:rPr>
            <w:color w:val="0000FF"/>
          </w:rPr>
          <w:t>предписания</w:t>
        </w:r>
      </w:hyperlink>
      <w:r>
        <w:t xml:space="preserve"> ФАС России.</w:t>
      </w:r>
    </w:p>
    <w:p w:rsidR="00CA387D" w:rsidRDefault="00CA387D">
      <w:pPr>
        <w:pStyle w:val="ConsPlusNormal"/>
        <w:spacing w:before="240"/>
        <w:ind w:firstLine="540"/>
        <w:jc w:val="both"/>
      </w:pPr>
      <w:r>
        <w:t>Решением Арбитражного суда города Москвы от 23.11.2021 по делу N А40-132274/21 в удовлетворении требований Уполномоченного органа отказано.</w:t>
      </w:r>
    </w:p>
    <w:p w:rsidR="00CA387D" w:rsidRDefault="00CA387D">
      <w:pPr>
        <w:pStyle w:val="ConsPlusNormal"/>
        <w:spacing w:before="240"/>
        <w:ind w:firstLine="540"/>
        <w:jc w:val="both"/>
      </w:pPr>
      <w:hyperlink r:id="rId13" w:history="1">
        <w:r>
          <w:rPr>
            <w:color w:val="0000FF"/>
          </w:rPr>
          <w:t>Постановлением</w:t>
        </w:r>
      </w:hyperlink>
      <w:r>
        <w:t xml:space="preserve"> Девятого арбитражного апелляционного суда от 22.02.2022 N А40-132274/21 решение Арбитражного суда города Москвы от 23.11.2021 оставлено без изменения, апелляционная жалоба - без удовлетворения.</w:t>
      </w:r>
    </w:p>
    <w:p w:rsidR="00CA387D" w:rsidRDefault="00CA387D">
      <w:pPr>
        <w:pStyle w:val="ConsPlusNormal"/>
        <w:spacing w:before="240"/>
        <w:ind w:firstLine="540"/>
        <w:jc w:val="both"/>
      </w:pPr>
      <w:r>
        <w:t>Проанализировав все материалы дела, Комиссия ФАС России передала их для исследования на предмет наличия состава административного правонарушения должностному лицу ФАС России.</w:t>
      </w:r>
    </w:p>
    <w:p w:rsidR="00CA387D" w:rsidRDefault="00CA387D">
      <w:pPr>
        <w:pStyle w:val="ConsPlusNormal"/>
        <w:spacing w:before="240"/>
        <w:ind w:firstLine="540"/>
        <w:jc w:val="both"/>
      </w:pPr>
      <w:r>
        <w:t>Должностное лицо ФАС России, рассмотрев материалы дела, приняло решение о возбуждении дела об административном правонарушении и проведении административного расследования. Административное расследование позволило определить субъект административного правонарушения - лицо, нарушившее порядок разъяснения положений конкурсной документации.</w:t>
      </w:r>
    </w:p>
    <w:p w:rsidR="00CA387D" w:rsidRDefault="00CA387D">
      <w:pPr>
        <w:pStyle w:val="ConsPlusNormal"/>
        <w:spacing w:before="240"/>
        <w:ind w:firstLine="540"/>
        <w:jc w:val="both"/>
      </w:pPr>
      <w:r>
        <w:t>По итогам рассмотрения дела об административном правонарушении должностное лицо ФАС России не усмотрело признаков малозначительности совершенного правонарушения и приняло решение о привлечении должностного лица заказчика к административной ответственности.</w:t>
      </w:r>
    </w:p>
    <w:p w:rsidR="00CA387D" w:rsidRDefault="00CA387D">
      <w:pPr>
        <w:pStyle w:val="ConsPlusNormal"/>
        <w:spacing w:before="240"/>
        <w:ind w:firstLine="540"/>
        <w:jc w:val="both"/>
      </w:pPr>
      <w:r>
        <w:t>(</w:t>
      </w:r>
      <w:hyperlink r:id="rId14" w:history="1">
        <w:r>
          <w:rPr>
            <w:color w:val="0000FF"/>
          </w:rPr>
          <w:t>Постановление</w:t>
        </w:r>
      </w:hyperlink>
      <w:r>
        <w:t xml:space="preserve"> ФАС России от 10.03.2022 по делу N 28/04/7.30-343/2022)</w:t>
      </w:r>
    </w:p>
    <w:p w:rsidR="00CA387D" w:rsidRDefault="00CA387D">
      <w:pPr>
        <w:pStyle w:val="ConsPlusNormal"/>
        <w:jc w:val="both"/>
      </w:pPr>
    </w:p>
    <w:p w:rsidR="00CA387D" w:rsidRDefault="00CA387D">
      <w:pPr>
        <w:pStyle w:val="ConsPlusTitle"/>
        <w:ind w:firstLine="540"/>
        <w:jc w:val="both"/>
        <w:outlineLvl w:val="0"/>
      </w:pPr>
      <w:r>
        <w:t>2. Установление заказчиком неправомерного требования о соответствии работ нормативно-правовым актам, не применимым к объекту закупки, влечет привлечение к административной ответственности должностного лица заказчика.</w:t>
      </w:r>
    </w:p>
    <w:p w:rsidR="00CA387D" w:rsidRDefault="00CA387D">
      <w:pPr>
        <w:pStyle w:val="ConsPlusNormal"/>
        <w:jc w:val="both"/>
      </w:pPr>
    </w:p>
    <w:p w:rsidR="00CA387D" w:rsidRDefault="00CA387D">
      <w:pPr>
        <w:pStyle w:val="ConsPlusNormal"/>
        <w:ind w:firstLine="540"/>
        <w:jc w:val="both"/>
      </w:pPr>
      <w:r>
        <w:t>Заказчик, Уполномоченный орган проводил открытый конкурс в электронной форме на право заключения государственного контракта на выполнение работ по ликвидации 4 объектов размещения химических отходов.</w:t>
      </w:r>
    </w:p>
    <w:p w:rsidR="00CA387D" w:rsidRDefault="00CA387D">
      <w:pPr>
        <w:pStyle w:val="ConsPlusNormal"/>
        <w:spacing w:before="240"/>
        <w:ind w:firstLine="540"/>
        <w:jc w:val="both"/>
      </w:pPr>
      <w:r>
        <w:t>В Федеральную антимонопольную службу поступило обращение Заявителя, содержащее информацию о признаках нарушения законодательства Российской Федерации в действиях Заказчика, Уполномоченного органа при проведении Заказчиком, Уполномоченным органом, Оператором электронной площадки Конкурса.</w:t>
      </w:r>
    </w:p>
    <w:p w:rsidR="00CA387D" w:rsidRDefault="00CA387D">
      <w:pPr>
        <w:pStyle w:val="ConsPlusNormal"/>
        <w:spacing w:before="240"/>
        <w:ind w:firstLine="540"/>
        <w:jc w:val="both"/>
      </w:pPr>
      <w:r>
        <w:t xml:space="preserve">В результате рассмотрения обращения и осуществления в соответствии с </w:t>
      </w:r>
      <w:hyperlink r:id="rId15" w:history="1">
        <w:r>
          <w:rPr>
            <w:color w:val="0000FF"/>
          </w:rPr>
          <w:t>пунктом 2 части 15 статьи 99</w:t>
        </w:r>
      </w:hyperlink>
      <w:r>
        <w:t xml:space="preserve"> Закона о контрактной системе внеплановой проверки Комиссия ФАС России установила следующее.</w:t>
      </w:r>
    </w:p>
    <w:p w:rsidR="00CA387D" w:rsidRDefault="00CA387D">
      <w:pPr>
        <w:pStyle w:val="ConsPlusNormal"/>
        <w:spacing w:before="240"/>
        <w:ind w:firstLine="540"/>
        <w:jc w:val="both"/>
      </w:pPr>
      <w:r>
        <w:t xml:space="preserve">Согласно </w:t>
      </w:r>
      <w:hyperlink r:id="rId16" w:history="1">
        <w:r>
          <w:rPr>
            <w:color w:val="0000FF"/>
          </w:rPr>
          <w:t>пункту 1 части 1 статьи 54.3</w:t>
        </w:r>
      </w:hyperlink>
      <w:r>
        <w:t xml:space="preserve"> Закона о контрактной системе (в редакции, действующей на момент публикации извещения о проведении Конкурса) конкурсная документация наряду с информацией, указанной в извещении о проведении открытого конкурса в электронной форме, должна содержать в том числе наименование и описание </w:t>
      </w:r>
      <w:r>
        <w:lastRenderedPageBreak/>
        <w:t xml:space="preserve">объекта закупки и условий контракта в соответствии со </w:t>
      </w:r>
      <w:hyperlink r:id="rId17" w:history="1">
        <w:r>
          <w:rPr>
            <w:color w:val="0000FF"/>
          </w:rPr>
          <w:t>статьей 33</w:t>
        </w:r>
      </w:hyperlink>
      <w:r>
        <w:t xml:space="preserve"> Закона о контрактной системе, в том числе обоснование начальной (максимальной) цены контракта, начальных цен единиц товара, работы, услуги.</w:t>
      </w:r>
    </w:p>
    <w:p w:rsidR="00CA387D" w:rsidRDefault="00CA387D">
      <w:pPr>
        <w:pStyle w:val="ConsPlusNormal"/>
        <w:spacing w:before="240"/>
        <w:ind w:firstLine="540"/>
        <w:jc w:val="both"/>
      </w:pPr>
      <w:r>
        <w:t>Комиссией ФАС России установлено, что Конкурсная документация содержит ссылки на СН РК 1.03-00-2011 "Строительное производство. Организация строительства предприятий, зданий и сооружений", СН РК 1.03-02-2007 "Инструкция по проектированию бытовых зданий и помещений строительно-монтажных организаций".</w:t>
      </w:r>
    </w:p>
    <w:p w:rsidR="00CA387D" w:rsidRDefault="00CA387D">
      <w:pPr>
        <w:pStyle w:val="ConsPlusNormal"/>
        <w:spacing w:before="240"/>
        <w:ind w:firstLine="540"/>
        <w:jc w:val="both"/>
      </w:pPr>
      <w:r>
        <w:t>Между тем указанные нормативно-правовые акты действуют на территории Республики Казахстан, в связи с чем не могут быть применены в ходе выполнения работ по контракту.</w:t>
      </w:r>
    </w:p>
    <w:p w:rsidR="00CA387D" w:rsidRDefault="00CA387D">
      <w:pPr>
        <w:pStyle w:val="ConsPlusNormal"/>
        <w:spacing w:before="240"/>
        <w:ind w:firstLine="540"/>
        <w:jc w:val="both"/>
      </w:pPr>
      <w:r>
        <w:t xml:space="preserve">Кроме того, Конкурсная документация содержит требование о применении </w:t>
      </w:r>
      <w:hyperlink r:id="rId18" w:history="1">
        <w:r>
          <w:rPr>
            <w:color w:val="0000FF"/>
          </w:rPr>
          <w:t>СНиП 21-01-97</w:t>
        </w:r>
      </w:hyperlink>
      <w:r>
        <w:t xml:space="preserve"> "Пожарная безопасность зданий и сооружений", который прекратил действие с 01.01.2021.</w:t>
      </w:r>
    </w:p>
    <w:p w:rsidR="00CA387D" w:rsidRDefault="00CA387D">
      <w:pPr>
        <w:pStyle w:val="ConsPlusNormal"/>
        <w:spacing w:before="240"/>
        <w:ind w:firstLine="540"/>
        <w:jc w:val="both"/>
      </w:pPr>
      <w:r>
        <w:t xml:space="preserve">Таким образом, Комиссия ФАС России пришла к выводу, что действия Заказчика, Уполномоченного органа, установивших в документации требование о соответствии работ нормативно-правовым актам, не применимым к объекту закупки, нарушают </w:t>
      </w:r>
      <w:hyperlink r:id="rId19" w:history="1">
        <w:r>
          <w:rPr>
            <w:color w:val="0000FF"/>
          </w:rPr>
          <w:t>пункт 1 часть 1 статьи 54.3</w:t>
        </w:r>
      </w:hyperlink>
      <w:r>
        <w:t xml:space="preserve"> Закона о контрактной системе и содержат признаки состава административного правонарушения, ответственность за которое предусмотрено </w:t>
      </w:r>
      <w:hyperlink r:id="rId20" w:history="1">
        <w:r>
          <w:rPr>
            <w:color w:val="0000FF"/>
          </w:rPr>
          <w:t>частью 4.2 статьи 7.30</w:t>
        </w:r>
      </w:hyperlink>
      <w:r>
        <w:t xml:space="preserve"> Кодекса Российской Федерации об административных правонарушениях.</w:t>
      </w:r>
    </w:p>
    <w:p w:rsidR="00CA387D" w:rsidRDefault="00CA387D">
      <w:pPr>
        <w:pStyle w:val="ConsPlusNormal"/>
        <w:spacing w:before="240"/>
        <w:ind w:firstLine="540"/>
        <w:jc w:val="both"/>
      </w:pPr>
      <w:r>
        <w:t>Проанализировав все материалы дела, Комиссия ФАС России передала их для исследования на предмет наличия состава административного правонарушения должностному лицу ФАС России.</w:t>
      </w:r>
    </w:p>
    <w:p w:rsidR="00CA387D" w:rsidRDefault="00CA387D">
      <w:pPr>
        <w:pStyle w:val="ConsPlusNormal"/>
        <w:spacing w:before="240"/>
        <w:ind w:firstLine="540"/>
        <w:jc w:val="both"/>
      </w:pPr>
      <w:r>
        <w:t>Должностное лицо ФАС России, рассмотрев материалы дела, приняло решение о возбуждении дела об административном правонарушении и проведении административного расследования. Административное расследование позволило определить субъект административного правонарушения - лицо, установившее неправомерное требования о соответствии работ нормативно-правовым актам, не применимым к объекту закупки.</w:t>
      </w:r>
    </w:p>
    <w:p w:rsidR="00CA387D" w:rsidRDefault="00CA387D">
      <w:pPr>
        <w:pStyle w:val="ConsPlusNormal"/>
        <w:spacing w:before="240"/>
        <w:ind w:firstLine="540"/>
        <w:jc w:val="both"/>
      </w:pPr>
      <w:r>
        <w:t>По итогам рассмотрения дела об административном правонарушении должностное лицо ФАС России не усмотрело признаков малозначительности совершенного правонарушения и приняло решение о привлечении должностного лица заказчика к административной ответственности.</w:t>
      </w:r>
    </w:p>
    <w:p w:rsidR="00CA387D" w:rsidRDefault="00CA387D">
      <w:pPr>
        <w:pStyle w:val="ConsPlusNormal"/>
        <w:spacing w:before="240"/>
        <w:ind w:firstLine="540"/>
        <w:jc w:val="both"/>
      </w:pPr>
      <w:r>
        <w:t>(</w:t>
      </w:r>
      <w:hyperlink r:id="rId21" w:history="1">
        <w:r>
          <w:rPr>
            <w:color w:val="0000FF"/>
          </w:rPr>
          <w:t>Постановление</w:t>
        </w:r>
      </w:hyperlink>
      <w:r>
        <w:t xml:space="preserve"> ФАС России от 10.03.2022 по делу N 28/04/7.30-333/2022)</w:t>
      </w:r>
    </w:p>
    <w:p w:rsidR="00CA387D" w:rsidRDefault="00CA387D">
      <w:pPr>
        <w:pStyle w:val="ConsPlusNormal"/>
        <w:jc w:val="both"/>
      </w:pPr>
    </w:p>
    <w:p w:rsidR="00CA387D" w:rsidRDefault="00CA387D">
      <w:pPr>
        <w:pStyle w:val="ConsPlusTitle"/>
        <w:ind w:firstLine="540"/>
        <w:jc w:val="both"/>
        <w:outlineLvl w:val="0"/>
      </w:pPr>
      <w:r>
        <w:t>3. Принятие конкурсной комиссией заказчика неправомерного решения о признании участника победителем конкурса влечет привлечение к административной ответственности членов конкурсной комиссии.</w:t>
      </w:r>
    </w:p>
    <w:p w:rsidR="00CA387D" w:rsidRDefault="00CA387D">
      <w:pPr>
        <w:pStyle w:val="ConsPlusNormal"/>
        <w:jc w:val="both"/>
      </w:pPr>
    </w:p>
    <w:p w:rsidR="00CA387D" w:rsidRDefault="00CA387D">
      <w:pPr>
        <w:pStyle w:val="ConsPlusNormal"/>
        <w:ind w:firstLine="540"/>
        <w:jc w:val="both"/>
      </w:pPr>
      <w:r>
        <w:t xml:space="preserve">Заказчик обратился в Федеральную антимонопольную службу за согласованием заключения контракта с единственным поставщиком в соответствии с </w:t>
      </w:r>
      <w:hyperlink r:id="rId22" w:history="1">
        <w:r>
          <w:rPr>
            <w:color w:val="0000FF"/>
          </w:rPr>
          <w:t>пунктом 4 части 1 статьи 55.1</w:t>
        </w:r>
      </w:hyperlink>
      <w:r>
        <w:t xml:space="preserve"> Закона о контрактной системе (в редакции, действующей на момент публикации извещения о проведении конкурса) при проведении открытого конкурса в электронной форме на проведение работ по строительству и реконструкции участков автомобильной дороги.</w:t>
      </w:r>
    </w:p>
    <w:p w:rsidR="00CA387D" w:rsidRDefault="00CA387D">
      <w:pPr>
        <w:pStyle w:val="ConsPlusNormal"/>
        <w:spacing w:before="240"/>
        <w:ind w:firstLine="540"/>
        <w:jc w:val="both"/>
      </w:pPr>
      <w:r>
        <w:t xml:space="preserve">В результате рассмотрения обращения Заказчика в соответствии с </w:t>
      </w:r>
      <w:hyperlink r:id="rId23" w:history="1">
        <w:r>
          <w:rPr>
            <w:color w:val="0000FF"/>
          </w:rPr>
          <w:t xml:space="preserve">пунктом 25 части 1 </w:t>
        </w:r>
        <w:r>
          <w:rPr>
            <w:color w:val="0000FF"/>
          </w:rPr>
          <w:lastRenderedPageBreak/>
          <w:t>статьи 93</w:t>
        </w:r>
      </w:hyperlink>
      <w:r>
        <w:t xml:space="preserve"> Закона о контрактной системе, </w:t>
      </w:r>
      <w:hyperlink r:id="rId24" w:history="1">
        <w:r>
          <w:rPr>
            <w:color w:val="0000FF"/>
          </w:rPr>
          <w:t>пунктом 13</w:t>
        </w:r>
      </w:hyperlink>
      <w:r>
        <w:t xml:space="preserve">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утвержденных Постановлением Правительства Российской Федерации от 30.06.2020 N 961, Комиссия ФАС России установила следующее.</w:t>
      </w:r>
    </w:p>
    <w:p w:rsidR="00CA387D" w:rsidRDefault="00CA387D">
      <w:pPr>
        <w:pStyle w:val="ConsPlusNormal"/>
        <w:spacing w:before="240"/>
        <w:ind w:firstLine="540"/>
        <w:jc w:val="both"/>
      </w:pPr>
      <w:r>
        <w:t xml:space="preserve">В соответствии с </w:t>
      </w:r>
      <w:hyperlink r:id="rId25" w:history="1">
        <w:r>
          <w:rPr>
            <w:color w:val="0000FF"/>
          </w:rPr>
          <w:t>частью 3 статьи 54.7</w:t>
        </w:r>
      </w:hyperlink>
      <w:r>
        <w:t xml:space="preserve"> Закона о контрактной системе (в редакции, действующей на момент публикации извещения о проведении конкурса) конкурсной комиссией на основании результатов рассмотрения вторых частей заявок, документов и информации, предусмотренных </w:t>
      </w:r>
      <w:hyperlink r:id="rId26" w:history="1">
        <w:r>
          <w:rPr>
            <w:color w:val="0000FF"/>
          </w:rPr>
          <w:t>частью 11 статьи 24.1</w:t>
        </w:r>
      </w:hyperlink>
      <w:r>
        <w:t xml:space="preserve"> Закона о контрактной системе,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w:t>
      </w:r>
      <w:hyperlink r:id="rId27" w:history="1">
        <w:r>
          <w:rPr>
            <w:color w:val="0000FF"/>
          </w:rPr>
          <w:t>статьей 54.7</w:t>
        </w:r>
      </w:hyperlink>
      <w:r>
        <w:t xml:space="preserve"> Закона о контрактной системе.</w:t>
      </w:r>
    </w:p>
    <w:p w:rsidR="00CA387D" w:rsidRDefault="00CA387D">
      <w:pPr>
        <w:pStyle w:val="ConsPlusNormal"/>
        <w:spacing w:before="240"/>
        <w:ind w:firstLine="540"/>
        <w:jc w:val="both"/>
      </w:pPr>
      <w:r>
        <w:t xml:space="preserve">Согласно </w:t>
      </w:r>
      <w:hyperlink r:id="rId28" w:history="1">
        <w:r>
          <w:rPr>
            <w:color w:val="0000FF"/>
          </w:rPr>
          <w:t>пункту 1 части 1 статьи 31</w:t>
        </w:r>
      </w:hyperlink>
      <w:r>
        <w:t xml:space="preserve"> Закона о контрактной системе при осуществлении закупки заказчик устанавливает требование к участникам закупки о соответствии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CA387D" w:rsidRDefault="00CA387D">
      <w:pPr>
        <w:pStyle w:val="ConsPlusNormal"/>
        <w:spacing w:before="240"/>
        <w:ind w:firstLine="540"/>
        <w:jc w:val="both"/>
      </w:pPr>
      <w:r>
        <w:t>Конкурсной документацией установлены требования к участникам Конкурса, в том числе: "Участник закупки должен являться членом саморегулируемой организации в области строительства, реконструкции, капитального ремонта объектов капитального строительства, а также должен: иметь право осуществлять строительство, реконструкцию, капитальный ремонт объектов капитального строительства (кроме особо опасных, технически сложных и уникальных объектов, объектов использования атомной энергии) по договору строительного подряда, заключаемому с использованием конкурентных способов заключения договоров, при соблюдении в совокупности следующих условий:</w:t>
      </w:r>
    </w:p>
    <w:p w:rsidR="00CA387D" w:rsidRDefault="00CA387D">
      <w:pPr>
        <w:pStyle w:val="ConsPlusNormal"/>
        <w:spacing w:before="240"/>
        <w:ind w:firstLine="540"/>
        <w:jc w:val="both"/>
      </w:pPr>
      <w:r>
        <w:t xml:space="preserve">-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r:id="rId29" w:history="1">
        <w:r>
          <w:rPr>
            <w:color w:val="0000FF"/>
          </w:rPr>
          <w:t>ст. ст. 55.4</w:t>
        </w:r>
      </w:hyperlink>
      <w:r>
        <w:t xml:space="preserve"> и </w:t>
      </w:r>
      <w:hyperlink r:id="rId30" w:history="1">
        <w:r>
          <w:rPr>
            <w:color w:val="0000FF"/>
          </w:rPr>
          <w:t>55.16</w:t>
        </w:r>
      </w:hyperlink>
      <w:r>
        <w:t xml:space="preserve"> Градостроительного кодекса Российской Федерации;</w:t>
      </w:r>
    </w:p>
    <w:p w:rsidR="00CA387D" w:rsidRDefault="00CA387D">
      <w:pPr>
        <w:pStyle w:val="ConsPlusNormal"/>
        <w:spacing w:before="240"/>
        <w:ind w:firstLine="540"/>
        <w:jc w:val="both"/>
      </w:pPr>
      <w:r>
        <w:t xml:space="preserve">- совокупный размер обязательств по договорам строительного подряда, заключаемым с использованием конкурентных способов заключения договоров,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r:id="rId31" w:history="1">
        <w:r>
          <w:rPr>
            <w:color w:val="0000FF"/>
          </w:rPr>
          <w:t>ч. 13 ст. 55.16</w:t>
        </w:r>
      </w:hyperlink>
      <w:r>
        <w:t xml:space="preserve"> Градостроительного кодекса Российской Федерации".</w:t>
      </w:r>
    </w:p>
    <w:p w:rsidR="00CA387D" w:rsidRDefault="00CA387D">
      <w:pPr>
        <w:pStyle w:val="ConsPlusNormal"/>
        <w:spacing w:before="240"/>
        <w:ind w:firstLine="540"/>
        <w:jc w:val="both"/>
      </w:pPr>
      <w:r>
        <w:t xml:space="preserve">Согласно </w:t>
      </w:r>
      <w:proofErr w:type="gramStart"/>
      <w:r>
        <w:t>протоколу рассмотрения единственной заявки</w:t>
      </w:r>
      <w:proofErr w:type="gramEnd"/>
      <w:r>
        <w:t xml:space="preserve"> на участие в открытом конкурсе в электронной форме заявка участника закупки с идентификационным номером "1" (далее - Победитель) признана соответствующей требованиям Конкурсной документации и </w:t>
      </w:r>
      <w:hyperlink r:id="rId32" w:history="1">
        <w:r>
          <w:rPr>
            <w:color w:val="0000FF"/>
          </w:rPr>
          <w:t>Закона</w:t>
        </w:r>
      </w:hyperlink>
      <w:r>
        <w:t xml:space="preserve"> о контрактной системе.</w:t>
      </w:r>
    </w:p>
    <w:p w:rsidR="00CA387D" w:rsidRDefault="00CA387D">
      <w:pPr>
        <w:pStyle w:val="ConsPlusNormal"/>
        <w:spacing w:before="240"/>
        <w:ind w:firstLine="540"/>
        <w:jc w:val="both"/>
      </w:pPr>
      <w:r>
        <w:t>В соответствии с протоколом подведения итогов открытого конкурса в электронной форме принято решение о заключении контракта с Победителем.</w:t>
      </w:r>
    </w:p>
    <w:p w:rsidR="00CA387D" w:rsidRDefault="00CA387D">
      <w:pPr>
        <w:pStyle w:val="ConsPlusNormal"/>
        <w:spacing w:before="240"/>
        <w:ind w:firstLine="540"/>
        <w:jc w:val="both"/>
      </w:pPr>
      <w:r>
        <w:t xml:space="preserve">Комиссией ФАС России установлено, что Победителем в составе второй части заявки на участие в Конкурсе представлена выписка из реестра членов саморегулируемой организации, согласно которой Победитель имеет второй уровень ответственности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и стоимости работ по одному договору, в соответствии с которым </w:t>
      </w:r>
      <w:r>
        <w:lastRenderedPageBreak/>
        <w:t>указанным членом внесен взнос в компенсационный фонд возмещения вреда, а именно до 500 000 000 рублей.</w:t>
      </w:r>
    </w:p>
    <w:p w:rsidR="00CA387D" w:rsidRDefault="00CA387D">
      <w:pPr>
        <w:pStyle w:val="ConsPlusNormal"/>
        <w:spacing w:before="240"/>
        <w:ind w:firstLine="540"/>
        <w:jc w:val="both"/>
      </w:pPr>
      <w:r>
        <w:t xml:space="preserve">Вместе с тем Победителем в составе заявки на участие в Конкурсе представлено ценовое предложение в размере 6 347 643 090 рублей. </w:t>
      </w:r>
      <w:hyperlink r:id="rId33" w:history="1">
        <w:r>
          <w:rPr>
            <w:color w:val="0000FF"/>
          </w:rPr>
          <w:t>Частью 12 статьи 55.16</w:t>
        </w:r>
      </w:hyperlink>
      <w:r>
        <w:t xml:space="preserve"> Градостроительного Кодекса Российской Федерации установлено, что для заключения договора на сумму свыше пятисот миллионов рублей участник закупки должен повысить уровень ответственности до необходимого уровня в рамках фонда возмещения вреда.</w:t>
      </w:r>
    </w:p>
    <w:p w:rsidR="00CA387D" w:rsidRDefault="00CA387D">
      <w:pPr>
        <w:pStyle w:val="ConsPlusNormal"/>
        <w:spacing w:before="240"/>
        <w:ind w:firstLine="540"/>
        <w:jc w:val="both"/>
      </w:pPr>
      <w:r>
        <w:t>Таким образом, Комиссия ФАС России приходит к выводу, что представленная Победителем выписка о наличии членства в СРО не соответствует требованиям законодательства Российской Федерации о контрактной системе в сфере закупок.</w:t>
      </w:r>
    </w:p>
    <w:p w:rsidR="00CA387D" w:rsidRDefault="00CA387D">
      <w:pPr>
        <w:pStyle w:val="ConsPlusNormal"/>
        <w:spacing w:before="240"/>
        <w:ind w:firstLine="540"/>
        <w:jc w:val="both"/>
      </w:pPr>
      <w:r>
        <w:t xml:space="preserve">На основании изложенного Комиссия ФАС России пришла к выводу, что действия Конкурсной комиссии Заказчика, принявшей решение о признании заявки Победителя соответствующей требованиям Конкурсной документации и </w:t>
      </w:r>
      <w:hyperlink r:id="rId34" w:history="1">
        <w:r>
          <w:rPr>
            <w:color w:val="0000FF"/>
          </w:rPr>
          <w:t>Закона</w:t>
        </w:r>
      </w:hyperlink>
      <w:r>
        <w:t xml:space="preserve"> о контрактной системе, нарушают </w:t>
      </w:r>
      <w:hyperlink r:id="rId35" w:history="1">
        <w:r>
          <w:rPr>
            <w:color w:val="0000FF"/>
          </w:rPr>
          <w:t>часть 4 статьи 54.7</w:t>
        </w:r>
      </w:hyperlink>
      <w:r>
        <w:t xml:space="preserve"> Закона о контрактной системе и содержат признаки состава административного правонарушения, ответственность за совершение которого предусмотрена </w:t>
      </w:r>
      <w:hyperlink r:id="rId36" w:history="1">
        <w:r>
          <w:rPr>
            <w:color w:val="0000FF"/>
          </w:rPr>
          <w:t>частью 7 статьи 7.30</w:t>
        </w:r>
      </w:hyperlink>
      <w:r>
        <w:t xml:space="preserve"> Кодекса Российской Федерации об административных правонарушениях.</w:t>
      </w:r>
    </w:p>
    <w:p w:rsidR="00CA387D" w:rsidRDefault="00CA387D">
      <w:pPr>
        <w:pStyle w:val="ConsPlusNormal"/>
        <w:spacing w:before="240"/>
        <w:ind w:firstLine="540"/>
        <w:jc w:val="both"/>
      </w:pPr>
      <w:r>
        <w:t>Проанализировав все материалы дела, Комиссия ФАС России передала их для исследования на предмет наличия состава административного правонарушения должностному лицу ФАС России.</w:t>
      </w:r>
    </w:p>
    <w:p w:rsidR="00CA387D" w:rsidRDefault="00CA387D">
      <w:pPr>
        <w:pStyle w:val="ConsPlusNormal"/>
        <w:spacing w:before="240"/>
        <w:ind w:firstLine="540"/>
        <w:jc w:val="both"/>
      </w:pPr>
      <w:r>
        <w:t>Должностное лицо ФАС России, рассмотрев материалы дела, приняло решение о возбуждении дела об административном правонарушении и проведении административного расследования. Административное расследование позволило определить субъектов административного правонарушения - лиц, принявших неправомерное решение о признании участника победителем конкурса.</w:t>
      </w:r>
    </w:p>
    <w:p w:rsidR="00CA387D" w:rsidRDefault="00CA387D">
      <w:pPr>
        <w:pStyle w:val="ConsPlusNormal"/>
        <w:spacing w:before="240"/>
        <w:ind w:firstLine="540"/>
        <w:jc w:val="both"/>
      </w:pPr>
      <w:r>
        <w:t>По итогам рассмотрения дела об административном правонарушении должностное лицо ФАС России не усмотрело признаков малозначительности совершенного правонарушения и приняло решение о привлечении членов Конкурсной комиссии Заказчика к административной ответственности.</w:t>
      </w:r>
    </w:p>
    <w:p w:rsidR="00CA387D" w:rsidRDefault="00CA387D">
      <w:pPr>
        <w:pStyle w:val="ConsPlusNormal"/>
        <w:spacing w:before="240"/>
        <w:ind w:firstLine="540"/>
        <w:jc w:val="both"/>
      </w:pPr>
      <w:r>
        <w:t>(</w:t>
      </w:r>
      <w:hyperlink r:id="rId37" w:history="1">
        <w:r>
          <w:rPr>
            <w:color w:val="0000FF"/>
          </w:rPr>
          <w:t>Постановление</w:t>
        </w:r>
      </w:hyperlink>
      <w:r>
        <w:t xml:space="preserve"> ФАС России от 01.03.2022 по делу N 28/04/7.30-275/2021)</w:t>
      </w:r>
    </w:p>
    <w:p w:rsidR="00CA387D" w:rsidRDefault="00CA387D">
      <w:pPr>
        <w:pStyle w:val="ConsPlusNormal"/>
        <w:jc w:val="both"/>
      </w:pPr>
    </w:p>
    <w:p w:rsidR="00CA387D" w:rsidRDefault="00CA387D">
      <w:pPr>
        <w:pStyle w:val="ConsPlusTitle"/>
        <w:ind w:firstLine="540"/>
        <w:jc w:val="both"/>
        <w:outlineLvl w:val="0"/>
      </w:pPr>
      <w:r>
        <w:t>4. Неисполнение заказчиком предписания антимонопольного органа влечет привлечение должностного лица заказчика к административной ответственности.</w:t>
      </w:r>
    </w:p>
    <w:p w:rsidR="00CA387D" w:rsidRDefault="00CA387D">
      <w:pPr>
        <w:pStyle w:val="ConsPlusNormal"/>
        <w:jc w:val="both"/>
      </w:pPr>
    </w:p>
    <w:p w:rsidR="00CA387D" w:rsidRDefault="00CA387D">
      <w:pPr>
        <w:pStyle w:val="ConsPlusNormal"/>
        <w:ind w:firstLine="540"/>
        <w:jc w:val="both"/>
      </w:pPr>
      <w:r>
        <w:t>Заказчик, Уполномоченный орган провел электронный аукцион на проведение работ по строительству, реконструкции, капитальному ремонту, сносу объекта капитального строительства.</w:t>
      </w:r>
    </w:p>
    <w:p w:rsidR="00CA387D" w:rsidRDefault="00CA387D">
      <w:pPr>
        <w:pStyle w:val="ConsPlusNormal"/>
        <w:spacing w:before="240"/>
        <w:ind w:firstLine="540"/>
        <w:jc w:val="both"/>
      </w:pPr>
      <w:r>
        <w:t xml:space="preserve">В Федеральную антимонопольную службу поступила жалоба Заявителя, содержащая информацию о признаках нарушения </w:t>
      </w:r>
      <w:hyperlink r:id="rId38" w:history="1">
        <w:r>
          <w:rPr>
            <w:color w:val="0000FF"/>
          </w:rPr>
          <w:t>Закона</w:t>
        </w:r>
      </w:hyperlink>
      <w:r>
        <w:t xml:space="preserve"> о контрактной системе, выраженных в неисполнении ранее выданного предписания антимонопольного органа, в действиях Заказчика, Уполномоченного органа при проведении Заказчиком, Уполномоченным органом, Аукционной комиссией, Оператором электронной площадки аукциона.</w:t>
      </w:r>
    </w:p>
    <w:p w:rsidR="00CA387D" w:rsidRDefault="00CA387D">
      <w:pPr>
        <w:pStyle w:val="ConsPlusNormal"/>
        <w:spacing w:before="240"/>
        <w:ind w:firstLine="540"/>
        <w:jc w:val="both"/>
      </w:pPr>
      <w:r>
        <w:t xml:space="preserve">В результате рассмотрения жалобы и осуществления в соответствии с </w:t>
      </w:r>
      <w:hyperlink r:id="rId39" w:history="1">
        <w:r>
          <w:rPr>
            <w:color w:val="0000FF"/>
          </w:rPr>
          <w:t>пунктом 2 части 15 статьи 99</w:t>
        </w:r>
      </w:hyperlink>
      <w:r>
        <w:t xml:space="preserve"> Закона о контрактной системе внеплановой проверки Комиссия ФАС России установила следующее.</w:t>
      </w:r>
    </w:p>
    <w:p w:rsidR="00CA387D" w:rsidRDefault="00CA387D">
      <w:pPr>
        <w:pStyle w:val="ConsPlusNormal"/>
        <w:spacing w:before="240"/>
        <w:ind w:firstLine="540"/>
        <w:jc w:val="both"/>
      </w:pPr>
      <w:r>
        <w:lastRenderedPageBreak/>
        <w:t xml:space="preserve">В результате рассмотрения жалобы и осуществления в соответствии с </w:t>
      </w:r>
      <w:hyperlink r:id="rId40" w:history="1">
        <w:r>
          <w:rPr>
            <w:color w:val="0000FF"/>
          </w:rPr>
          <w:t>пунктом 2 части 15 статьи 99</w:t>
        </w:r>
      </w:hyperlink>
      <w:r>
        <w:t xml:space="preserve"> Закона о контрактной системе внеплановой проверки в части действий Заказчика, Уполномоченного органа Комиссия ФАС России вынесла </w:t>
      </w:r>
      <w:hyperlink r:id="rId41" w:history="1">
        <w:r>
          <w:rPr>
            <w:color w:val="0000FF"/>
          </w:rPr>
          <w:t>решение</w:t>
        </w:r>
      </w:hyperlink>
      <w:r>
        <w:t xml:space="preserve"> от 09.04.2021 по делу N 21/44/105/371, согласно которому в действиях Заказчика, Уполномоченного органа выявлены нарушения требований </w:t>
      </w:r>
      <w:hyperlink r:id="rId42" w:history="1">
        <w:r>
          <w:rPr>
            <w:color w:val="0000FF"/>
          </w:rPr>
          <w:t>пункта 1 части 1 статьи 31</w:t>
        </w:r>
      </w:hyperlink>
      <w:r>
        <w:t xml:space="preserve">, </w:t>
      </w:r>
      <w:hyperlink r:id="rId43" w:history="1">
        <w:r>
          <w:rPr>
            <w:color w:val="0000FF"/>
          </w:rPr>
          <w:t>части 4 статьи 31</w:t>
        </w:r>
      </w:hyperlink>
      <w:r>
        <w:t xml:space="preserve">, </w:t>
      </w:r>
      <w:hyperlink r:id="rId44" w:history="1">
        <w:r>
          <w:rPr>
            <w:color w:val="0000FF"/>
          </w:rPr>
          <w:t>части 11 статьи 34</w:t>
        </w:r>
      </w:hyperlink>
      <w:r>
        <w:t xml:space="preserve"> Закона о контрактной системе (в редакции, действующей на момент публикации извещения о проведении Аукциона), выраженные в том числе в неустановлении в аукционной документации фонда возмещения вреда в соответствии с требованиями </w:t>
      </w:r>
      <w:hyperlink r:id="rId45" w:history="1">
        <w:r>
          <w:rPr>
            <w:color w:val="0000FF"/>
          </w:rPr>
          <w:t>части 12 статьи 55.16</w:t>
        </w:r>
      </w:hyperlink>
      <w:r>
        <w:t xml:space="preserve"> Градостроительного кодекса Российской Федерации, а также установлении ненадлежащим образом требований к участникам закупки в соответствии с </w:t>
      </w:r>
      <w:hyperlink r:id="rId46" w:history="1">
        <w:r>
          <w:rPr>
            <w:color w:val="0000FF"/>
          </w:rPr>
          <w:t>Постановлением</w:t>
        </w:r>
      </w:hyperlink>
      <w:r>
        <w:t xml:space="preserve"> Правительства Российской Федерации от 04.02.2015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p>
    <w:p w:rsidR="00CA387D" w:rsidRDefault="00CA387D">
      <w:pPr>
        <w:pStyle w:val="ConsPlusNormal"/>
        <w:spacing w:before="240"/>
        <w:ind w:firstLine="540"/>
        <w:jc w:val="both"/>
      </w:pPr>
      <w:r>
        <w:t xml:space="preserve">На основании </w:t>
      </w:r>
      <w:hyperlink r:id="rId47" w:history="1">
        <w:r>
          <w:rPr>
            <w:color w:val="0000FF"/>
          </w:rPr>
          <w:t>решения</w:t>
        </w:r>
      </w:hyperlink>
      <w:r>
        <w:t xml:space="preserve"> ФАС России выдано </w:t>
      </w:r>
      <w:hyperlink r:id="rId48" w:history="1">
        <w:r>
          <w:rPr>
            <w:color w:val="0000FF"/>
          </w:rPr>
          <w:t>предписание</w:t>
        </w:r>
      </w:hyperlink>
      <w:r>
        <w:t xml:space="preserve"> от 09.04.2021 N 21/44/105/371, в соответствии с которым Заказчику, Уполномоченному необходимо внести изменения в документацию о проведения Аукциона с учетом </w:t>
      </w:r>
      <w:hyperlink r:id="rId49" w:history="1">
        <w:r>
          <w:rPr>
            <w:color w:val="0000FF"/>
          </w:rPr>
          <w:t>решения</w:t>
        </w:r>
      </w:hyperlink>
      <w:r>
        <w:t xml:space="preserve"> и </w:t>
      </w:r>
      <w:hyperlink r:id="rId50" w:history="1">
        <w:r>
          <w:rPr>
            <w:color w:val="0000FF"/>
          </w:rPr>
          <w:t>Закона</w:t>
        </w:r>
      </w:hyperlink>
      <w:r>
        <w:t xml:space="preserve"> о контрактной системе.</w:t>
      </w:r>
    </w:p>
    <w:p w:rsidR="00CA387D" w:rsidRDefault="00CA387D">
      <w:pPr>
        <w:pStyle w:val="ConsPlusNormal"/>
        <w:spacing w:before="240"/>
        <w:ind w:firstLine="540"/>
        <w:jc w:val="both"/>
      </w:pPr>
      <w:r>
        <w:t xml:space="preserve">Согласно </w:t>
      </w:r>
      <w:hyperlink r:id="rId51" w:history="1">
        <w:r>
          <w:rPr>
            <w:color w:val="0000FF"/>
          </w:rPr>
          <w:t>пункту 2 части 22 статьи 99</w:t>
        </w:r>
      </w:hyperlink>
      <w:r>
        <w:t xml:space="preserve"> Закона о контрактной системе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CA387D" w:rsidRDefault="00CA387D">
      <w:pPr>
        <w:pStyle w:val="ConsPlusNormal"/>
        <w:spacing w:before="240"/>
        <w:ind w:firstLine="540"/>
        <w:jc w:val="both"/>
      </w:pPr>
      <w:r>
        <w:t xml:space="preserve">Вместе с тем Комиссией ФАС России установлено, что Заказчиком при внесении изменений в документацию о проведении аукциона не установлен фонд возмещения вреда в соответствии с требованиями </w:t>
      </w:r>
      <w:hyperlink r:id="rId52" w:history="1">
        <w:r>
          <w:rPr>
            <w:color w:val="0000FF"/>
          </w:rPr>
          <w:t>части 12 статьи 55.16</w:t>
        </w:r>
      </w:hyperlink>
      <w:r>
        <w:t xml:space="preserve"> Градостроительного кодекса Российской Федерации.</w:t>
      </w:r>
    </w:p>
    <w:p w:rsidR="00CA387D" w:rsidRDefault="00CA387D">
      <w:pPr>
        <w:pStyle w:val="ConsPlusNormal"/>
        <w:spacing w:before="240"/>
        <w:ind w:firstLine="540"/>
        <w:jc w:val="both"/>
      </w:pPr>
      <w:r>
        <w:t xml:space="preserve">Таким образом, действия Заказчика нарушают </w:t>
      </w:r>
      <w:hyperlink r:id="rId53" w:history="1">
        <w:r>
          <w:rPr>
            <w:color w:val="0000FF"/>
          </w:rPr>
          <w:t>пункт 2 части 22 статьи 99</w:t>
        </w:r>
      </w:hyperlink>
      <w:r>
        <w:t xml:space="preserve"> Закона о контрактной системе и содержат признаки состава административного правонарушения, ответственность за совершение которого предусмотрена </w:t>
      </w:r>
      <w:hyperlink r:id="rId54" w:history="1">
        <w:r>
          <w:rPr>
            <w:color w:val="0000FF"/>
          </w:rPr>
          <w:t>частью 7 статьи 19.5</w:t>
        </w:r>
      </w:hyperlink>
      <w:r>
        <w:t xml:space="preserve"> Кодекса Российской Федерации об административных правонарушениях.</w:t>
      </w:r>
    </w:p>
    <w:p w:rsidR="00CA387D" w:rsidRDefault="00CA387D">
      <w:pPr>
        <w:pStyle w:val="ConsPlusNormal"/>
        <w:spacing w:before="240"/>
        <w:ind w:firstLine="540"/>
        <w:jc w:val="both"/>
      </w:pPr>
      <w:r>
        <w:t>Проанализировав все материалы дела, Комиссия ФАС России передала их для исследования на предмет наличия состава административного правонарушения должностному лицу ФАС России.</w:t>
      </w:r>
    </w:p>
    <w:p w:rsidR="00CA387D" w:rsidRDefault="00CA387D">
      <w:pPr>
        <w:pStyle w:val="ConsPlusNormal"/>
        <w:spacing w:before="240"/>
        <w:ind w:firstLine="540"/>
        <w:jc w:val="both"/>
      </w:pPr>
      <w:r>
        <w:t xml:space="preserve">Должностное лицо ФАС России, рассмотрев материалы дела, приняло решение о возбуждении дела об административном правонарушении и проведении административного расследования. Административное расследование позволило </w:t>
      </w:r>
      <w:r>
        <w:lastRenderedPageBreak/>
        <w:t>определить субъект административного правонарушения - лицо, не исполнившее предписание антимонопольного органа.</w:t>
      </w:r>
    </w:p>
    <w:p w:rsidR="00CA387D" w:rsidRDefault="00CA387D">
      <w:pPr>
        <w:pStyle w:val="ConsPlusNormal"/>
        <w:spacing w:before="240"/>
        <w:ind w:firstLine="540"/>
        <w:jc w:val="both"/>
      </w:pPr>
      <w:r>
        <w:t>По итогам рассмотрения дела об административном правонарушении должностное лицо ФАС России не усмотрело признаков малозначительности совершенного правонарушения и приняло решение о привлечении должностного лица заказчика к административной ответственности.</w:t>
      </w:r>
    </w:p>
    <w:p w:rsidR="00CA387D" w:rsidRDefault="00CA387D">
      <w:pPr>
        <w:pStyle w:val="ConsPlusNormal"/>
        <w:spacing w:before="240"/>
        <w:ind w:firstLine="540"/>
        <w:jc w:val="both"/>
      </w:pPr>
      <w:r>
        <w:t>(</w:t>
      </w:r>
      <w:hyperlink r:id="rId55" w:history="1">
        <w:r>
          <w:rPr>
            <w:color w:val="0000FF"/>
          </w:rPr>
          <w:t>Постановление</w:t>
        </w:r>
      </w:hyperlink>
      <w:r>
        <w:t xml:space="preserve"> ФАС России от 02.03.2022 по делу N 28/04/19.5-338/2022)</w:t>
      </w:r>
    </w:p>
    <w:p w:rsidR="00CA387D" w:rsidRDefault="00CA387D">
      <w:pPr>
        <w:pStyle w:val="ConsPlusNormal"/>
        <w:jc w:val="both"/>
      </w:pPr>
    </w:p>
    <w:p w:rsidR="00CA387D" w:rsidRDefault="00CA387D">
      <w:pPr>
        <w:pStyle w:val="ConsPlusTitle"/>
        <w:ind w:firstLine="540"/>
        <w:jc w:val="both"/>
        <w:outlineLvl w:val="0"/>
      </w:pPr>
      <w:r>
        <w:t>5. Установление заказчиком ненадлежащего порядка оценки заявок участников влечет привлечение к административной ответственности должностного лица заказчика.</w:t>
      </w:r>
    </w:p>
    <w:p w:rsidR="00CA387D" w:rsidRDefault="00CA387D">
      <w:pPr>
        <w:pStyle w:val="ConsPlusNormal"/>
        <w:jc w:val="both"/>
      </w:pPr>
    </w:p>
    <w:p w:rsidR="00CA387D" w:rsidRDefault="00CA387D">
      <w:pPr>
        <w:pStyle w:val="ConsPlusNormal"/>
        <w:ind w:firstLine="540"/>
        <w:jc w:val="both"/>
      </w:pPr>
      <w:r>
        <w:t>Заказчик, Уполномоченный орган проводил открытый конкурс в электронной форме на право заключения государственного контракта на выполнение инженерных изысканий и осуществление подготовки проектной документации в целях реконструкции объекта капитального строительства.</w:t>
      </w:r>
    </w:p>
    <w:p w:rsidR="00CA387D" w:rsidRDefault="00CA387D">
      <w:pPr>
        <w:pStyle w:val="ConsPlusNormal"/>
        <w:spacing w:before="240"/>
        <w:ind w:firstLine="540"/>
        <w:jc w:val="both"/>
      </w:pPr>
      <w:r>
        <w:t>В Федеральную антимонопольную службу поступило обращение Заявителя, содержащее информацию о признаках нарушения законодательства Российской Федерации в действиях Заказчика, Уполномоченного органа при проведении Заказчиком, Уполномоченным органом, Оператором электронной площадки Конкурса.</w:t>
      </w:r>
    </w:p>
    <w:p w:rsidR="00CA387D" w:rsidRDefault="00CA387D">
      <w:pPr>
        <w:pStyle w:val="ConsPlusNormal"/>
        <w:spacing w:before="240"/>
        <w:ind w:firstLine="540"/>
        <w:jc w:val="both"/>
      </w:pPr>
      <w:r>
        <w:t xml:space="preserve">В результате рассмотрения обращения и осуществления в соответствии с </w:t>
      </w:r>
      <w:hyperlink r:id="rId56" w:history="1">
        <w:r>
          <w:rPr>
            <w:color w:val="0000FF"/>
          </w:rPr>
          <w:t>пунктом 2 части 15 статьи 99</w:t>
        </w:r>
      </w:hyperlink>
      <w:r>
        <w:t xml:space="preserve"> Закона о контрактной системе внеплановой проверки Комиссия ФАС России установила следующее.</w:t>
      </w:r>
    </w:p>
    <w:p w:rsidR="00CA387D" w:rsidRDefault="00CA387D">
      <w:pPr>
        <w:pStyle w:val="ConsPlusNormal"/>
        <w:spacing w:before="240"/>
        <w:ind w:firstLine="540"/>
        <w:jc w:val="both"/>
      </w:pPr>
      <w:r>
        <w:t xml:space="preserve">В соответствии с </w:t>
      </w:r>
      <w:hyperlink r:id="rId57" w:history="1">
        <w:r>
          <w:rPr>
            <w:color w:val="0000FF"/>
          </w:rPr>
          <w:t>пунктом 8 части 1 статьи 54.3</w:t>
        </w:r>
      </w:hyperlink>
      <w:r>
        <w:t xml:space="preserve"> Закона о контрактной системе (в редакции, действующей на момент публикации извещения о проведении Конкурса) конкурсная документация наряду с информацией, указанной в извещении о проведении открытого конкурса в электронной форме, должна содержать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w:t>
      </w:r>
      <w:hyperlink r:id="rId58" w:history="1">
        <w:r>
          <w:rPr>
            <w:color w:val="0000FF"/>
          </w:rPr>
          <w:t>Законом</w:t>
        </w:r>
      </w:hyperlink>
      <w:r>
        <w:t xml:space="preserve"> о контрактной системе.</w:t>
      </w:r>
    </w:p>
    <w:p w:rsidR="00CA387D" w:rsidRDefault="00CA387D">
      <w:pPr>
        <w:pStyle w:val="ConsPlusNormal"/>
        <w:spacing w:before="240"/>
        <w:ind w:firstLine="540"/>
        <w:jc w:val="both"/>
      </w:pPr>
      <w:r>
        <w:t xml:space="preserve">Согласно </w:t>
      </w:r>
      <w:hyperlink r:id="rId59" w:history="1">
        <w:r>
          <w:rPr>
            <w:color w:val="0000FF"/>
          </w:rPr>
          <w:t>части 6 статьи 54.7</w:t>
        </w:r>
      </w:hyperlink>
      <w:r>
        <w:t xml:space="preserve"> Закона о контрактной системе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w:t>
      </w:r>
    </w:p>
    <w:p w:rsidR="00CA387D" w:rsidRDefault="00CA387D">
      <w:pPr>
        <w:pStyle w:val="ConsPlusNormal"/>
        <w:spacing w:before="240"/>
        <w:ind w:firstLine="540"/>
        <w:jc w:val="both"/>
      </w:pPr>
      <w:r>
        <w:t xml:space="preserve">В соответствии с </w:t>
      </w:r>
      <w:hyperlink r:id="rId60" w:history="1">
        <w:r>
          <w:rPr>
            <w:color w:val="0000FF"/>
          </w:rPr>
          <w:t>частью 8 статьи 32</w:t>
        </w:r>
      </w:hyperlink>
      <w:r>
        <w:t xml:space="preserve"> Закона о контрактной системе порядок оценки заявок, окончательных предложений участников закупки, в том числе предельные величины значимости каждого критерия, устанавливаются </w:t>
      </w:r>
      <w:hyperlink r:id="rId61" w:history="1">
        <w:r>
          <w:rPr>
            <w:color w:val="0000FF"/>
          </w:rPr>
          <w:t>Постановлением</w:t>
        </w:r>
      </w:hyperlink>
      <w:r>
        <w:t xml:space="preserve"> Правительства Российской Федерации от 28.11.2013 N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(далее - Правила).</w:t>
      </w:r>
    </w:p>
    <w:p w:rsidR="00CA387D" w:rsidRDefault="00CA387D">
      <w:pPr>
        <w:pStyle w:val="ConsPlusNormal"/>
        <w:spacing w:before="240"/>
        <w:ind w:firstLine="540"/>
        <w:jc w:val="both"/>
      </w:pPr>
      <w:r>
        <w:t xml:space="preserve">Согласно </w:t>
      </w:r>
      <w:hyperlink r:id="rId62" w:history="1">
        <w:r>
          <w:rPr>
            <w:color w:val="0000FF"/>
          </w:rPr>
          <w:t>пункту 3</w:t>
        </w:r>
      </w:hyperlink>
      <w:r>
        <w:t xml:space="preserve"> Правил оценка - процесс выявления в соответствии с условиями определения поставщиков (подрядчиков, исполнителей) по критериям оценки и в порядке, которые установлены в документации о закупке в соответствии с требованиями настоящих </w:t>
      </w:r>
      <w:hyperlink r:id="rId63" w:history="1">
        <w:r>
          <w:rPr>
            <w:color w:val="0000FF"/>
          </w:rPr>
          <w:t>Правил</w:t>
        </w:r>
      </w:hyperlink>
      <w:r>
        <w:t>, лучших условий исполнения контракта, указанных в заявках (предложениях) участников закупки, которые не были отклонены.</w:t>
      </w:r>
    </w:p>
    <w:p w:rsidR="00CA387D" w:rsidRDefault="00CA387D">
      <w:pPr>
        <w:pStyle w:val="ConsPlusNormal"/>
        <w:spacing w:before="240"/>
        <w:ind w:firstLine="540"/>
        <w:jc w:val="both"/>
      </w:pPr>
      <w:r>
        <w:lastRenderedPageBreak/>
        <w:t xml:space="preserve">В соответствии с </w:t>
      </w:r>
      <w:hyperlink r:id="rId64" w:history="1">
        <w:r>
          <w:rPr>
            <w:color w:val="0000FF"/>
          </w:rPr>
          <w:t>пунктом 10</w:t>
        </w:r>
      </w:hyperlink>
      <w:r>
        <w:t xml:space="preserve"> Правил в документации о закупке в отношении нестоимостных критериев оценки могут быть предусмотрены показатели, раскрывающие содержание нестоимостных критериев оценки и учитывающие особенности оценки закупаемых товаров, работ, услуг по нестоимостным критериям оценки.</w:t>
      </w:r>
    </w:p>
    <w:p w:rsidR="00CA387D" w:rsidRDefault="00CA387D">
      <w:pPr>
        <w:pStyle w:val="ConsPlusNormal"/>
        <w:spacing w:before="240"/>
        <w:ind w:firstLine="540"/>
        <w:jc w:val="both"/>
      </w:pPr>
      <w:hyperlink r:id="rId65" w:history="1">
        <w:r>
          <w:rPr>
            <w:color w:val="0000FF"/>
          </w:rPr>
          <w:t>Пунктом 11</w:t>
        </w:r>
      </w:hyperlink>
      <w:r>
        <w:t xml:space="preserve"> Правил установлено, что для оценки заявок (предложений) по каждому критерию оценки используется 100-балльная шкала оценки. Если в соответствии с </w:t>
      </w:r>
      <w:hyperlink r:id="rId66" w:history="1">
        <w:r>
          <w:rPr>
            <w:color w:val="0000FF"/>
          </w:rPr>
          <w:t>пунктом 10</w:t>
        </w:r>
      </w:hyperlink>
      <w:r>
        <w:t xml:space="preserve"> Правил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 Для оценки заявок (предложений)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rsidR="00CA387D" w:rsidRDefault="00CA387D">
      <w:pPr>
        <w:pStyle w:val="ConsPlusNormal"/>
        <w:spacing w:before="240"/>
        <w:ind w:firstLine="540"/>
        <w:jc w:val="both"/>
      </w:pPr>
      <w:r>
        <w:t>Конкурсной документацией установлен следующий порядок оценки заявок:</w:t>
      </w:r>
    </w:p>
    <w:p w:rsidR="00CA387D" w:rsidRDefault="00CA387D">
      <w:pPr>
        <w:pStyle w:val="ConsPlusNormal"/>
        <w:spacing w:before="240"/>
        <w:ind w:firstLine="540"/>
        <w:jc w:val="both"/>
      </w:pPr>
      <w:r>
        <w:t>1) Критерий "Цена контракта" - 60%; Коэффициент значимости равен 0,6;</w:t>
      </w:r>
    </w:p>
    <w:p w:rsidR="00CA387D" w:rsidRDefault="00CA387D">
      <w:pPr>
        <w:pStyle w:val="ConsPlusNormal"/>
        <w:spacing w:before="240"/>
        <w:ind w:firstLine="540"/>
        <w:jc w:val="both"/>
      </w:pPr>
      <w:r>
        <w:t>2) Критерий N 1 - 40%; Коэффициент значимости равен 0,4.</w:t>
      </w:r>
    </w:p>
    <w:p w:rsidR="00CA387D" w:rsidRDefault="00CA387D">
      <w:pPr>
        <w:pStyle w:val="ConsPlusNormal"/>
        <w:spacing w:before="240"/>
        <w:ind w:firstLine="540"/>
        <w:jc w:val="both"/>
      </w:pPr>
      <w:r>
        <w:t>Согласно Конкурсной документации Критерий N 1 содержит Показатель N 1, в рамках которого оценивается "количество квалифицированных специалистов, состоящих в штате либо привлеченных на основе гражданско-правовых договоров, которые будут оказывать услуги при исполнении контракта, с высшим профессиональным образованием, по профессии, специальности или направлению подготовки в области строительства, проектирования и инженерных изысканий, с наличием удостоверений о повышении квалификации в области проектирования.</w:t>
      </w:r>
    </w:p>
    <w:p w:rsidR="00CA387D" w:rsidRDefault="00CA387D">
      <w:pPr>
        <w:pStyle w:val="ConsPlusNormal"/>
        <w:spacing w:before="240"/>
        <w:ind w:firstLine="540"/>
        <w:jc w:val="both"/>
      </w:pPr>
      <w:r>
        <w:t>Подтверждается сведениями о количестве квалифицированного персонала, привлекаемого для оказания услуг по предмету закупки, в том числе копиями трудовых книжек с приложением выписки из штатного расписания, копиями гражданско-правовых договоров, копиями документов, подтверждающих профессиональную квалификацию персонала и специалистов (свидетельства о присвоении/повышении квалификации, дипломы, удостоверения, сертификаты, свидетельства профессиональной переподготовки)".</w:t>
      </w:r>
    </w:p>
    <w:p w:rsidR="00CA387D" w:rsidRDefault="00CA387D">
      <w:pPr>
        <w:pStyle w:val="ConsPlusNormal"/>
        <w:spacing w:before="240"/>
        <w:ind w:firstLine="540"/>
        <w:jc w:val="both"/>
      </w:pPr>
      <w:r>
        <w:t>В рамках Показателя N 1 Критерия N 1 установлена шкала предельных величин значимости показателей оценки, устанавливающая интервалы их изменений, или порядок их определения:</w:t>
      </w:r>
    </w:p>
    <w:p w:rsidR="00CA387D" w:rsidRDefault="00CA387D">
      <w:pPr>
        <w:pStyle w:val="ConsPlusNormal"/>
        <w:spacing w:before="240"/>
        <w:ind w:firstLine="540"/>
        <w:jc w:val="both"/>
      </w:pPr>
      <w:r>
        <w:t>"Архитектор: 0 чел. - 0 баллов, 1 - 2 чел. - 5 баллов, 3 чел. и более - 10 баллов;</w:t>
      </w:r>
    </w:p>
    <w:p w:rsidR="00CA387D" w:rsidRDefault="00CA387D">
      <w:pPr>
        <w:pStyle w:val="ConsPlusNormal"/>
        <w:spacing w:before="240"/>
        <w:ind w:firstLine="540"/>
        <w:jc w:val="both"/>
      </w:pPr>
      <w:r>
        <w:t>Главный инженер проекта: 0 чел. - 0 баллов, 1 чел. и более - 10 баллов;</w:t>
      </w:r>
    </w:p>
    <w:p w:rsidR="00CA387D" w:rsidRDefault="00CA387D">
      <w:pPr>
        <w:pStyle w:val="ConsPlusNormal"/>
        <w:spacing w:before="240"/>
        <w:ind w:firstLine="540"/>
        <w:jc w:val="both"/>
      </w:pPr>
      <w:r>
        <w:t>Конструктор: 0 чел. - 0 баллов, 1 чел. и более - 10 баллов;</w:t>
      </w:r>
    </w:p>
    <w:p w:rsidR="00CA387D" w:rsidRDefault="00CA387D">
      <w:pPr>
        <w:pStyle w:val="ConsPlusNormal"/>
        <w:spacing w:before="240"/>
        <w:ind w:firstLine="540"/>
        <w:jc w:val="both"/>
      </w:pPr>
      <w:r>
        <w:t>Инженер-проектировщик систем водоснабжения и водоотведения: 0 чел. - 0 баллов, 1 - 2 чел. - 5 баллов, 3 чел. и более - 10 баллов;</w:t>
      </w:r>
    </w:p>
    <w:p w:rsidR="00CA387D" w:rsidRDefault="00CA387D">
      <w:pPr>
        <w:pStyle w:val="ConsPlusNormal"/>
        <w:spacing w:before="240"/>
        <w:ind w:firstLine="540"/>
        <w:jc w:val="both"/>
      </w:pPr>
      <w:r>
        <w:lastRenderedPageBreak/>
        <w:t xml:space="preserve">Инженер-проектировщик систем электроснабжения и слаботочных систем: 0 </w:t>
      </w:r>
      <w:proofErr w:type="gramStart"/>
      <w:r>
        <w:t>чел</w:t>
      </w:r>
      <w:proofErr w:type="gramEnd"/>
      <w:r>
        <w:t>, - 0 баллов, 1 - 2 чел. - 5 баллов, 3 чел. и более - 10 баллов;</w:t>
      </w:r>
    </w:p>
    <w:p w:rsidR="00CA387D" w:rsidRDefault="00CA387D">
      <w:pPr>
        <w:pStyle w:val="ConsPlusNormal"/>
        <w:spacing w:before="240"/>
        <w:ind w:firstLine="540"/>
        <w:jc w:val="both"/>
      </w:pPr>
      <w:r>
        <w:t>Кадастровый инженер: 0 чел. - 0 баллов, 1 - 2 чел. - 5 баллов, 3 чел. и более - 10 баллов;</w:t>
      </w:r>
    </w:p>
    <w:p w:rsidR="00CA387D" w:rsidRDefault="00CA387D">
      <w:pPr>
        <w:pStyle w:val="ConsPlusNormal"/>
        <w:spacing w:before="240"/>
        <w:ind w:firstLine="540"/>
        <w:jc w:val="both"/>
      </w:pPr>
      <w:r>
        <w:t>Инженер - сметчик: 0 чел. - 0 баллов, 1 - 2 чел. - 5 баллов, 3 чел. и более - 10 баллов;</w:t>
      </w:r>
    </w:p>
    <w:p w:rsidR="00CA387D" w:rsidRDefault="00CA387D">
      <w:pPr>
        <w:pStyle w:val="ConsPlusNormal"/>
        <w:spacing w:before="240"/>
        <w:ind w:firstLine="540"/>
        <w:jc w:val="both"/>
      </w:pPr>
      <w:r>
        <w:t>Геолог: 0 чел. - 0 баллов, 1 чел. и более - 10 баллов;</w:t>
      </w:r>
    </w:p>
    <w:p w:rsidR="00CA387D" w:rsidRDefault="00CA387D">
      <w:pPr>
        <w:pStyle w:val="ConsPlusNormal"/>
        <w:spacing w:before="240"/>
        <w:ind w:firstLine="540"/>
        <w:jc w:val="both"/>
      </w:pPr>
      <w:r>
        <w:t>Геодезист: 0 чел. - 0 баллов, 1 - 2 чел. - 5 баллов, 3 чел. и более - 10 баллов;</w:t>
      </w:r>
    </w:p>
    <w:p w:rsidR="00CA387D" w:rsidRDefault="00CA387D">
      <w:pPr>
        <w:pStyle w:val="ConsPlusNormal"/>
        <w:spacing w:before="240"/>
        <w:ind w:firstLine="540"/>
        <w:jc w:val="both"/>
      </w:pPr>
      <w:r>
        <w:t>Эколог: 0 чел. - 0 баллов, 1 - 2 чел. - 5 баллов, 3 чел. и более - 10 баллов".</w:t>
      </w:r>
    </w:p>
    <w:p w:rsidR="00CA387D" w:rsidRDefault="00CA387D">
      <w:pPr>
        <w:pStyle w:val="ConsPlusNormal"/>
        <w:spacing w:before="240"/>
        <w:ind w:firstLine="540"/>
        <w:jc w:val="both"/>
      </w:pPr>
      <w:r>
        <w:t xml:space="preserve">Вместе с тем Комиссией ФАС России установлено, что вышеуказанный порядок присвоения баллов свидетельствует об отсутствии пропорциональной зависимости между количеством присваиваемых баллов и представленных к количественной оценке сведений, что не соответствует </w:t>
      </w:r>
      <w:hyperlink r:id="rId67" w:history="1">
        <w:r>
          <w:rPr>
            <w:color w:val="0000FF"/>
          </w:rPr>
          <w:t>Закону</w:t>
        </w:r>
      </w:hyperlink>
      <w:r>
        <w:t xml:space="preserve"> о контрактной системе.</w:t>
      </w:r>
    </w:p>
    <w:p w:rsidR="00CA387D" w:rsidRDefault="00CA387D">
      <w:pPr>
        <w:pStyle w:val="ConsPlusNormal"/>
        <w:spacing w:before="240"/>
        <w:ind w:firstLine="540"/>
        <w:jc w:val="both"/>
      </w:pPr>
      <w:r>
        <w:t>Кроме того, согласно Конкурсной документации Критерий N 1 содержит показатель "Опыт участника по успешному выполнению работ сопоставимого характера и объема" (далее - Показатель N 2), в рамках которого оценивается "опыт выполнения работ (с учетом правопреемства) по подготовке проектной документации и (или) выполнению инженерных изысканий, за 3 года до даты подачи заявки в настоящем конкурсе.</w:t>
      </w:r>
    </w:p>
    <w:p w:rsidR="00CA387D" w:rsidRDefault="00CA387D">
      <w:pPr>
        <w:pStyle w:val="ConsPlusNormal"/>
        <w:spacing w:before="240"/>
        <w:ind w:firstLine="540"/>
        <w:jc w:val="both"/>
      </w:pPr>
      <w:r>
        <w:t>Сопоставимыми по объему считаются работы, выполненные по договору (контракту) с ценой такого договора (контракта) со стоимостью не менее 10% начальной (максимальной) цены контракта.</w:t>
      </w:r>
    </w:p>
    <w:p w:rsidR="00CA387D" w:rsidRDefault="00CA387D">
      <w:pPr>
        <w:pStyle w:val="ConsPlusNormal"/>
        <w:spacing w:before="240"/>
        <w:ind w:firstLine="540"/>
        <w:jc w:val="both"/>
      </w:pPr>
      <w:r>
        <w:t>Подтверждением опыта участника открытого конкурса по успешному выполнению работ сопоставимого характера и объема служат представленная(ые) участником открытого конкурса в составе заявки на участие в открытом конкурсе копия(ии) договора(ов) и (или) контракта(ов), заключенных на выполнение работ сопоставимого характера (сопоставимость объема работ определяется следующим образом: цена такого гражданско-правового договора (контракта) должна быть не менее 10% начальной (максимальной) цены контракта по настоящему открытому конкурсу) и копии всех (при их наличии) приложений, дополнительных соглашений к договору(ам) и (или) контракту(ам), а также копия(ии) акта(ов) сдачи-приемки выполненных работ либо иного(ых) документа(ов), подтверждающая(ие) исполнение исполнителем в полном объеме своих обязательств по такому(им) договору(ам) и (или) контракту(ам). При этом все договоры (контракты) должны быть исполнены без применения к исполнителю неустоек (штрафов, пеней), акты сдачи-приемки выполненных работ либо иные документы, подтверждающие исполнение исполнителем в полном объеме своих обязательств по таким договорам (контрактам), должны быть подписаны сторонами договора не ранее чем за три года до даты окончания срока подачи заявок на участие в настоящей закупке".</w:t>
      </w:r>
    </w:p>
    <w:p w:rsidR="00CA387D" w:rsidRDefault="00CA387D">
      <w:pPr>
        <w:pStyle w:val="ConsPlusNormal"/>
        <w:spacing w:before="240"/>
        <w:ind w:firstLine="540"/>
        <w:jc w:val="both"/>
      </w:pPr>
      <w:r>
        <w:t>Изучив указанный порядок оценки, Комиссия ФАС России приходит к выводу, что установление в порядке оценки Конкурсной документации по Показателю N 2 Критерия N 1 требований к минимальной стоимости контракта, а также к сроку исполнения указанных контрактов неправомерно, поскольку не позволяет выявить лучшее условие исполнения контракта и объективно сопоставить предложения участников Конкурса.</w:t>
      </w:r>
    </w:p>
    <w:p w:rsidR="00CA387D" w:rsidRDefault="00CA387D">
      <w:pPr>
        <w:pStyle w:val="ConsPlusNormal"/>
        <w:spacing w:before="240"/>
        <w:ind w:firstLine="540"/>
        <w:jc w:val="both"/>
      </w:pPr>
      <w:r>
        <w:t xml:space="preserve">Кроме того, применение неустоек (штрафов, пеней) за нарушение условий контракта (договора), представленного участником к оценке, не является надлежащим подтверждением отсутствия у участника закупки опыта, соответствующего объекту </w:t>
      </w:r>
      <w:r>
        <w:lastRenderedPageBreak/>
        <w:t>закупки и ограничивает возможность таким участникам закупки получить максимальное количество баллов по Показателю N 2 Критерия N 1.</w:t>
      </w:r>
    </w:p>
    <w:p w:rsidR="00CA387D" w:rsidRDefault="00CA387D">
      <w:pPr>
        <w:pStyle w:val="ConsPlusNormal"/>
        <w:spacing w:before="240"/>
        <w:ind w:firstLine="540"/>
        <w:jc w:val="both"/>
      </w:pPr>
      <w:r>
        <w:t>Также согласно Конкурсной документации Критерий N 1 содержит показатель "Деловая репутация участника" (далее - Показатель N 3), в рамках которого оценивается "наличие у участника конкурса благодарственных писем, отзывов от заказчиков в связи с успешным выполнением контрактов (договоров, соглашений), предметом которых является выполнение работ (оказание услуг), сопоставимых с предметом конкурса.</w:t>
      </w:r>
    </w:p>
    <w:p w:rsidR="00CA387D" w:rsidRDefault="00CA387D">
      <w:pPr>
        <w:pStyle w:val="ConsPlusNormal"/>
        <w:spacing w:before="240"/>
        <w:ind w:firstLine="540"/>
        <w:jc w:val="both"/>
      </w:pPr>
      <w:r>
        <w:t>Под сопоставимыми работами понимается опыт выполнения работ (с учетом правопреемства) по подготовке проектной документации и (или) выполнению инженерных изысканий за 3 года до даты подачи заявки в настоящем конкурсе".</w:t>
      </w:r>
    </w:p>
    <w:p w:rsidR="00CA387D" w:rsidRDefault="00CA387D">
      <w:pPr>
        <w:pStyle w:val="ConsPlusNormal"/>
        <w:spacing w:before="240"/>
        <w:ind w:firstLine="540"/>
        <w:jc w:val="both"/>
      </w:pPr>
      <w:r>
        <w:t>Вместе с тем Комиссия ФАС России приходит к выводу, что требования в порядке оценки Конкурсной документации по Показателю N 3 Критерия N 1 о предоставлении сведений благодарственных писем, отзывов от заказчиков в период исключительно за 3 года является ненадлежащим, поскольку не позволяет выявить лучшие условия исполнения контракта и объективно сопоставить предложения участников Конкурса.</w:t>
      </w:r>
    </w:p>
    <w:p w:rsidR="00CA387D" w:rsidRDefault="00CA387D">
      <w:pPr>
        <w:pStyle w:val="ConsPlusNormal"/>
        <w:spacing w:before="240"/>
        <w:ind w:firstLine="540"/>
        <w:jc w:val="both"/>
      </w:pPr>
      <w:r>
        <w:t xml:space="preserve">Таким образом, Комиссия ФАС России пришла к выводу, что вышеуказанные действия Заказчика, Уполномоченного органа нарушают </w:t>
      </w:r>
      <w:hyperlink r:id="rId68" w:history="1">
        <w:r>
          <w:rPr>
            <w:color w:val="0000FF"/>
          </w:rPr>
          <w:t>пункт 8 части 1 статьи 54.3</w:t>
        </w:r>
      </w:hyperlink>
      <w:r>
        <w:t xml:space="preserve"> Закона о контрактной системе и содержат признаки состава административного правонарушения, предусмотренного </w:t>
      </w:r>
      <w:hyperlink r:id="rId69" w:history="1">
        <w:r>
          <w:rPr>
            <w:color w:val="0000FF"/>
          </w:rPr>
          <w:t>частью 4 статьи 7.30</w:t>
        </w:r>
      </w:hyperlink>
      <w:r>
        <w:t xml:space="preserve"> Кодекса Российской Федерации об административных правонарушениях.</w:t>
      </w:r>
    </w:p>
    <w:p w:rsidR="00CA387D" w:rsidRDefault="00CA387D">
      <w:pPr>
        <w:pStyle w:val="ConsPlusNormal"/>
        <w:spacing w:before="240"/>
        <w:ind w:firstLine="540"/>
        <w:jc w:val="both"/>
      </w:pPr>
      <w:r>
        <w:t xml:space="preserve">Уполномоченный орган обратился в Арбитражный суд города Москвы с заявлением о признании незаконным </w:t>
      </w:r>
      <w:hyperlink r:id="rId70" w:history="1">
        <w:r>
          <w:rPr>
            <w:color w:val="0000FF"/>
          </w:rPr>
          <w:t>решения</w:t>
        </w:r>
      </w:hyperlink>
      <w:r>
        <w:t xml:space="preserve"> и </w:t>
      </w:r>
      <w:hyperlink r:id="rId71" w:history="1">
        <w:r>
          <w:rPr>
            <w:color w:val="0000FF"/>
          </w:rPr>
          <w:t>предписания</w:t>
        </w:r>
      </w:hyperlink>
      <w:r>
        <w:t xml:space="preserve"> ФАС России.</w:t>
      </w:r>
    </w:p>
    <w:p w:rsidR="00CA387D" w:rsidRDefault="00CA387D">
      <w:pPr>
        <w:pStyle w:val="ConsPlusNormal"/>
        <w:spacing w:before="240"/>
        <w:ind w:firstLine="540"/>
        <w:jc w:val="both"/>
      </w:pPr>
      <w:r>
        <w:t>Решением Арбитражного суда города Москвы от 23.11.2021 по делу N А40-132274/21-139-1009 в удовлетворении требований Уполномоченного органа отказано.</w:t>
      </w:r>
    </w:p>
    <w:p w:rsidR="00CA387D" w:rsidRDefault="00CA387D">
      <w:pPr>
        <w:pStyle w:val="ConsPlusNormal"/>
        <w:spacing w:before="240"/>
        <w:ind w:firstLine="540"/>
        <w:jc w:val="both"/>
      </w:pPr>
      <w:hyperlink r:id="rId72" w:history="1">
        <w:r>
          <w:rPr>
            <w:color w:val="0000FF"/>
          </w:rPr>
          <w:t>Постановлением</w:t>
        </w:r>
      </w:hyperlink>
      <w:r>
        <w:t xml:space="preserve"> Девятого арбитражного апелляционного суда от 22.02.2022 N А40-132274/21 решение Арбитражного суда города Москвы от 23.11.2021 оставлено без изменения, апелляционная жалоба - без удовлетворения.</w:t>
      </w:r>
    </w:p>
    <w:p w:rsidR="00CA387D" w:rsidRDefault="00CA387D">
      <w:pPr>
        <w:pStyle w:val="ConsPlusNormal"/>
        <w:spacing w:before="240"/>
        <w:ind w:firstLine="540"/>
        <w:jc w:val="both"/>
      </w:pPr>
      <w:r>
        <w:t>Проанализировав все материалы дела, Комиссия ФАС России передала их для исследования на предмет наличия состава административного правонарушения должностному лицу ФАС России.</w:t>
      </w:r>
    </w:p>
    <w:p w:rsidR="00CA387D" w:rsidRDefault="00CA387D">
      <w:pPr>
        <w:pStyle w:val="ConsPlusNormal"/>
        <w:spacing w:before="240"/>
        <w:ind w:firstLine="540"/>
        <w:jc w:val="both"/>
      </w:pPr>
      <w:r>
        <w:t>Должностное лицо ФАС России, рассмотрев материалы дела, приняло решение о возбуждении дела об административном правонарушении и проведении административного расследования. Административное расследование позволило определить субъект административного правонарушения - лицо, установившее ненадлежащий порядок оценки заявок участников.</w:t>
      </w:r>
    </w:p>
    <w:p w:rsidR="00CA387D" w:rsidRDefault="00CA387D">
      <w:pPr>
        <w:pStyle w:val="ConsPlusNormal"/>
        <w:spacing w:before="240"/>
        <w:ind w:firstLine="540"/>
        <w:jc w:val="both"/>
      </w:pPr>
      <w:r>
        <w:t>По итогам рассмотрения дела об административном правонарушении должностное лицо ФАС России не усмотрело признаков малозначительности совершенного правонарушения и приняло решение о привлечении должностного лица заказчика к административной ответственности.</w:t>
      </w:r>
    </w:p>
    <w:p w:rsidR="00CA387D" w:rsidRDefault="00CA387D">
      <w:pPr>
        <w:pStyle w:val="ConsPlusNormal"/>
        <w:spacing w:before="240"/>
        <w:ind w:firstLine="540"/>
        <w:jc w:val="both"/>
      </w:pPr>
      <w:r>
        <w:t>(</w:t>
      </w:r>
      <w:hyperlink r:id="rId73" w:history="1">
        <w:r>
          <w:rPr>
            <w:color w:val="0000FF"/>
          </w:rPr>
          <w:t>Постановление</w:t>
        </w:r>
      </w:hyperlink>
      <w:r>
        <w:t xml:space="preserve"> ФАС России от 17.03.2022 по делу N 28/04/7.30-358/2022)</w:t>
      </w:r>
    </w:p>
    <w:p w:rsidR="00CA387D" w:rsidRDefault="00CA387D">
      <w:pPr>
        <w:pStyle w:val="ConsPlusNormal"/>
        <w:jc w:val="both"/>
      </w:pPr>
    </w:p>
    <w:p w:rsidR="00CA387D" w:rsidRDefault="00CA387D">
      <w:pPr>
        <w:pStyle w:val="ConsPlusNormal"/>
        <w:jc w:val="right"/>
      </w:pPr>
      <w:r>
        <w:t>О.В. Горбачева</w:t>
      </w:r>
    </w:p>
    <w:p w:rsidR="00CA387D" w:rsidRDefault="00CA387D">
      <w:pPr>
        <w:pStyle w:val="ConsPlusNormal"/>
        <w:jc w:val="right"/>
      </w:pPr>
      <w:r>
        <w:t>И.о. начальника Управления контроля</w:t>
      </w:r>
    </w:p>
    <w:p w:rsidR="00CA387D" w:rsidRDefault="00CA387D">
      <w:pPr>
        <w:pStyle w:val="ConsPlusNormal"/>
        <w:jc w:val="right"/>
      </w:pPr>
      <w:r>
        <w:lastRenderedPageBreak/>
        <w:t>размещения государственного заказа</w:t>
      </w:r>
    </w:p>
    <w:p w:rsidR="00CA387D" w:rsidRDefault="00CA387D">
      <w:pPr>
        <w:pStyle w:val="ConsPlusNormal"/>
        <w:jc w:val="right"/>
      </w:pPr>
      <w:r>
        <w:t>и государственного оборонного заказа ФАС России</w:t>
      </w:r>
    </w:p>
    <w:p w:rsidR="00CA387D" w:rsidRDefault="00CA387D">
      <w:pPr>
        <w:pStyle w:val="ConsPlusNormal"/>
        <w:jc w:val="both"/>
      </w:pPr>
    </w:p>
    <w:p w:rsidR="00CA387D" w:rsidRDefault="00CA387D">
      <w:pPr>
        <w:pStyle w:val="ConsPlusNormal"/>
        <w:jc w:val="both"/>
      </w:pPr>
    </w:p>
    <w:p w:rsidR="00CA387D" w:rsidRDefault="00CA387D">
      <w:pPr>
        <w:pStyle w:val="ConsPlusNormal"/>
        <w:pBdr>
          <w:top w:val="single" w:sz="6" w:space="0" w:color="auto"/>
        </w:pBdr>
        <w:spacing w:before="100" w:after="100"/>
        <w:jc w:val="both"/>
        <w:rPr>
          <w:sz w:val="2"/>
          <w:szCs w:val="2"/>
        </w:rPr>
      </w:pPr>
    </w:p>
    <w:p w:rsidR="00584065" w:rsidRDefault="00584065">
      <w:bookmarkStart w:id="0" w:name="_GoBack"/>
      <w:bookmarkEnd w:id="0"/>
    </w:p>
    <w:sectPr w:rsidR="00584065" w:rsidSect="00F929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87D"/>
    <w:rsid w:val="00584065"/>
    <w:rsid w:val="00CA3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A1DAAC-9A9B-4060-8272-8C1455A21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387D"/>
    <w:pPr>
      <w:widowControl w:val="0"/>
      <w:autoSpaceDE w:val="0"/>
      <w:autoSpaceDN w:val="0"/>
      <w:spacing w:after="0" w:line="240" w:lineRule="auto"/>
    </w:pPr>
    <w:rPr>
      <w:rFonts w:ascii="PT Astra Serif" w:eastAsia="Times New Roman" w:hAnsi="PT Astra Serif" w:cs="PT Astra Serif"/>
      <w:sz w:val="24"/>
      <w:szCs w:val="20"/>
      <w:lang w:eastAsia="ru-RU"/>
    </w:rPr>
  </w:style>
  <w:style w:type="paragraph" w:customStyle="1" w:styleId="ConsPlusTitle">
    <w:name w:val="ConsPlusTitle"/>
    <w:rsid w:val="00CA387D"/>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CA387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4FF6239AAE1590CF74BA16EAB8EEBFC76611FAAE9D5D42782CFDA10092E785C49319AE493C96C22C9D8EF4518C705oEGCI" TargetMode="External"/><Relationship Id="rId18" Type="http://schemas.openxmlformats.org/officeDocument/2006/relationships/hyperlink" Target="consultantplus://offline/ref=44FF6239AAE1590CF74BBF7BABF7BEAF7F641AACEA848E71849885400F7B2A1C1768CAA3D8C4683FD5D8E8o5G9I" TargetMode="External"/><Relationship Id="rId26" Type="http://schemas.openxmlformats.org/officeDocument/2006/relationships/hyperlink" Target="consultantplus://offline/ref=44FF6239AAE1590CF74BA06EAEF7BEAF7F6318AFE2D0D973D5CD8B45072B700C0121C6A4C6CC6675869CBF561BC419EE02C8C9A426oCGEI" TargetMode="External"/><Relationship Id="rId39" Type="http://schemas.openxmlformats.org/officeDocument/2006/relationships/hyperlink" Target="consultantplus://offline/ref=44FF6239AAE1590CF74BA06EAEF7BEAF7F621FADE2D7D973D5CD8B45072B700C0121C6A1C7C76D2A8389AE0E17C604F007D3D5A624CEo2G4I" TargetMode="External"/><Relationship Id="rId21" Type="http://schemas.openxmlformats.org/officeDocument/2006/relationships/hyperlink" Target="consultantplus://offline/ref=44FF6239AAE1590CF74BBE68AA9FEBFC76651EA8E1D4D973D5CD8B45072B700C13219EADC7C77321D2C6E85B18oCG5I" TargetMode="External"/><Relationship Id="rId34" Type="http://schemas.openxmlformats.org/officeDocument/2006/relationships/hyperlink" Target="consultantplus://offline/ref=44FF6239AAE1590CF74BA06EAEF7BEAF7F621FADE2D7D973D5CD8B45072B700C13219EADC7C77321D2C6E85B18oCG5I" TargetMode="External"/><Relationship Id="rId42" Type="http://schemas.openxmlformats.org/officeDocument/2006/relationships/hyperlink" Target="consultantplus://offline/ref=44FF6239AAE1590CF74BA06EAEF7BEAF7F621FADE2D7D973D5CD8B45072B700C0121C6A1C6C46E22D1D3BE0A5E920AEF04C8CBA13ACE267AoBG4I" TargetMode="External"/><Relationship Id="rId47" Type="http://schemas.openxmlformats.org/officeDocument/2006/relationships/hyperlink" Target="consultantplus://offline/ref=44FF6239AAE1590CF74BBE68AA9FEBFC76661AA2E1D7D973D5CD8B45072B700C13219EADC7C77321D2C6E85B18oCG5I" TargetMode="External"/><Relationship Id="rId50" Type="http://schemas.openxmlformats.org/officeDocument/2006/relationships/hyperlink" Target="consultantplus://offline/ref=44FF6239AAE1590CF74BA06EAEF7BEAF7F621FADE2D7D973D5CD8B45072B700C13219EADC7C77321D2C6E85B18oCG5I" TargetMode="External"/><Relationship Id="rId55" Type="http://schemas.openxmlformats.org/officeDocument/2006/relationships/hyperlink" Target="consultantplus://offline/ref=44FF6239AAE1590CF74BBE68AA9FEBFC76651EA8E1D7D973D5CD8B45072B700C13219EADC7C77321D2C6E85B18oCG5I" TargetMode="External"/><Relationship Id="rId63" Type="http://schemas.openxmlformats.org/officeDocument/2006/relationships/hyperlink" Target="consultantplus://offline/ref=44FF6239AAE1590CF74BA06EAEF7BEAF786618A2E9D3D973D5CD8B45072B700C0121C6A1C6C46D20D4D3BE0A5E920AEF04C8CBA13ACE267AoBG4I" TargetMode="External"/><Relationship Id="rId68" Type="http://schemas.openxmlformats.org/officeDocument/2006/relationships/hyperlink" Target="consultantplus://offline/ref=44FF6239AAE1590CF74BA06EAEF7BEAF7F6318AFE2D0D973D5CD8B45072B700C0121C6A5C3C56675869CBF561BC419EE02C8C9A426oCGEI" TargetMode="External"/><Relationship Id="rId7" Type="http://schemas.openxmlformats.org/officeDocument/2006/relationships/hyperlink" Target="consultantplus://offline/ref=44FF6239AAE1590CF74BA06EAEF7BEAF7F6318AFE2D0D973D5CD8B45072B700C0121C6A5C0C06675869CBF561BC419EE02C8C9A426oCGEI" TargetMode="External"/><Relationship Id="rId71" Type="http://schemas.openxmlformats.org/officeDocument/2006/relationships/hyperlink" Target="consultantplus://offline/ref=44FF6239AAE1590CF74BBE68AA9FEBFC766614AEE4D3D973D5CD8B45072B700C13219EADC7C77321D2C6E85B18oCG5I" TargetMode="External"/><Relationship Id="rId2" Type="http://schemas.openxmlformats.org/officeDocument/2006/relationships/settings" Target="settings.xml"/><Relationship Id="rId16" Type="http://schemas.openxmlformats.org/officeDocument/2006/relationships/hyperlink" Target="consultantplus://offline/ref=44FF6239AAE1590CF74BA06EAEF7BEAF7F6318AFE2D0D973D5CD8B45072B700C0121C6A1C4C76E2A8389AE0E17C604F007D3D5A624CEo2G4I" TargetMode="External"/><Relationship Id="rId29" Type="http://schemas.openxmlformats.org/officeDocument/2006/relationships/hyperlink" Target="consultantplus://offline/ref=44FF6239AAE1590CF74BA06EAEF7BEAF786A19AEE3D4D973D5CD8B45072B700C0121C6A1C6C56421DFD3BE0A5E920AEF04C8CBA13ACE267AoBG4I" TargetMode="External"/><Relationship Id="rId11" Type="http://schemas.openxmlformats.org/officeDocument/2006/relationships/hyperlink" Target="consultantplus://offline/ref=44FF6239AAE1590CF74BBE68AA9FEBFC76661AADE8DAD973D5CD8B45072B700C13219EADC7C77321D2C6E85B18oCG5I" TargetMode="External"/><Relationship Id="rId24" Type="http://schemas.openxmlformats.org/officeDocument/2006/relationships/hyperlink" Target="consultantplus://offline/ref=44FF6239AAE1590CF74BA06EAEF7BEAF7F6315AEE9D3D973D5CD8B45072B700C0121C6A1C6C46C20D1D3BE0A5E920AEF04C8CBA13ACE267AoBG4I" TargetMode="External"/><Relationship Id="rId32" Type="http://schemas.openxmlformats.org/officeDocument/2006/relationships/hyperlink" Target="consultantplus://offline/ref=44FF6239AAE1590CF74BA06EAEF7BEAF7F621FADE2D7D973D5CD8B45072B700C13219EADC7C77321D2C6E85B18oCG5I" TargetMode="External"/><Relationship Id="rId37" Type="http://schemas.openxmlformats.org/officeDocument/2006/relationships/hyperlink" Target="consultantplus://offline/ref=44FF6239AAE1590CF74BBE68AA9FEBFC76651EA8E2D0D973D5CD8B45072B700C13219EADC7C77321D2C6E85B18oCG5I" TargetMode="External"/><Relationship Id="rId40" Type="http://schemas.openxmlformats.org/officeDocument/2006/relationships/hyperlink" Target="consultantplus://offline/ref=44FF6239AAE1590CF74BA06EAEF7BEAF7F621FADE2D7D973D5CD8B45072B700C0121C6A1C7C76D2A8389AE0E17C604F007D3D5A624CEo2G4I" TargetMode="External"/><Relationship Id="rId45" Type="http://schemas.openxmlformats.org/officeDocument/2006/relationships/hyperlink" Target="consultantplus://offline/ref=44FF6239AAE1590CF74BA06EAEF7BEAF786A19AEE3D4D973D5CD8B45072B700C0121C6A2C1C6642A8389AE0E17C604F007D3D5A624CEo2G4I" TargetMode="External"/><Relationship Id="rId53" Type="http://schemas.openxmlformats.org/officeDocument/2006/relationships/hyperlink" Target="consultantplus://offline/ref=44FF6239AAE1590CF74BA06EAEF7BEAF7F621FADE2D7D973D5CD8B45072B700C0121C6A1C6C56925D5D3BE0A5E920AEF04C8CBA13ACE267AoBG4I" TargetMode="External"/><Relationship Id="rId58" Type="http://schemas.openxmlformats.org/officeDocument/2006/relationships/hyperlink" Target="consultantplus://offline/ref=44FF6239AAE1590CF74BA06EAEF7BEAF7F621FADE2D7D973D5CD8B45072B700C13219EADC7C77321D2C6E85B18oCG5I" TargetMode="External"/><Relationship Id="rId66" Type="http://schemas.openxmlformats.org/officeDocument/2006/relationships/hyperlink" Target="consultantplus://offline/ref=44FF6239AAE1590CF74BA06EAEF7BEAF786618A2E9D3D973D5CD8B45072B700C0121C6A1C6C46D22D1D3BE0A5E920AEF04C8CBA13ACE267AoBG4I" TargetMode="External"/><Relationship Id="rId74" Type="http://schemas.openxmlformats.org/officeDocument/2006/relationships/fontTable" Target="fontTable.xml"/><Relationship Id="rId5" Type="http://schemas.openxmlformats.org/officeDocument/2006/relationships/hyperlink" Target="consultantplus://offline/ref=44FF6239AAE1590CF74BA06EAEF7BEAF7F621FADE2D7D973D5CD8B45072B700C0121C6A1C7C76D2A8389AE0E17C604F007D3D5A624CEo2G4I" TargetMode="External"/><Relationship Id="rId15" Type="http://schemas.openxmlformats.org/officeDocument/2006/relationships/hyperlink" Target="consultantplus://offline/ref=44FF6239AAE1590CF74BA06EAEF7BEAF7F621FADE2D7D973D5CD8B45072B700C0121C6A1C7C76D2A8389AE0E17C604F007D3D5A624CEo2G4I" TargetMode="External"/><Relationship Id="rId23" Type="http://schemas.openxmlformats.org/officeDocument/2006/relationships/hyperlink" Target="consultantplus://offline/ref=44FF6239AAE1590CF74BA06EAEF7BEAF7F621FADE2D7D973D5CD8B45072B700C0121C6A2CFC66C2A8389AE0E17C604F007D3D5A624CEo2G4I" TargetMode="External"/><Relationship Id="rId28" Type="http://schemas.openxmlformats.org/officeDocument/2006/relationships/hyperlink" Target="consultantplus://offline/ref=44FF6239AAE1590CF74BA06EAEF7BEAF7F621FADE2D7D973D5CD8B45072B700C0121C6A1C6C46E22D1D3BE0A5E920AEF04C8CBA13ACE267AoBG4I" TargetMode="External"/><Relationship Id="rId36" Type="http://schemas.openxmlformats.org/officeDocument/2006/relationships/hyperlink" Target="consultantplus://offline/ref=44FF6239AAE1590CF74BA06EAEF7BEAF7F621CAAE9D7D973D5CD8B45072B700C0121C6A4CFCD652A8389AE0E17C604F007D3D5A624CEo2G4I" TargetMode="External"/><Relationship Id="rId49" Type="http://schemas.openxmlformats.org/officeDocument/2006/relationships/hyperlink" Target="consultantplus://offline/ref=44FF6239AAE1590CF74BBE68AA9FEBFC76661AA2E1D7D973D5CD8B45072B700C13219EADC7C77321D2C6E85B18oCG5I" TargetMode="External"/><Relationship Id="rId57" Type="http://schemas.openxmlformats.org/officeDocument/2006/relationships/hyperlink" Target="consultantplus://offline/ref=44FF6239AAE1590CF74BA06EAEF7BEAF7F6318AFE2D0D973D5CD8B45072B700C0121C6A5C3C56675869CBF561BC419EE02C8C9A426oCGEI" TargetMode="External"/><Relationship Id="rId61" Type="http://schemas.openxmlformats.org/officeDocument/2006/relationships/hyperlink" Target="consultantplus://offline/ref=44FF6239AAE1590CF74BA06EAEF7BEAF786618A2E9D3D973D5CD8B45072B700C13219EADC7C77321D2C6E85B18oCG5I" TargetMode="External"/><Relationship Id="rId10" Type="http://schemas.openxmlformats.org/officeDocument/2006/relationships/hyperlink" Target="consultantplus://offline/ref=44FF6239AAE1590CF74BA06EAEF7BEAF7F621CAAE9D7D973D5CD8B45072B700C0121C6A7C4C3682A8389AE0E17C604F007D3D5A624CEo2G4I" TargetMode="External"/><Relationship Id="rId19" Type="http://schemas.openxmlformats.org/officeDocument/2006/relationships/hyperlink" Target="consultantplus://offline/ref=44FF6239AAE1590CF74BA06EAEF7BEAF7F6318AFE2D0D973D5CD8B45072B700C0121C6A1C4C76E2A8389AE0E17C604F007D3D5A624CEo2G4I" TargetMode="External"/><Relationship Id="rId31" Type="http://schemas.openxmlformats.org/officeDocument/2006/relationships/hyperlink" Target="consultantplus://offline/ref=44FF6239AAE1590CF74BA06EAEF7BEAF786A19AEE3D4D973D5CD8B45072B700C0121C6A2C1C76F2A8389AE0E17C604F007D3D5A624CEo2G4I" TargetMode="External"/><Relationship Id="rId44" Type="http://schemas.openxmlformats.org/officeDocument/2006/relationships/hyperlink" Target="consultantplus://offline/ref=44FF6239AAE1590CF74BA06EAEF7BEAF7F621FADE2D7D973D5CD8B45072B700C0121C6A2C4C06D2A8389AE0E17C604F007D3D5A624CEo2G4I" TargetMode="External"/><Relationship Id="rId52" Type="http://schemas.openxmlformats.org/officeDocument/2006/relationships/hyperlink" Target="consultantplus://offline/ref=44FF6239AAE1590CF74BA06EAEF7BEAF786A19AEE3D4D973D5CD8B45072B700C0121C6A2C1C6642A8389AE0E17C604F007D3D5A624CEo2G4I" TargetMode="External"/><Relationship Id="rId60" Type="http://schemas.openxmlformats.org/officeDocument/2006/relationships/hyperlink" Target="consultantplus://offline/ref=44FF6239AAE1590CF74BA06EAEF7BEAF7F621FADE2D7D973D5CD8B45072B700C0121C6A2C4C66A2A8389AE0E17C604F007D3D5A624CEo2G4I" TargetMode="External"/><Relationship Id="rId65" Type="http://schemas.openxmlformats.org/officeDocument/2006/relationships/hyperlink" Target="consultantplus://offline/ref=44FF6239AAE1590CF74BA06EAEF7BEAF786618A2E9D3D973D5CD8B45072B700C0121C6A1C6C46D22D0D3BE0A5E920AEF04C8CBA13ACE267AoBG4I" TargetMode="External"/><Relationship Id="rId73" Type="http://schemas.openxmlformats.org/officeDocument/2006/relationships/hyperlink" Target="consultantplus://offline/ref=44FF6239AAE1590CF74BBE68AA9FEBFC76651EA8E1D5D973D5CD8B45072B700C13219EADC7C77321D2C6E85B18oCG5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4FF6239AAE1590CF74BA06EAEF7BEAF7F6318AFE2D0D973D5CD8B45072B700C0121C6A5C0C06675869CBF561BC419EE02C8C9A426oCGEI" TargetMode="External"/><Relationship Id="rId14" Type="http://schemas.openxmlformats.org/officeDocument/2006/relationships/hyperlink" Target="consultantplus://offline/ref=44FF6239AAE1590CF74BBE68AA9FEBFC76651EA8E2D1D973D5CD8B45072B700C13219EADC7C77321D2C6E85B18oCG5I" TargetMode="External"/><Relationship Id="rId22" Type="http://schemas.openxmlformats.org/officeDocument/2006/relationships/hyperlink" Target="consultantplus://offline/ref=44FF6239AAE1590CF74BA06EAEF7BEAF7F6318AFE2D0D973D5CD8B45072B700C0121C6A1C0C3692A8389AE0E17C604F007D3D5A624CEo2G4I" TargetMode="External"/><Relationship Id="rId27" Type="http://schemas.openxmlformats.org/officeDocument/2006/relationships/hyperlink" Target="consultantplus://offline/ref=44FF6239AAE1590CF74BA06EAEF7BEAF7F6318AFE2D0D973D5CD8B45072B700C0121C6A6C5C76675869CBF561BC419EE02C8C9A426oCGEI" TargetMode="External"/><Relationship Id="rId30" Type="http://schemas.openxmlformats.org/officeDocument/2006/relationships/hyperlink" Target="consultantplus://offline/ref=44FF6239AAE1590CF74BA06EAEF7BEAF786A19AEE3D4D973D5CD8B45072B700C0121C6A1C6C56423D1D3BE0A5E920AEF04C8CBA13ACE267AoBG4I" TargetMode="External"/><Relationship Id="rId35" Type="http://schemas.openxmlformats.org/officeDocument/2006/relationships/hyperlink" Target="consultantplus://offline/ref=44FF6239AAE1590CF74BA06EAEF7BEAF7F6318AFE2D0D973D5CD8B45072B700C0121C6A6C5C36675869CBF561BC419EE02C8C9A426oCGEI" TargetMode="External"/><Relationship Id="rId43" Type="http://schemas.openxmlformats.org/officeDocument/2006/relationships/hyperlink" Target="consultantplus://offline/ref=44FF6239AAE1590CF74BA06EAEF7BEAF7F621FADE2D7D973D5CD8B45072B700C0121C6A2C4C5642A8389AE0E17C604F007D3D5A624CEo2G4I" TargetMode="External"/><Relationship Id="rId48" Type="http://schemas.openxmlformats.org/officeDocument/2006/relationships/hyperlink" Target="consultantplus://offline/ref=44FF6239AAE1590CF74BBE68AA9FEBFC766614AEE8D3D973D5CD8B45072B700C13219EADC7C77321D2C6E85B18oCG5I" TargetMode="External"/><Relationship Id="rId56" Type="http://schemas.openxmlformats.org/officeDocument/2006/relationships/hyperlink" Target="consultantplus://offline/ref=44FF6239AAE1590CF74BA06EAEF7BEAF7F621FADE2D7D973D5CD8B45072B700C0121C6A1C7C76D2A8389AE0E17C604F007D3D5A624CEo2G4I" TargetMode="External"/><Relationship Id="rId64" Type="http://schemas.openxmlformats.org/officeDocument/2006/relationships/hyperlink" Target="consultantplus://offline/ref=44FF6239AAE1590CF74BA06EAEF7BEAF786618A2E9D3D973D5CD8B45072B700C0121C6A1C6C46D22D1D3BE0A5E920AEF04C8CBA13ACE267AoBG4I" TargetMode="External"/><Relationship Id="rId69" Type="http://schemas.openxmlformats.org/officeDocument/2006/relationships/hyperlink" Target="consultantplus://offline/ref=44FF6239AAE1590CF74BA06EAEF7BEAF7F621CAAE9D7D973D5CD8B45072B700C0121C6A4CFCC642A8389AE0E17C604F007D3D5A624CEo2G4I" TargetMode="External"/><Relationship Id="rId8" Type="http://schemas.openxmlformats.org/officeDocument/2006/relationships/hyperlink" Target="consultantplus://offline/ref=44FF6239AAE1590CF74BA06EAEF7BEAF7F6318AFE2D0D973D5CD8B45072B700C0121C6A5C0C76675869CBF561BC419EE02C8C9A426oCGEI" TargetMode="External"/><Relationship Id="rId51" Type="http://schemas.openxmlformats.org/officeDocument/2006/relationships/hyperlink" Target="consultantplus://offline/ref=44FF6239AAE1590CF74BA06EAEF7BEAF7F621FADE2D7D973D5CD8B45072B700C0121C6A1C6C56925D5D3BE0A5E920AEF04C8CBA13ACE267AoBG4I" TargetMode="External"/><Relationship Id="rId72" Type="http://schemas.openxmlformats.org/officeDocument/2006/relationships/hyperlink" Target="consultantplus://offline/ref=44FF6239AAE1590CF74BA16EAB8EEBFC76611FAAE9D5D42782CFDA10092E785C49319AE493C96C22C9D8EF4518C705oEGCI" TargetMode="External"/><Relationship Id="rId3" Type="http://schemas.openxmlformats.org/officeDocument/2006/relationships/webSettings" Target="webSettings.xml"/><Relationship Id="rId12" Type="http://schemas.openxmlformats.org/officeDocument/2006/relationships/hyperlink" Target="consultantplus://offline/ref=44FF6239AAE1590CF74BBE68AA9FEBFC766614AEE4D3D973D5CD8B45072B700C13219EADC7C77321D2C6E85B18oCG5I" TargetMode="External"/><Relationship Id="rId17" Type="http://schemas.openxmlformats.org/officeDocument/2006/relationships/hyperlink" Target="consultantplus://offline/ref=44FF6239AAE1590CF74BA06EAEF7BEAF7F621FADE2D7D973D5CD8B45072B700C0121C6A1C6C46E29D1D3BE0A5E920AEF04C8CBA13ACE267AoBG4I" TargetMode="External"/><Relationship Id="rId25" Type="http://schemas.openxmlformats.org/officeDocument/2006/relationships/hyperlink" Target="consultantplus://offline/ref=44FF6239AAE1590CF74BA06EAEF7BEAF7F6318AFE2D0D973D5CD8B45072B700C0121C6A6C5C26675869CBF561BC419EE02C8C9A426oCGEI" TargetMode="External"/><Relationship Id="rId33" Type="http://schemas.openxmlformats.org/officeDocument/2006/relationships/hyperlink" Target="consultantplus://offline/ref=44FF6239AAE1590CF74BA06EAEF7BEAF786A19AEE3D4D973D5CD8B45072B700C0121C6A2C1C6642A8389AE0E17C604F007D3D5A624CEo2G4I" TargetMode="External"/><Relationship Id="rId38" Type="http://schemas.openxmlformats.org/officeDocument/2006/relationships/hyperlink" Target="consultantplus://offline/ref=44FF6239AAE1590CF74BA06EAEF7BEAF7F621FADE2D7D973D5CD8B45072B700C13219EADC7C77321D2C6E85B18oCG5I" TargetMode="External"/><Relationship Id="rId46" Type="http://schemas.openxmlformats.org/officeDocument/2006/relationships/hyperlink" Target="consultantplus://offline/ref=44FF6239AAE1590CF74BA06EAEF7BEAF786B18AAE0DAD973D5CD8B45072B700C13219EADC7C77321D2C6E85B18oCG5I" TargetMode="External"/><Relationship Id="rId59" Type="http://schemas.openxmlformats.org/officeDocument/2006/relationships/hyperlink" Target="consultantplus://offline/ref=44FF6239AAE1590CF74BA06EAEF7BEAF7F6318AFE2D0D973D5CD8B45072B700C0121C6A6C2C06675869CBF561BC419EE02C8C9A426oCGEI" TargetMode="External"/><Relationship Id="rId67" Type="http://schemas.openxmlformats.org/officeDocument/2006/relationships/hyperlink" Target="consultantplus://offline/ref=44FF6239AAE1590CF74BA06EAEF7BEAF7F621FADE2D7D973D5CD8B45072B700C13219EADC7C77321D2C6E85B18oCG5I" TargetMode="External"/><Relationship Id="rId20" Type="http://schemas.openxmlformats.org/officeDocument/2006/relationships/hyperlink" Target="consultantplus://offline/ref=44FF6239AAE1590CF74BA06EAEF7BEAF7F621CAAE9D7D973D5CD8B45072B700C0121C6A4CFCD6E2A8389AE0E17C604F007D3D5A624CEo2G4I" TargetMode="External"/><Relationship Id="rId41" Type="http://schemas.openxmlformats.org/officeDocument/2006/relationships/hyperlink" Target="consultantplus://offline/ref=44FF6239AAE1590CF74BBE68AA9FEBFC76661AA2E1D7D973D5CD8B45072B700C13219EADC7C77321D2C6E85B18oCG5I" TargetMode="External"/><Relationship Id="rId54" Type="http://schemas.openxmlformats.org/officeDocument/2006/relationships/hyperlink" Target="consultantplus://offline/ref=44FF6239AAE1590CF74BA06EAEF7BEAF7F621CAAE9D7D973D5CD8B45072B700C0121C6A5C4C2652A8389AE0E17C604F007D3D5A624CEo2G4I" TargetMode="External"/><Relationship Id="rId62" Type="http://schemas.openxmlformats.org/officeDocument/2006/relationships/hyperlink" Target="consultantplus://offline/ref=44FF6239AAE1590CF74BA06EAEF7BEAF786618A2E9D3D973D5CD8B45072B700C0121C6A1C6C46D20D0D3BE0A5E920AEF04C8CBA13ACE267AoBG4I" TargetMode="External"/><Relationship Id="rId70" Type="http://schemas.openxmlformats.org/officeDocument/2006/relationships/hyperlink" Target="consultantplus://offline/ref=44FF6239AAE1590CF74BBE68AA9FEBFC76661AADE8DAD973D5CD8B45072B700C13219EADC7C77321D2C6E85B18oCG5I"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4FF6239AAE1590CF74BA06EAEF7BEAF7F6318AFE2D0D973D5CD8B45072B700C0121C6A5C0C76675869CBF561BC419EE02C8C9A426oCG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6223</Words>
  <Characters>35475</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2022-05-13T08:06:00Z</dcterms:created>
  <dcterms:modified xsi:type="dcterms:W3CDTF">2022-05-13T08:06:00Z</dcterms:modified>
</cp:coreProperties>
</file>