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DF" w:rsidRPr="00E90EDF" w:rsidRDefault="00E90EDF" w:rsidP="00E90EDF">
      <w:pPr>
        <w:spacing w:line="240" w:lineRule="auto"/>
        <w:ind w:firstLine="5103"/>
        <w:rPr>
          <w:szCs w:val="28"/>
        </w:rPr>
      </w:pPr>
      <w:bookmarkStart w:id="0" w:name="_GoBack"/>
      <w:bookmarkEnd w:id="0"/>
      <w:r w:rsidRPr="00E90EDF">
        <w:rPr>
          <w:szCs w:val="28"/>
        </w:rPr>
        <w:t>Проект</w:t>
      </w:r>
    </w:p>
    <w:p w:rsidR="00E90EDF" w:rsidRPr="00E90EDF" w:rsidRDefault="00E90EDF" w:rsidP="00E90EDF">
      <w:pPr>
        <w:spacing w:line="240" w:lineRule="auto"/>
        <w:ind w:firstLine="5103"/>
        <w:rPr>
          <w:sz w:val="24"/>
          <w:szCs w:val="24"/>
        </w:rPr>
      </w:pPr>
    </w:p>
    <w:p w:rsidR="00E90EDF" w:rsidRDefault="00B8123C" w:rsidP="00E90EDF">
      <w:pPr>
        <w:spacing w:line="240" w:lineRule="auto"/>
        <w:ind w:firstLine="5103"/>
        <w:rPr>
          <w:sz w:val="24"/>
          <w:szCs w:val="24"/>
        </w:rPr>
      </w:pPr>
      <w:r w:rsidRPr="00E90EDF">
        <w:rPr>
          <w:sz w:val="24"/>
          <w:szCs w:val="24"/>
        </w:rPr>
        <w:t xml:space="preserve">Вносится </w:t>
      </w:r>
      <w:r w:rsidR="00E90EDF" w:rsidRPr="00E90EDF">
        <w:rPr>
          <w:sz w:val="24"/>
          <w:szCs w:val="24"/>
        </w:rPr>
        <w:t>сенаторами</w:t>
      </w:r>
    </w:p>
    <w:p w:rsidR="00E90EDF" w:rsidRDefault="00E90EDF" w:rsidP="00E90EDF">
      <w:pPr>
        <w:spacing w:line="240" w:lineRule="auto"/>
        <w:ind w:firstLine="5103"/>
        <w:rPr>
          <w:sz w:val="24"/>
          <w:szCs w:val="24"/>
        </w:rPr>
      </w:pPr>
      <w:r w:rsidRPr="00E90EDF">
        <w:rPr>
          <w:sz w:val="24"/>
          <w:szCs w:val="24"/>
        </w:rPr>
        <w:t>Российской Федерации</w:t>
      </w:r>
    </w:p>
    <w:p w:rsidR="00B8123C" w:rsidRPr="00E90EDF" w:rsidRDefault="00E90EDF" w:rsidP="00E90EDF">
      <w:pPr>
        <w:spacing w:line="240" w:lineRule="auto"/>
        <w:ind w:firstLine="5103"/>
        <w:rPr>
          <w:sz w:val="24"/>
          <w:szCs w:val="24"/>
        </w:rPr>
      </w:pPr>
      <w:r>
        <w:rPr>
          <w:sz w:val="24"/>
          <w:szCs w:val="24"/>
        </w:rPr>
        <w:t xml:space="preserve">А.Д. </w:t>
      </w:r>
      <w:r w:rsidRPr="00E90EDF">
        <w:rPr>
          <w:sz w:val="24"/>
          <w:szCs w:val="24"/>
        </w:rPr>
        <w:t xml:space="preserve">Артамоновым, </w:t>
      </w:r>
      <w:r>
        <w:rPr>
          <w:sz w:val="24"/>
          <w:szCs w:val="24"/>
        </w:rPr>
        <w:t xml:space="preserve">С.Н. </w:t>
      </w:r>
      <w:r w:rsidRPr="00E90EDF">
        <w:rPr>
          <w:sz w:val="24"/>
          <w:szCs w:val="24"/>
        </w:rPr>
        <w:t>Рябухиным</w:t>
      </w:r>
      <w:r>
        <w:rPr>
          <w:sz w:val="24"/>
          <w:szCs w:val="24"/>
        </w:rPr>
        <w:t>;</w:t>
      </w:r>
    </w:p>
    <w:p w:rsidR="00E90EDF" w:rsidRDefault="00E90EDF" w:rsidP="00E90EDF">
      <w:pPr>
        <w:spacing w:line="240" w:lineRule="auto"/>
        <w:ind w:firstLine="5103"/>
        <w:rPr>
          <w:sz w:val="24"/>
          <w:szCs w:val="24"/>
        </w:rPr>
      </w:pPr>
      <w:r>
        <w:rPr>
          <w:sz w:val="24"/>
          <w:szCs w:val="24"/>
        </w:rPr>
        <w:t>д</w:t>
      </w:r>
      <w:r w:rsidRPr="00E90EDF">
        <w:rPr>
          <w:sz w:val="24"/>
          <w:szCs w:val="24"/>
        </w:rPr>
        <w:t>епутатами Государственной Думы</w:t>
      </w:r>
    </w:p>
    <w:p w:rsidR="00E90EDF" w:rsidRDefault="00E90EDF" w:rsidP="00E90EDF">
      <w:pPr>
        <w:spacing w:line="240" w:lineRule="auto"/>
        <w:ind w:firstLine="5103"/>
        <w:rPr>
          <w:sz w:val="24"/>
          <w:szCs w:val="24"/>
        </w:rPr>
      </w:pPr>
      <w:r w:rsidRPr="00E90EDF">
        <w:rPr>
          <w:sz w:val="24"/>
          <w:szCs w:val="24"/>
        </w:rPr>
        <w:t>М.А.</w:t>
      </w:r>
      <w:r>
        <w:rPr>
          <w:sz w:val="24"/>
          <w:szCs w:val="24"/>
        </w:rPr>
        <w:t xml:space="preserve"> </w:t>
      </w:r>
      <w:proofErr w:type="spellStart"/>
      <w:r w:rsidRPr="00E90EDF">
        <w:rPr>
          <w:sz w:val="24"/>
          <w:szCs w:val="24"/>
        </w:rPr>
        <w:t>Топилиным</w:t>
      </w:r>
      <w:proofErr w:type="spellEnd"/>
      <w:r w:rsidRPr="00E90EDF">
        <w:rPr>
          <w:sz w:val="24"/>
          <w:szCs w:val="24"/>
        </w:rPr>
        <w:t>, А.З.</w:t>
      </w:r>
      <w:r>
        <w:rPr>
          <w:sz w:val="24"/>
          <w:szCs w:val="24"/>
        </w:rPr>
        <w:t xml:space="preserve"> </w:t>
      </w:r>
      <w:proofErr w:type="spellStart"/>
      <w:r>
        <w:rPr>
          <w:sz w:val="24"/>
          <w:szCs w:val="24"/>
        </w:rPr>
        <w:t>Фарраховым</w:t>
      </w:r>
      <w:proofErr w:type="spellEnd"/>
      <w:r>
        <w:rPr>
          <w:sz w:val="24"/>
          <w:szCs w:val="24"/>
        </w:rPr>
        <w:t>,</w:t>
      </w:r>
    </w:p>
    <w:p w:rsidR="00E90EDF" w:rsidRPr="00E90EDF" w:rsidRDefault="00E90EDF" w:rsidP="00E90EDF">
      <w:pPr>
        <w:spacing w:line="240" w:lineRule="auto"/>
        <w:ind w:firstLine="5103"/>
        <w:rPr>
          <w:sz w:val="24"/>
          <w:szCs w:val="24"/>
        </w:rPr>
      </w:pPr>
      <w:r>
        <w:rPr>
          <w:sz w:val="24"/>
          <w:szCs w:val="24"/>
        </w:rPr>
        <w:t xml:space="preserve">Т.В. </w:t>
      </w:r>
      <w:r w:rsidRPr="00E90EDF">
        <w:rPr>
          <w:sz w:val="24"/>
          <w:szCs w:val="24"/>
        </w:rPr>
        <w:t xml:space="preserve">Соломатиной, </w:t>
      </w:r>
      <w:r>
        <w:rPr>
          <w:sz w:val="24"/>
          <w:szCs w:val="24"/>
        </w:rPr>
        <w:t xml:space="preserve">А.Р. </w:t>
      </w:r>
      <w:proofErr w:type="spellStart"/>
      <w:r w:rsidRPr="00E90EDF">
        <w:rPr>
          <w:sz w:val="24"/>
          <w:szCs w:val="24"/>
        </w:rPr>
        <w:t>Метшиным</w:t>
      </w:r>
      <w:proofErr w:type="spellEnd"/>
    </w:p>
    <w:p w:rsidR="00B8123C" w:rsidRDefault="00B8123C" w:rsidP="00B8123C">
      <w:pPr>
        <w:spacing w:line="240" w:lineRule="auto"/>
      </w:pPr>
    </w:p>
    <w:p w:rsidR="001315B6" w:rsidRDefault="001315B6" w:rsidP="00B8123C">
      <w:pPr>
        <w:spacing w:line="240" w:lineRule="auto"/>
      </w:pPr>
    </w:p>
    <w:p w:rsidR="001315B6" w:rsidRDefault="001315B6" w:rsidP="00B8123C">
      <w:pPr>
        <w:spacing w:line="240" w:lineRule="auto"/>
      </w:pPr>
    </w:p>
    <w:p w:rsidR="001315B6" w:rsidRDefault="001315B6" w:rsidP="00B8123C">
      <w:pPr>
        <w:spacing w:line="240" w:lineRule="auto"/>
      </w:pPr>
    </w:p>
    <w:p w:rsidR="001315B6" w:rsidRDefault="001315B6" w:rsidP="00B8123C">
      <w:pPr>
        <w:spacing w:line="240" w:lineRule="auto"/>
      </w:pPr>
    </w:p>
    <w:p w:rsidR="001315B6" w:rsidRPr="00B8123C" w:rsidRDefault="001315B6" w:rsidP="00B8123C">
      <w:pPr>
        <w:spacing w:line="240" w:lineRule="auto"/>
      </w:pPr>
    </w:p>
    <w:p w:rsidR="00B8123C" w:rsidRPr="00B8123C" w:rsidRDefault="00B8123C" w:rsidP="00B8123C">
      <w:pPr>
        <w:spacing w:line="240" w:lineRule="auto"/>
        <w:jc w:val="center"/>
        <w:rPr>
          <w:b/>
        </w:rPr>
      </w:pPr>
      <w:r w:rsidRPr="00B8123C">
        <w:rPr>
          <w:b/>
        </w:rPr>
        <w:t>ФЕДЕРАЛЬНЫЙ ЗАКОН</w:t>
      </w:r>
    </w:p>
    <w:p w:rsidR="00B8123C" w:rsidRDefault="00B8123C" w:rsidP="00B8123C">
      <w:pPr>
        <w:spacing w:line="240" w:lineRule="auto"/>
      </w:pPr>
    </w:p>
    <w:p w:rsidR="001315B6" w:rsidRDefault="007D0104" w:rsidP="001315B6">
      <w:pPr>
        <w:spacing w:line="240" w:lineRule="auto"/>
        <w:jc w:val="center"/>
        <w:rPr>
          <w:b/>
        </w:rPr>
      </w:pPr>
      <w:r w:rsidRPr="007D0104">
        <w:rPr>
          <w:b/>
        </w:rPr>
        <w:t>О внесении изменений в</w:t>
      </w:r>
      <w:r w:rsidR="001315B6">
        <w:rPr>
          <w:b/>
        </w:rPr>
        <w:t xml:space="preserve"> Федеральный закон</w:t>
      </w:r>
    </w:p>
    <w:p w:rsidR="007D0104" w:rsidRDefault="001315B6" w:rsidP="001315B6">
      <w:pPr>
        <w:spacing w:line="240" w:lineRule="auto"/>
        <w:jc w:val="center"/>
      </w:pPr>
      <w:r w:rsidRPr="001315B6">
        <w:rPr>
          <w:b/>
        </w:rPr>
        <w:t>«О контрактной системе в сфере закупок товаров, работ, услуг для обеспечения государственных и муниципальных нужд»</w:t>
      </w:r>
      <w:r>
        <w:rPr>
          <w:b/>
        </w:rPr>
        <w:t xml:space="preserve"> и Федеральный закон </w:t>
      </w:r>
      <w:r w:rsidRPr="001315B6">
        <w:rPr>
          <w:b/>
        </w:rPr>
        <w:t>«О внесении изменений в отдельные законодательные акты Российской Федерации»</w:t>
      </w:r>
    </w:p>
    <w:p w:rsidR="007D0104" w:rsidRDefault="007D0104" w:rsidP="00B8123C">
      <w:pPr>
        <w:spacing w:line="240" w:lineRule="auto"/>
      </w:pPr>
    </w:p>
    <w:p w:rsidR="007D0104" w:rsidRDefault="007D0104" w:rsidP="00B8123C">
      <w:pPr>
        <w:spacing w:line="240" w:lineRule="auto"/>
      </w:pPr>
    </w:p>
    <w:p w:rsidR="001315B6" w:rsidRDefault="001315B6" w:rsidP="00B8123C">
      <w:pPr>
        <w:spacing w:line="240" w:lineRule="auto"/>
      </w:pPr>
    </w:p>
    <w:p w:rsidR="007C7BAE" w:rsidRPr="007D0104" w:rsidRDefault="007D0104" w:rsidP="007D0104">
      <w:pPr>
        <w:spacing w:line="480" w:lineRule="auto"/>
        <w:ind w:firstLine="708"/>
        <w:rPr>
          <w:b/>
        </w:rPr>
      </w:pPr>
      <w:r w:rsidRPr="007D0104">
        <w:rPr>
          <w:b/>
        </w:rPr>
        <w:t>Статья 1</w:t>
      </w:r>
    </w:p>
    <w:p w:rsidR="007C7BAE" w:rsidRDefault="007C7BAE" w:rsidP="007D0104">
      <w:pPr>
        <w:spacing w:line="480" w:lineRule="auto"/>
      </w:pPr>
      <w:r>
        <w:tab/>
      </w:r>
      <w:r w:rsidR="007E43D4">
        <w:t xml:space="preserve">Внести в </w:t>
      </w:r>
      <w:r>
        <w:t>часть 1 статьи 93</w:t>
      </w:r>
      <w:r w:rsidR="00DE7CB4">
        <w:t xml:space="preserve"> Федерального закона </w:t>
      </w:r>
      <w:r w:rsidR="00DE7CB4" w:rsidRPr="00DE7CB4">
        <w:t xml:space="preserve">от 5 апреля 2013 года </w:t>
      </w:r>
      <w:r w:rsidR="00DE7CB4">
        <w:t>№</w:t>
      </w:r>
      <w:r w:rsidR="00DE7CB4" w:rsidRPr="00DE7CB4">
        <w:t xml:space="preserve"> 44-ФЗ </w:t>
      </w:r>
      <w:r w:rsidR="00DE7CB4">
        <w:t>«</w:t>
      </w:r>
      <w:r w:rsidR="00DE7CB4" w:rsidRPr="00DE7CB4">
        <w:t>О контрактной системе в сфере закупок товаров, работ, услуг для обеспечения государственных и муниципальных нужд</w:t>
      </w:r>
      <w:r w:rsidR="00DE7CB4">
        <w:t>»</w:t>
      </w:r>
      <w:r w:rsidR="00DE7CB4" w:rsidRPr="00DE7CB4">
        <w:t xml:space="preserve"> (Собрание законодательства Ро</w:t>
      </w:r>
      <w:r w:rsidR="00DE7CB4">
        <w:t>ссийской Федерации, 2013, № 14</w:t>
      </w:r>
      <w:r w:rsidR="00DD4815">
        <w:t xml:space="preserve">, </w:t>
      </w:r>
      <w:r w:rsidR="00DD4815" w:rsidRPr="00DD4815">
        <w:t xml:space="preserve">ст. 1652; </w:t>
      </w:r>
      <w:r w:rsidR="00DD4815">
        <w:t>№</w:t>
      </w:r>
      <w:r w:rsidR="00DD4815" w:rsidRPr="00DD4815">
        <w:t xml:space="preserve"> 52, ст. 6961; 2014, </w:t>
      </w:r>
      <w:r w:rsidR="00DD4815">
        <w:t>№</w:t>
      </w:r>
      <w:r w:rsidR="00DD4815" w:rsidRPr="00DD4815">
        <w:t xml:space="preserve"> 23, ст. 2925; </w:t>
      </w:r>
      <w:r w:rsidR="00DD4815">
        <w:t>№</w:t>
      </w:r>
      <w:r w:rsidR="00DD4815" w:rsidRPr="00DD4815">
        <w:t xml:space="preserve"> 30, ст. 4225; </w:t>
      </w:r>
      <w:r w:rsidR="00DD4815">
        <w:t>№</w:t>
      </w:r>
      <w:r w:rsidR="00DD4815" w:rsidRPr="00DD4815">
        <w:t xml:space="preserve"> 48, ст. 6637; </w:t>
      </w:r>
      <w:r w:rsidR="00DD4815">
        <w:t>№</w:t>
      </w:r>
      <w:r w:rsidR="00DD4815" w:rsidRPr="00DD4815">
        <w:t xml:space="preserve"> 49, ст. 6925; 2015, </w:t>
      </w:r>
      <w:r w:rsidR="00DD4815">
        <w:t>№</w:t>
      </w:r>
      <w:r w:rsidR="00DD4815" w:rsidRPr="00DD4815">
        <w:t xml:space="preserve"> 1, ст. 11, 51, 72; </w:t>
      </w:r>
      <w:r w:rsidR="00DD4815">
        <w:t>№</w:t>
      </w:r>
      <w:r w:rsidR="00DD4815" w:rsidRPr="00DD4815">
        <w:t xml:space="preserve"> 10, ст. 1418; </w:t>
      </w:r>
      <w:r w:rsidR="00DD4815">
        <w:t>№</w:t>
      </w:r>
      <w:r w:rsidR="00DD4815" w:rsidRPr="00DD4815">
        <w:t xml:space="preserve"> 29, ст. 4353; 2016, </w:t>
      </w:r>
      <w:r w:rsidR="00DD4815">
        <w:t>№</w:t>
      </w:r>
      <w:r w:rsidR="00DD4815" w:rsidRPr="00DD4815">
        <w:t xml:space="preserve"> 1, ст. 89; </w:t>
      </w:r>
      <w:r w:rsidR="00DD4815">
        <w:t>№</w:t>
      </w:r>
      <w:r w:rsidR="00DD4815" w:rsidRPr="00DD4815">
        <w:t xml:space="preserve"> 11, ст. 1493; </w:t>
      </w:r>
      <w:r w:rsidR="00DD4815">
        <w:t>№</w:t>
      </w:r>
      <w:r w:rsidR="00DD4815" w:rsidRPr="00DD4815">
        <w:t xml:space="preserve"> 27, ст. 4253, 4254, 4298; 2017,</w:t>
      </w:r>
      <w:r w:rsidR="00DD4815">
        <w:t xml:space="preserve"> № 1, ст. 15, 41; № 9, ст. 1277</w:t>
      </w:r>
      <w:r w:rsidR="00DE7CB4">
        <w:t>)</w:t>
      </w:r>
      <w:r w:rsidR="007E43D4" w:rsidRPr="007E43D4">
        <w:rPr>
          <w:rFonts w:eastAsia="Times New Roman" w:cs="Times New Roman"/>
          <w:sz w:val="24"/>
          <w:szCs w:val="24"/>
          <w:lang w:eastAsia="ru-RU"/>
        </w:rPr>
        <w:t xml:space="preserve"> </w:t>
      </w:r>
      <w:r w:rsidR="007E43D4" w:rsidRPr="007E43D4">
        <w:t xml:space="preserve">изменение, дополнив ее </w:t>
      </w:r>
      <w:r>
        <w:t>пунктом 6</w:t>
      </w:r>
      <w:r w:rsidRPr="007C7BAE">
        <w:rPr>
          <w:vertAlign w:val="superscript"/>
        </w:rPr>
        <w:t>1</w:t>
      </w:r>
      <w:r>
        <w:t xml:space="preserve"> следующего содержания:</w:t>
      </w:r>
    </w:p>
    <w:p w:rsidR="007C7BAE" w:rsidRDefault="007C7BAE" w:rsidP="007D0104">
      <w:pPr>
        <w:spacing w:line="480" w:lineRule="auto"/>
        <w:ind w:firstLine="708"/>
      </w:pPr>
      <w:r>
        <w:lastRenderedPageBreak/>
        <w:t>«</w:t>
      </w:r>
      <w:r w:rsidRPr="007C7BAE">
        <w:t>6</w:t>
      </w:r>
      <w:r>
        <w:rPr>
          <w:vertAlign w:val="superscript"/>
        </w:rPr>
        <w:t>1</w:t>
      </w:r>
      <w:r w:rsidRPr="007C7BAE">
        <w:t>) осуществление закупки государственными учреждениями субъекта Российской Федерации (муниципальными учреждениями муниципальных образований, входящих в состав субъекта Российской Федерации) у государственного унитарного предприятия субъекта Российской Федерации либо акционерного общества, сто процентов акций которого принадлежат субъекту Российской Федерации, определённого нормативным правовым актом Правительства Российской Федерации по обращению высшего исполнительного органа государственной власти субъекта Российской Федерации в случае наделения его соответствующим полномочием законом субъекта Российской Федерации, лекарственных средств, иммунобиологических препаратов, специализированных продуктов лечебного питания, медицинских изделий, средств для дезинфекции, медицинского оборудования и расходных материалов к нему, а также услуг по хранению и доставке соответствующих товаров, по ремонту и техническому обслужи</w:t>
      </w:r>
      <w:r w:rsidR="00DE7CB4">
        <w:t>ванию медицинского оборудования;».</w:t>
      </w:r>
    </w:p>
    <w:p w:rsidR="00FF33BC" w:rsidRPr="00FF33BC" w:rsidRDefault="00FF33BC" w:rsidP="007D0104">
      <w:pPr>
        <w:spacing w:line="480" w:lineRule="auto"/>
        <w:ind w:firstLine="708"/>
        <w:rPr>
          <w:b/>
        </w:rPr>
      </w:pPr>
      <w:r w:rsidRPr="00FF33BC">
        <w:rPr>
          <w:b/>
        </w:rPr>
        <w:t>Статья 2</w:t>
      </w:r>
    </w:p>
    <w:p w:rsidR="00FF33BC" w:rsidRDefault="00985D35" w:rsidP="00FF33BC">
      <w:pPr>
        <w:spacing w:line="480" w:lineRule="auto"/>
        <w:ind w:firstLine="708"/>
      </w:pPr>
      <w:r>
        <w:t xml:space="preserve">Внести в статью 9 Федерального закона от 2 июля 2021 года № 360-ФЗ «О внесении изменений в отдельные законодательные акты Российской Федерации» (Собрание законодательства Российской Федерации, 2021, </w:t>
      </w:r>
      <w:r w:rsidR="00B61FF6">
        <w:t xml:space="preserve">               </w:t>
      </w:r>
      <w:r>
        <w:t>№ 27, ст. 5188) следующие изменения:</w:t>
      </w:r>
    </w:p>
    <w:p w:rsidR="00FF33BC" w:rsidRDefault="00082F5C" w:rsidP="00FF33BC">
      <w:pPr>
        <w:spacing w:line="480" w:lineRule="auto"/>
        <w:ind w:firstLine="708"/>
      </w:pPr>
      <w:r>
        <w:t>1) часть 6 изложить в следующей редакции:</w:t>
      </w:r>
    </w:p>
    <w:p w:rsidR="00082F5C" w:rsidRDefault="00082F5C" w:rsidP="00082F5C">
      <w:pPr>
        <w:spacing w:line="480" w:lineRule="auto"/>
        <w:ind w:firstLine="708"/>
      </w:pPr>
      <w:r>
        <w:lastRenderedPageBreak/>
        <w:t xml:space="preserve">«6. </w:t>
      </w:r>
      <w:r w:rsidRPr="00082F5C">
        <w:t xml:space="preserve">Подпункт </w:t>
      </w:r>
      <w:r>
        <w:t>«</w:t>
      </w:r>
      <w:r w:rsidRPr="00082F5C">
        <w:t>е</w:t>
      </w:r>
      <w:r>
        <w:t>»</w:t>
      </w:r>
      <w:r w:rsidRPr="00082F5C">
        <w:t xml:space="preserve"> пункта 31 статьи 5 настоящего Федерального закона вступает в силу с 1 </w:t>
      </w:r>
      <w:r>
        <w:t>июля 2023 года.»;</w:t>
      </w:r>
    </w:p>
    <w:p w:rsidR="00082F5C" w:rsidRDefault="00082F5C" w:rsidP="00082F5C">
      <w:pPr>
        <w:spacing w:line="480" w:lineRule="auto"/>
        <w:ind w:firstLine="708"/>
      </w:pPr>
      <w:r>
        <w:t>2) дополнить частью 8 следующего содержания:</w:t>
      </w:r>
    </w:p>
    <w:p w:rsidR="00082F5C" w:rsidRDefault="00082F5C" w:rsidP="00082F5C">
      <w:pPr>
        <w:spacing w:line="480" w:lineRule="auto"/>
        <w:ind w:firstLine="708"/>
      </w:pPr>
      <w:r>
        <w:t>«8. Абзац второй подпункта «а» пункта 31 статьи 5 настоящего Федерального закона вступает в силу с 1 января 2025 года».</w:t>
      </w:r>
    </w:p>
    <w:p w:rsidR="00082F5C" w:rsidRPr="00082F5C" w:rsidRDefault="00082F5C" w:rsidP="00082F5C">
      <w:pPr>
        <w:spacing w:line="480" w:lineRule="auto"/>
        <w:ind w:firstLine="708"/>
        <w:rPr>
          <w:b/>
        </w:rPr>
      </w:pPr>
      <w:r w:rsidRPr="00082F5C">
        <w:rPr>
          <w:b/>
        </w:rPr>
        <w:t>Статья 3</w:t>
      </w:r>
    </w:p>
    <w:p w:rsidR="00082F5C" w:rsidRDefault="00082F5C" w:rsidP="00082F5C">
      <w:pPr>
        <w:spacing w:line="480" w:lineRule="auto"/>
        <w:ind w:firstLine="708"/>
      </w:pPr>
      <w:r>
        <w:t>1. Настоящий Федеральный закон вступает в силу со дня его официального опубликования</w:t>
      </w:r>
      <w:r w:rsidR="001315B6">
        <w:t>,</w:t>
      </w:r>
      <w:r>
        <w:t xml:space="preserve"> за исключением статьи 1</w:t>
      </w:r>
      <w:r w:rsidR="001315B6">
        <w:t xml:space="preserve"> настоящего Федерального закона</w:t>
      </w:r>
      <w:r>
        <w:t>.</w:t>
      </w:r>
    </w:p>
    <w:p w:rsidR="00082F5C" w:rsidRPr="00082F5C" w:rsidRDefault="00082F5C" w:rsidP="00082F5C">
      <w:pPr>
        <w:spacing w:line="480" w:lineRule="auto"/>
        <w:ind w:firstLine="708"/>
      </w:pPr>
      <w:r>
        <w:t>2. Статья 1 настоящего Федерального закона вступает в силу с 1 января 2025 года.</w:t>
      </w:r>
    </w:p>
    <w:p w:rsidR="00FF33BC" w:rsidRDefault="00FF33BC" w:rsidP="001315B6">
      <w:pPr>
        <w:spacing w:line="240" w:lineRule="auto"/>
        <w:ind w:firstLine="709"/>
      </w:pPr>
    </w:p>
    <w:p w:rsidR="001315B6" w:rsidRDefault="001315B6" w:rsidP="001315B6">
      <w:pPr>
        <w:spacing w:line="240" w:lineRule="auto"/>
        <w:ind w:firstLine="709"/>
      </w:pPr>
    </w:p>
    <w:p w:rsidR="001315B6" w:rsidRDefault="001315B6" w:rsidP="001315B6">
      <w:pPr>
        <w:spacing w:line="240" w:lineRule="auto"/>
        <w:ind w:firstLine="709"/>
      </w:pPr>
      <w:r>
        <w:t>Президент</w:t>
      </w:r>
    </w:p>
    <w:p w:rsidR="001315B6" w:rsidRDefault="001315B6" w:rsidP="001315B6">
      <w:pPr>
        <w:spacing w:line="240" w:lineRule="auto"/>
      </w:pPr>
      <w:r>
        <w:t>Российской Федерации</w:t>
      </w:r>
    </w:p>
    <w:sectPr w:rsidR="001315B6" w:rsidSect="008E1782">
      <w:headerReference w:type="default" r:id="rId7"/>
      <w:pgSz w:w="11906" w:h="16838"/>
      <w:pgMar w:top="1418" w:right="1418" w:bottom="170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ADE" w:rsidRDefault="002B2ADE" w:rsidP="008E1782">
      <w:pPr>
        <w:spacing w:line="240" w:lineRule="auto"/>
      </w:pPr>
      <w:r>
        <w:separator/>
      </w:r>
    </w:p>
  </w:endnote>
  <w:endnote w:type="continuationSeparator" w:id="0">
    <w:p w:rsidR="002B2ADE" w:rsidRDefault="002B2ADE" w:rsidP="008E1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ADE" w:rsidRDefault="002B2ADE" w:rsidP="008E1782">
      <w:pPr>
        <w:spacing w:line="240" w:lineRule="auto"/>
      </w:pPr>
      <w:r>
        <w:separator/>
      </w:r>
    </w:p>
  </w:footnote>
  <w:footnote w:type="continuationSeparator" w:id="0">
    <w:p w:rsidR="002B2ADE" w:rsidRDefault="002B2ADE" w:rsidP="008E17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725051"/>
      <w:docPartObj>
        <w:docPartGallery w:val="Page Numbers (Top of Page)"/>
        <w:docPartUnique/>
      </w:docPartObj>
    </w:sdtPr>
    <w:sdtEndPr/>
    <w:sdtContent>
      <w:p w:rsidR="008E1782" w:rsidRDefault="008E1782">
        <w:pPr>
          <w:pStyle w:val="a4"/>
          <w:jc w:val="center"/>
        </w:pPr>
        <w:r>
          <w:fldChar w:fldCharType="begin"/>
        </w:r>
        <w:r>
          <w:instrText>PAGE   \* MERGEFORMAT</w:instrText>
        </w:r>
        <w:r>
          <w:fldChar w:fldCharType="separate"/>
        </w:r>
        <w:r w:rsidR="00831204">
          <w:rPr>
            <w:noProof/>
          </w:rPr>
          <w:t>3</w:t>
        </w:r>
        <w:r>
          <w:fldChar w:fldCharType="end"/>
        </w:r>
      </w:p>
    </w:sdtContent>
  </w:sdt>
  <w:p w:rsidR="008E1782" w:rsidRDefault="008E17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5C60"/>
    <w:multiLevelType w:val="multilevel"/>
    <w:tmpl w:val="C64E52A6"/>
    <w:lvl w:ilvl="0">
      <w:start w:val="1"/>
      <w:numFmt w:val="decimal"/>
      <w:suff w:val="space"/>
      <w:lvlText w:val="%1)"/>
      <w:lvlJc w:val="left"/>
      <w:pPr>
        <w:ind w:left="0" w:firstLine="709"/>
      </w:pPr>
      <w:rPr>
        <w:rFonts w:hint="default"/>
      </w:rPr>
    </w:lvl>
    <w:lvl w:ilvl="1">
      <w:start w:val="1"/>
      <w:numFmt w:val="russianLower"/>
      <w:suff w:val="space"/>
      <w:lvlText w:val="%2)"/>
      <w:lvlJc w:val="left"/>
      <w:pPr>
        <w:ind w:left="0" w:firstLine="709"/>
      </w:pPr>
      <w:rPr>
        <w:rFonts w:hint="default"/>
        <w:b w:val="0"/>
      </w:rPr>
    </w:lvl>
    <w:lvl w:ilvl="2">
      <w:start w:val="1"/>
      <w:numFmt w:val="none"/>
      <w:lvlText w:val="%3"/>
      <w:lvlJc w:val="right"/>
      <w:pPr>
        <w:ind w:left="567" w:firstLine="142"/>
      </w:pPr>
      <w:rPr>
        <w:rFonts w:hint="default"/>
      </w:rPr>
    </w:lvl>
    <w:lvl w:ilvl="3">
      <w:start w:val="1"/>
      <w:numFmt w:val="decimal"/>
      <w:lvlText w:val="%4."/>
      <w:lvlJc w:val="left"/>
      <w:pPr>
        <w:ind w:left="567" w:firstLine="142"/>
      </w:pPr>
      <w:rPr>
        <w:rFonts w:hint="default"/>
      </w:rPr>
    </w:lvl>
    <w:lvl w:ilvl="4">
      <w:start w:val="1"/>
      <w:numFmt w:val="lowerLetter"/>
      <w:lvlText w:val="%5."/>
      <w:lvlJc w:val="left"/>
      <w:pPr>
        <w:ind w:left="567" w:firstLine="142"/>
      </w:pPr>
      <w:rPr>
        <w:rFonts w:hint="default"/>
      </w:rPr>
    </w:lvl>
    <w:lvl w:ilvl="5">
      <w:start w:val="1"/>
      <w:numFmt w:val="lowerRoman"/>
      <w:lvlText w:val="%6."/>
      <w:lvlJc w:val="right"/>
      <w:pPr>
        <w:ind w:left="567" w:firstLine="142"/>
      </w:pPr>
      <w:rPr>
        <w:rFonts w:hint="default"/>
      </w:rPr>
    </w:lvl>
    <w:lvl w:ilvl="6">
      <w:start w:val="1"/>
      <w:numFmt w:val="decimal"/>
      <w:lvlText w:val="%7."/>
      <w:lvlJc w:val="left"/>
      <w:pPr>
        <w:ind w:left="567" w:firstLine="142"/>
      </w:pPr>
      <w:rPr>
        <w:rFonts w:hint="default"/>
      </w:rPr>
    </w:lvl>
    <w:lvl w:ilvl="7">
      <w:start w:val="1"/>
      <w:numFmt w:val="lowerLetter"/>
      <w:lvlText w:val="%8."/>
      <w:lvlJc w:val="left"/>
      <w:pPr>
        <w:ind w:left="567" w:firstLine="142"/>
      </w:pPr>
      <w:rPr>
        <w:rFonts w:hint="default"/>
      </w:rPr>
    </w:lvl>
    <w:lvl w:ilvl="8">
      <w:start w:val="1"/>
      <w:numFmt w:val="lowerRoman"/>
      <w:lvlText w:val="%9."/>
      <w:lvlJc w:val="right"/>
      <w:pPr>
        <w:ind w:left="567" w:firstLine="1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AE"/>
    <w:rsid w:val="00082F5C"/>
    <w:rsid w:val="00107983"/>
    <w:rsid w:val="001315B6"/>
    <w:rsid w:val="002B2ADE"/>
    <w:rsid w:val="007C7BAE"/>
    <w:rsid w:val="007D0104"/>
    <w:rsid w:val="007E43D4"/>
    <w:rsid w:val="00831204"/>
    <w:rsid w:val="008B5D02"/>
    <w:rsid w:val="008E1782"/>
    <w:rsid w:val="00985D35"/>
    <w:rsid w:val="00B61FF6"/>
    <w:rsid w:val="00B8123C"/>
    <w:rsid w:val="00DD3F73"/>
    <w:rsid w:val="00DD4815"/>
    <w:rsid w:val="00DE7CB4"/>
    <w:rsid w:val="00E90EDF"/>
    <w:rsid w:val="00FF3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8B35E-9ADF-4CAE-81A7-7040E2E3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F5C"/>
    <w:pPr>
      <w:ind w:left="720"/>
      <w:contextualSpacing/>
    </w:pPr>
  </w:style>
  <w:style w:type="paragraph" w:styleId="a4">
    <w:name w:val="header"/>
    <w:basedOn w:val="a"/>
    <w:link w:val="a5"/>
    <w:uiPriority w:val="99"/>
    <w:unhideWhenUsed/>
    <w:rsid w:val="008E1782"/>
    <w:pPr>
      <w:tabs>
        <w:tab w:val="center" w:pos="4677"/>
        <w:tab w:val="right" w:pos="9355"/>
      </w:tabs>
      <w:spacing w:line="240" w:lineRule="auto"/>
    </w:pPr>
  </w:style>
  <w:style w:type="character" w:customStyle="1" w:styleId="a5">
    <w:name w:val="Верхний колонтитул Знак"/>
    <w:basedOn w:val="a0"/>
    <w:link w:val="a4"/>
    <w:uiPriority w:val="99"/>
    <w:rsid w:val="008E1782"/>
  </w:style>
  <w:style w:type="paragraph" w:styleId="a6">
    <w:name w:val="footer"/>
    <w:basedOn w:val="a"/>
    <w:link w:val="a7"/>
    <w:uiPriority w:val="99"/>
    <w:unhideWhenUsed/>
    <w:rsid w:val="008E1782"/>
    <w:pPr>
      <w:tabs>
        <w:tab w:val="center" w:pos="4677"/>
        <w:tab w:val="right" w:pos="9355"/>
      </w:tabs>
      <w:spacing w:line="240" w:lineRule="auto"/>
    </w:pPr>
  </w:style>
  <w:style w:type="character" w:customStyle="1" w:styleId="a7">
    <w:name w:val="Нижний колонтитул Знак"/>
    <w:basedOn w:val="a0"/>
    <w:link w:val="a6"/>
    <w:uiPriority w:val="99"/>
    <w:rsid w:val="008E1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45963">
      <w:bodyDiv w:val="1"/>
      <w:marLeft w:val="0"/>
      <w:marRight w:val="0"/>
      <w:marTop w:val="0"/>
      <w:marBottom w:val="0"/>
      <w:divBdr>
        <w:top w:val="none" w:sz="0" w:space="0" w:color="auto"/>
        <w:left w:val="none" w:sz="0" w:space="0" w:color="auto"/>
        <w:bottom w:val="none" w:sz="0" w:space="0" w:color="auto"/>
        <w:right w:val="none" w:sz="0" w:space="0" w:color="auto"/>
      </w:divBdr>
      <w:divsChild>
        <w:div w:id="1915355180">
          <w:marLeft w:val="0"/>
          <w:marRight w:val="0"/>
          <w:marTop w:val="0"/>
          <w:marBottom w:val="0"/>
          <w:divBdr>
            <w:top w:val="none" w:sz="0" w:space="0" w:color="auto"/>
            <w:left w:val="none" w:sz="0" w:space="0" w:color="auto"/>
            <w:bottom w:val="none" w:sz="0" w:space="0" w:color="auto"/>
            <w:right w:val="none" w:sz="0" w:space="0" w:color="auto"/>
          </w:divBdr>
          <w:divsChild>
            <w:div w:id="5764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8796">
      <w:bodyDiv w:val="1"/>
      <w:marLeft w:val="0"/>
      <w:marRight w:val="0"/>
      <w:marTop w:val="0"/>
      <w:marBottom w:val="0"/>
      <w:divBdr>
        <w:top w:val="none" w:sz="0" w:space="0" w:color="auto"/>
        <w:left w:val="none" w:sz="0" w:space="0" w:color="auto"/>
        <w:bottom w:val="none" w:sz="0" w:space="0" w:color="auto"/>
        <w:right w:val="none" w:sz="0" w:space="0" w:color="auto"/>
      </w:divBdr>
    </w:div>
    <w:div w:id="601493913">
      <w:bodyDiv w:val="1"/>
      <w:marLeft w:val="0"/>
      <w:marRight w:val="0"/>
      <w:marTop w:val="0"/>
      <w:marBottom w:val="0"/>
      <w:divBdr>
        <w:top w:val="none" w:sz="0" w:space="0" w:color="auto"/>
        <w:left w:val="none" w:sz="0" w:space="0" w:color="auto"/>
        <w:bottom w:val="none" w:sz="0" w:space="0" w:color="auto"/>
        <w:right w:val="none" w:sz="0" w:space="0" w:color="auto"/>
      </w:divBdr>
    </w:div>
    <w:div w:id="855847021">
      <w:bodyDiv w:val="1"/>
      <w:marLeft w:val="0"/>
      <w:marRight w:val="0"/>
      <w:marTop w:val="0"/>
      <w:marBottom w:val="0"/>
      <w:divBdr>
        <w:top w:val="none" w:sz="0" w:space="0" w:color="auto"/>
        <w:left w:val="none" w:sz="0" w:space="0" w:color="auto"/>
        <w:bottom w:val="none" w:sz="0" w:space="0" w:color="auto"/>
        <w:right w:val="none" w:sz="0" w:space="0" w:color="auto"/>
      </w:divBdr>
    </w:div>
    <w:div w:id="1054819033">
      <w:bodyDiv w:val="1"/>
      <w:marLeft w:val="0"/>
      <w:marRight w:val="0"/>
      <w:marTop w:val="0"/>
      <w:marBottom w:val="0"/>
      <w:divBdr>
        <w:top w:val="none" w:sz="0" w:space="0" w:color="auto"/>
        <w:left w:val="none" w:sz="0" w:space="0" w:color="auto"/>
        <w:bottom w:val="none" w:sz="0" w:space="0" w:color="auto"/>
        <w:right w:val="none" w:sz="0" w:space="0" w:color="auto"/>
      </w:divBdr>
    </w:div>
    <w:div w:id="1348949147">
      <w:bodyDiv w:val="1"/>
      <w:marLeft w:val="0"/>
      <w:marRight w:val="0"/>
      <w:marTop w:val="0"/>
      <w:marBottom w:val="0"/>
      <w:divBdr>
        <w:top w:val="none" w:sz="0" w:space="0" w:color="auto"/>
        <w:left w:val="none" w:sz="0" w:space="0" w:color="auto"/>
        <w:bottom w:val="none" w:sz="0" w:space="0" w:color="auto"/>
        <w:right w:val="none" w:sz="0" w:space="0" w:color="auto"/>
      </w:divBdr>
    </w:div>
    <w:div w:id="16971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Белик Алёна Алексеевна</cp:lastModifiedBy>
  <cp:revision>2</cp:revision>
  <dcterms:created xsi:type="dcterms:W3CDTF">2022-09-16T10:52:00Z</dcterms:created>
  <dcterms:modified xsi:type="dcterms:W3CDTF">2022-09-16T10:52:00Z</dcterms:modified>
</cp:coreProperties>
</file>