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34" w:rsidRDefault="00657E3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57E34" w:rsidRDefault="00657E34">
      <w:pPr>
        <w:pStyle w:val="ConsPlusNormal"/>
        <w:jc w:val="both"/>
        <w:outlineLvl w:val="0"/>
      </w:pPr>
    </w:p>
    <w:p w:rsidR="00657E34" w:rsidRDefault="00657E3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57E34" w:rsidRDefault="00657E34">
      <w:pPr>
        <w:pStyle w:val="ConsPlusTitle"/>
        <w:jc w:val="center"/>
      </w:pPr>
    </w:p>
    <w:p w:rsidR="00657E34" w:rsidRDefault="00657E34">
      <w:pPr>
        <w:pStyle w:val="ConsPlusTitle"/>
        <w:jc w:val="center"/>
      </w:pPr>
      <w:r>
        <w:t>ПОСТАНОВЛЕНИЕ</w:t>
      </w:r>
    </w:p>
    <w:p w:rsidR="00657E34" w:rsidRDefault="00657E34">
      <w:pPr>
        <w:pStyle w:val="ConsPlusTitle"/>
        <w:jc w:val="center"/>
      </w:pPr>
      <w:r>
        <w:t>от 19 сентября 2022 г. N 1658</w:t>
      </w:r>
    </w:p>
    <w:p w:rsidR="00657E34" w:rsidRDefault="00657E34">
      <w:pPr>
        <w:pStyle w:val="ConsPlusTitle"/>
        <w:jc w:val="center"/>
      </w:pPr>
    </w:p>
    <w:p w:rsidR="00657E34" w:rsidRDefault="00657E34">
      <w:pPr>
        <w:pStyle w:val="ConsPlusTitle"/>
        <w:jc w:val="center"/>
      </w:pPr>
      <w:r>
        <w:t>О ТИПОВЫХ УСЛОВИЯХ</w:t>
      </w:r>
    </w:p>
    <w:p w:rsidR="00657E34" w:rsidRDefault="00657E34">
      <w:pPr>
        <w:pStyle w:val="ConsPlusTitle"/>
        <w:jc w:val="center"/>
      </w:pPr>
      <w:r>
        <w:t>КОНТРАКТОВ, ЗАКЛЮЧАЕМЫХ В ЦЕЛЯХ ВЫПОЛНЕНИЯ ГОСУДАРСТВЕННОГО</w:t>
      </w:r>
    </w:p>
    <w:p w:rsidR="00657E34" w:rsidRDefault="00657E34">
      <w:pPr>
        <w:pStyle w:val="ConsPlusTitle"/>
        <w:jc w:val="center"/>
      </w:pPr>
      <w:r>
        <w:t>ОБОРОННОГО ЗАКАЗА, И О ВНЕСЕНИИ ИЗМЕНЕНИЙ В ПОЛОЖЕНИЕ</w:t>
      </w:r>
    </w:p>
    <w:p w:rsidR="00657E34" w:rsidRDefault="00657E34">
      <w:pPr>
        <w:pStyle w:val="ConsPlusTitle"/>
        <w:jc w:val="center"/>
      </w:pPr>
      <w:r>
        <w:t>О ПРИМЕРНЫХ УСЛОВИЯХ ГОСУДАРСТВЕННЫХ КОНТРАКТОВ</w:t>
      </w:r>
    </w:p>
    <w:p w:rsidR="00657E34" w:rsidRDefault="00657E34">
      <w:pPr>
        <w:pStyle w:val="ConsPlusTitle"/>
        <w:jc w:val="center"/>
      </w:pPr>
      <w:r>
        <w:t>(КОНТРАКТОВ) ПО ГОСУДАРСТВЕННОМУ ОБОРОННОМУ ЗАКАЗУ</w:t>
      </w:r>
    </w:p>
    <w:p w:rsidR="00657E34" w:rsidRDefault="00657E34">
      <w:pPr>
        <w:pStyle w:val="ConsPlusNormal"/>
        <w:ind w:firstLine="540"/>
        <w:jc w:val="both"/>
      </w:pPr>
    </w:p>
    <w:p w:rsidR="00657E34" w:rsidRDefault="00657E34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 части 1 статьи 12</w:t>
        </w:r>
      </w:hyperlink>
      <w:r>
        <w:t xml:space="preserve"> Федерального закона "О государственном оборонном заказе" Правительство Российской Федерации постановляет: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>Утвердить прилагаемые:</w:t>
      </w:r>
    </w:p>
    <w:p w:rsidR="00657E34" w:rsidRDefault="00657E34">
      <w:pPr>
        <w:pStyle w:val="ConsPlusNormal"/>
        <w:spacing w:before="240"/>
        <w:ind w:firstLine="540"/>
        <w:jc w:val="both"/>
      </w:pPr>
      <w:hyperlink w:anchor="P30">
        <w:r>
          <w:rPr>
            <w:color w:val="0000FF"/>
          </w:rPr>
          <w:t>типовые условия</w:t>
        </w:r>
      </w:hyperlink>
      <w:r>
        <w:t xml:space="preserve"> контрактов, заключаемых в целях выполнения государственного оборонного заказа;</w:t>
      </w:r>
    </w:p>
    <w:p w:rsidR="00657E34" w:rsidRDefault="00657E34">
      <w:pPr>
        <w:pStyle w:val="ConsPlusNormal"/>
        <w:spacing w:before="240"/>
        <w:ind w:firstLine="540"/>
        <w:jc w:val="both"/>
      </w:pPr>
      <w:hyperlink w:anchor="P86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>
        <w:r>
          <w:rPr>
            <w:color w:val="0000FF"/>
          </w:rPr>
          <w:t>Положение</w:t>
        </w:r>
      </w:hyperlink>
      <w:r>
        <w:t xml:space="preserve"> о примерных условиях государственных контрактов (контрактов) по государственному оборонному заказу, утвержденное постановлением Правительства Российской Федерации от 26 декабря 2013 г. N 1275 "О примерных условиях государственных контрактов (контрактов) по государственному оборонному заказу" (Собрание законодательства Российской Федерации, 2014, N 2, ст. 102; 2015, N 36, ст. 5055; 2017, N 1, ст. 216; N 41, ст. 5972; N 50, ст. 7624).</w:t>
      </w:r>
    </w:p>
    <w:p w:rsidR="00657E34" w:rsidRDefault="00657E34">
      <w:pPr>
        <w:pStyle w:val="ConsPlusNormal"/>
        <w:ind w:firstLine="540"/>
        <w:jc w:val="both"/>
      </w:pPr>
    </w:p>
    <w:p w:rsidR="00657E34" w:rsidRDefault="00657E34">
      <w:pPr>
        <w:pStyle w:val="ConsPlusNormal"/>
        <w:jc w:val="right"/>
      </w:pPr>
      <w:r>
        <w:t>Председатель Правительства</w:t>
      </w:r>
    </w:p>
    <w:p w:rsidR="00657E34" w:rsidRDefault="00657E34">
      <w:pPr>
        <w:pStyle w:val="ConsPlusNormal"/>
        <w:jc w:val="right"/>
      </w:pPr>
      <w:r>
        <w:t>Российской Федерации</w:t>
      </w:r>
    </w:p>
    <w:p w:rsidR="00657E34" w:rsidRDefault="00657E34">
      <w:pPr>
        <w:pStyle w:val="ConsPlusNormal"/>
        <w:jc w:val="right"/>
      </w:pPr>
      <w:r>
        <w:t>М.МИШУСТИН</w:t>
      </w:r>
    </w:p>
    <w:p w:rsidR="00657E34" w:rsidRDefault="00657E34">
      <w:pPr>
        <w:pStyle w:val="ConsPlusNormal"/>
        <w:ind w:firstLine="540"/>
        <w:jc w:val="both"/>
      </w:pPr>
    </w:p>
    <w:p w:rsidR="00657E34" w:rsidRDefault="00657E34">
      <w:pPr>
        <w:pStyle w:val="ConsPlusNormal"/>
        <w:ind w:firstLine="540"/>
        <w:jc w:val="both"/>
      </w:pPr>
    </w:p>
    <w:p w:rsidR="00657E34" w:rsidRDefault="00657E34">
      <w:pPr>
        <w:pStyle w:val="ConsPlusNormal"/>
        <w:ind w:firstLine="540"/>
        <w:jc w:val="both"/>
      </w:pPr>
    </w:p>
    <w:p w:rsidR="00657E34" w:rsidRDefault="00657E34">
      <w:pPr>
        <w:pStyle w:val="ConsPlusNormal"/>
        <w:ind w:firstLine="540"/>
        <w:jc w:val="both"/>
      </w:pPr>
    </w:p>
    <w:p w:rsidR="00657E34" w:rsidRDefault="00657E34">
      <w:pPr>
        <w:pStyle w:val="ConsPlusNormal"/>
        <w:ind w:firstLine="540"/>
        <w:jc w:val="both"/>
      </w:pPr>
    </w:p>
    <w:p w:rsidR="00657E34" w:rsidRDefault="00657E34">
      <w:pPr>
        <w:pStyle w:val="ConsPlusNormal"/>
        <w:jc w:val="right"/>
        <w:outlineLvl w:val="0"/>
      </w:pPr>
      <w:r>
        <w:t>Утверждены</w:t>
      </w:r>
    </w:p>
    <w:p w:rsidR="00657E34" w:rsidRDefault="00657E34">
      <w:pPr>
        <w:pStyle w:val="ConsPlusNormal"/>
        <w:jc w:val="right"/>
      </w:pPr>
      <w:r>
        <w:t>постановлением Правительства</w:t>
      </w:r>
    </w:p>
    <w:p w:rsidR="00657E34" w:rsidRDefault="00657E34">
      <w:pPr>
        <w:pStyle w:val="ConsPlusNormal"/>
        <w:jc w:val="right"/>
      </w:pPr>
      <w:r>
        <w:t>Российской Федерации</w:t>
      </w:r>
    </w:p>
    <w:p w:rsidR="00657E34" w:rsidRDefault="00657E34">
      <w:pPr>
        <w:pStyle w:val="ConsPlusNormal"/>
        <w:jc w:val="right"/>
      </w:pPr>
      <w:r>
        <w:t>от 19 сентября 2022 г. N 1658</w:t>
      </w:r>
    </w:p>
    <w:p w:rsidR="00657E34" w:rsidRDefault="00657E34">
      <w:pPr>
        <w:pStyle w:val="ConsPlusNormal"/>
        <w:jc w:val="center"/>
      </w:pPr>
    </w:p>
    <w:p w:rsidR="00657E34" w:rsidRDefault="00657E34">
      <w:pPr>
        <w:pStyle w:val="ConsPlusTitle"/>
        <w:jc w:val="center"/>
      </w:pPr>
      <w:bookmarkStart w:id="0" w:name="P30"/>
      <w:bookmarkEnd w:id="0"/>
      <w:r>
        <w:t>ТИПОВЫЕ УСЛОВИЯ</w:t>
      </w:r>
    </w:p>
    <w:p w:rsidR="00657E34" w:rsidRDefault="00657E34">
      <w:pPr>
        <w:pStyle w:val="ConsPlusTitle"/>
        <w:jc w:val="center"/>
      </w:pPr>
      <w:r>
        <w:t>КОНТРАКТОВ, ЗАКЛЮЧАЕМЫХ В ЦЕЛЯХ ВЫПОЛНЕНИЯ ГОСУДАРСТВЕННОГО</w:t>
      </w:r>
    </w:p>
    <w:p w:rsidR="00657E34" w:rsidRDefault="00657E34">
      <w:pPr>
        <w:pStyle w:val="ConsPlusTitle"/>
        <w:jc w:val="center"/>
      </w:pPr>
      <w:r>
        <w:t>ОБОРОННОГО ЗАКАЗА</w:t>
      </w:r>
    </w:p>
    <w:p w:rsidR="00657E34" w:rsidRDefault="00657E34">
      <w:pPr>
        <w:pStyle w:val="ConsPlusNormal"/>
        <w:jc w:val="center"/>
      </w:pPr>
    </w:p>
    <w:p w:rsidR="00657E34" w:rsidRDefault="00657E34">
      <w:pPr>
        <w:pStyle w:val="ConsPlusNormal"/>
        <w:ind w:firstLine="540"/>
        <w:jc w:val="both"/>
      </w:pPr>
      <w:r>
        <w:t xml:space="preserve">1. Понятия, используемые в настоящих типовых условиях, имеют, если не оговорено особо, значения, определенные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"О государственном оборонном заказе",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декабря 2017 г. N 1465 "О государственном регулировании цен на продукцию, поставляемую по государственному оборонному заказу, а также о внесении изменений и признании утратившими силу некоторых актов Правительства Российской Федерации".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>2. В контракт на поставку продукции по государственному оборонному заказу включаются следующие типовые условия: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lastRenderedPageBreak/>
        <w:t>а) информирование исполнителей о том, что контракты заключаются, исполняются в целях выполнения государственного оборонного заказа;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>б) реквизиты соответствующего государственного контракта (государственных контрактов), включая идентификатор государственного контракта (в случаях, установленных законодательством Российской Федерации о государственном оборонном заказе);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>в) реквизиты отдельного счета, открытого в уполномоченном банке головному исполнителю, исполнителю (в случаях, установленных законодательством Российской Федерации о государственном оборонном заказе);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 xml:space="preserve">г) соблюдение режима использования отдельного счета, установленного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 государственном оборонном заказе" (в случаях, установленных законодательством Российской Федерации о государственном оборонном заказе);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>д) осуществление расчетов по контракту только с использованием отдельного счета, открытого в уполномоченном банке головному исполнителю, исполнителю, при наличии у исполнителя договора о банковском сопровождении контракта в соответствии с законодательством Российской Федерации о государственном оборонном заказе, заключенного с выбранным головным исполнителем уполномоченным банком (в случаях, установленных законодательством Российской Федерации о государственном оборонном заказе);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>е) представление в уполномоченный банк заявления о закрытии отдельного счета (открытого для осуществления расчетов по контракту) после полного исполнения государственного контракта (в случаях, установленных законодательством Российской Федерации о государственном оборонном заказе);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>ж) предмет контракта, условия, определяющие надлежащее исполнение обязательств по поставке продукции, в том числе ее количество, качество, комплектность и соответствие обязательным требованиям, установленным государственным заказчиком для определенных видов продукции в соответствии с законодательством Российской Федерации о техническом регулировании и (или) государственным контрактом (контрактом);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 xml:space="preserve">з) цена контракта, определенная с учетом вида цены на продукцию. В случае если в контракте установлено ориентировочное значение цены контракта, указываются условия и порядок перевода ориентировочного значения цены такого контракта в твердую цену. Цена контракта, заключенного по результатам конкурентных способов определения исполнителя либо с единственным исполнителем формируется с учетом требований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"О государственном оборонном заказе";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>и) независимо от способа определения исполнителя и соответствующего ему порядка формирования цены контракта в контракте указываются: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>цена единицы продукции, сформированная в порядке, установленном законодательством Российской Федерации;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>перечень вспомогательных работ (работ (услуг) по транспортировке, страхованию, осуществлению пусконаладочных, монтажных и других работ (услуг), связанных с поставкой продукции и оказывающих влияние на цену контракта) с указанием цены таких работ;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lastRenderedPageBreak/>
        <w:t>порядок осуществления расчетов (в том числе авансирования в случае, если при заключении контракта принято решение об авансировании) по выполнению контракта. При установлении этапов (периодов) его выполнения указывается этапность осуществления расчетов;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>к) если цена на продукцию в контракте устанавливается в виде ориентировочной (уточняемой) либо возмещающей издержки, в таком контракте устанавливаются срок ее действия, условия уточнения, условия и порядок перевода ориентировочной (уточняемой) цены продукции либо цены, возмещающей издержки, в фиксированную цену;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 xml:space="preserve">л) в случае если цена контракта определена с учетом цены на продукцию, определенной в соответствии с </w:t>
      </w:r>
      <w:hyperlink r:id="rId11">
        <w:r>
          <w:rPr>
            <w:color w:val="0000FF"/>
          </w:rPr>
          <w:t>положением</w:t>
        </w:r>
      </w:hyperlink>
      <w:r>
        <w:t xml:space="preserve"> о государственном регулировании цен на продукцию, поставляемую по государственному оборонному заказу, утверждаемым Правительством Российской Федерации, в контракте указывается, что изменение цены на эту продукцию, в том числе пересмотр базовой цены единицы продукции, осуществляется в порядке и на условиях, которые предусмотрены указанным положением;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>м) перечень прав и обязанностей исполнителя, включая: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>право требования своевременной оплаты на условиях, предусмотренных контрактом, надлежащим образом поставленной и принятой заказчиком продукции;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>обязанность по поставке продукции на условиях, предусмотренных контрактом, в том числе по обеспечению с учетом специфики поставляемой продукции ее соответствия обязательным требованиям, установленным государственным заказчиком в соответствии с законодательством Российской Федерации о техническом регулировании и (или) государственным контрактом;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>обязанность по обеспечению раздельного учета затрат, связанных с исполнением контракта, в соответствии с законодательством Российской Федерации о государственном оборонном заказе;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>обязанность по обеспечению допуска уполномоченных представителей государственного заказчика, заказчика в организацию исполнителя и условий для осуществления ими контроля за исполнением контракта в соответствии с законодательством Российской Федерации о государственном оборонном заказе, в том числе на отдельных этапах его исполнения;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>обязанность по организации и проведению предусмотренных технической документацией испытаний опытных и серийных образцов (комплексов, систем) вооружения, военной и специальной техники, военного имущества, а также материалов и комплектующих изделий, если проведение таких испытаний предусмотрено технической документацией;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>обязанность по соответствию в течение всего срока действия контракта требованиям, установленным в соответствии с законодательством Российской Федерации в отношении лиц, осуществляющих деятельность в установленных сферах;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>обязанность по обеспечению устранения за свой счет недостатков и дефектов, выявленных при приемке продукции и в течение гарантийного срока, если гарантийные обязательства установлены контрактом на поставку этой продукции;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 xml:space="preserve">обязанность по обеспечению соответствия поставок продукции по государственному оборонному заказу, в том числе материалов и комплектующих изделий, требованиям </w:t>
      </w:r>
      <w:r>
        <w:lastRenderedPageBreak/>
        <w:t>законодательства Российской Федерации о государственном оборонном заказе и условиям, установленным контрактом;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>обязанность по запросу головного исполнителя представлять предложение о цене на продукцию по государственному оборонному заказу (в том числе обосновывающие такую цену документы), информацию о затратах по исполненным контрактам, а также информацию, необходимую для изменения цены государственного контракта, включая обоснование ее изменения (в случаях, установленных законодательством Российской Федерации о государственном оборонном заказе);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>н) перечень прав и обязанностей заказчика, включая: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>право требования от исполнителя надлежащего исполнения обязательств, предусмотренных контрактом;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>право требования от исполнителя своевременного устранения выявленных недостатков продукции;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>право осуществления контроля исполнения контракта, в том числе на отдельных этапах его исполнения, без вмешательства в оперативную хозяйственную деятельность исполнителя;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>обязанность по участию в испытаниях опытных и серийных образцов (комплексов, систем) вооружения, военной и специальной техники, военного имущества, а также материалов и комплектующих изделий;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>обязанность по принятию поставленной продукции, соответствующей требованиям, установленным контрактом, и оплаты этой продукции на указанных в нем условиях;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>о) включение в контракт следующих положений, определяющих порядок исполнения контракта сторонами: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>сведения о месте, способе и об условии поставки товаров, выполнения работ, оказания услуг;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>условия об оценке поставляемой продукции на соответствие требованиям, установленным законодательством Российской Федерации о техническом регулировании;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>перечень отчетных документов, которые оформляются исполнителем и представляются заказчику для приемки поставленной продукции и ее оплаты;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>порядок осуществления сторонами по контракту взаимодействия с военными представительствами государственного заказчика (далее - военные представительства) при проведении промежуточного контроля качества поставляемой продукции, если в отношении этой продукции такой контроль предусмотрен нормативно-технической документацией, документами государственного заказчика или если решение о контроле военными представительствами качества поставляемой продукции принято государственным заказчиком;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 xml:space="preserve">порядок и сроки осуществления заказчиком приемки поставляемой продукции, в том числе на соответствие этой продукции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приемки и отчетных документов, подтверждающих приемку продукции, или мотивированного отказа в ее </w:t>
      </w:r>
      <w:r>
        <w:lastRenderedPageBreak/>
        <w:t>приемке;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>порядок возмещения исполнителем убытков, причиненных вследствие ненадлежащего исполнения обязательств по контракту;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>порядок и сроки передачи заказчиком исполнителю предусмотренных контрактом исходных данных, проектной, разрешительной, технической и иной документации, продукции, сырья, материалов и другого имущества;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>п) порядок и сроки рассмотрения сторонами предложений по внесению изменений в условия контракта.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>3. В контракт могут включаться иные условия, учитывающие особенности исполнения обязательств по контракту, если эти условия не противоречат законодательству Российской Федерации и условиям государственного контракта.</w:t>
      </w:r>
    </w:p>
    <w:p w:rsidR="00657E34" w:rsidRDefault="00657E34">
      <w:pPr>
        <w:pStyle w:val="ConsPlusNormal"/>
        <w:ind w:firstLine="540"/>
        <w:jc w:val="both"/>
      </w:pPr>
    </w:p>
    <w:p w:rsidR="00657E34" w:rsidRDefault="00657E34">
      <w:pPr>
        <w:pStyle w:val="ConsPlusNormal"/>
        <w:ind w:firstLine="540"/>
        <w:jc w:val="both"/>
      </w:pPr>
    </w:p>
    <w:p w:rsidR="00657E34" w:rsidRDefault="00657E34">
      <w:pPr>
        <w:pStyle w:val="ConsPlusNormal"/>
        <w:ind w:firstLine="540"/>
        <w:jc w:val="both"/>
      </w:pPr>
    </w:p>
    <w:p w:rsidR="00657E34" w:rsidRDefault="00657E34">
      <w:pPr>
        <w:pStyle w:val="ConsPlusNormal"/>
        <w:ind w:firstLine="540"/>
        <w:jc w:val="both"/>
      </w:pPr>
    </w:p>
    <w:p w:rsidR="00657E34" w:rsidRDefault="00657E34">
      <w:pPr>
        <w:pStyle w:val="ConsPlusNormal"/>
        <w:ind w:firstLine="540"/>
        <w:jc w:val="both"/>
      </w:pPr>
    </w:p>
    <w:p w:rsidR="00657E34" w:rsidRDefault="00657E34">
      <w:pPr>
        <w:pStyle w:val="ConsPlusNormal"/>
        <w:jc w:val="right"/>
        <w:outlineLvl w:val="0"/>
      </w:pPr>
      <w:r>
        <w:t>Утверждены</w:t>
      </w:r>
    </w:p>
    <w:p w:rsidR="00657E34" w:rsidRDefault="00657E34">
      <w:pPr>
        <w:pStyle w:val="ConsPlusNormal"/>
        <w:jc w:val="right"/>
      </w:pPr>
      <w:r>
        <w:t>постановлением Правительства</w:t>
      </w:r>
    </w:p>
    <w:p w:rsidR="00657E34" w:rsidRDefault="00657E34">
      <w:pPr>
        <w:pStyle w:val="ConsPlusNormal"/>
        <w:jc w:val="right"/>
      </w:pPr>
      <w:r>
        <w:t>Российской Федерации</w:t>
      </w:r>
    </w:p>
    <w:p w:rsidR="00657E34" w:rsidRDefault="00657E34">
      <w:pPr>
        <w:pStyle w:val="ConsPlusNormal"/>
        <w:jc w:val="right"/>
      </w:pPr>
      <w:r>
        <w:t>от 19 сентября 2022 г. N 1658</w:t>
      </w:r>
    </w:p>
    <w:p w:rsidR="00657E34" w:rsidRDefault="00657E34">
      <w:pPr>
        <w:pStyle w:val="ConsPlusNormal"/>
        <w:jc w:val="center"/>
      </w:pPr>
    </w:p>
    <w:p w:rsidR="00657E34" w:rsidRDefault="00657E34">
      <w:pPr>
        <w:pStyle w:val="ConsPlusTitle"/>
        <w:jc w:val="center"/>
      </w:pPr>
      <w:bookmarkStart w:id="1" w:name="P86"/>
      <w:bookmarkEnd w:id="1"/>
      <w:r>
        <w:t>ИЗМЕНЕНИЯ,</w:t>
      </w:r>
    </w:p>
    <w:p w:rsidR="00657E34" w:rsidRDefault="00657E34">
      <w:pPr>
        <w:pStyle w:val="ConsPlusTitle"/>
        <w:jc w:val="center"/>
      </w:pPr>
      <w:r>
        <w:t>КОТОРЫЕ ВНОСЯТСЯ В ПОЛОЖЕНИЕ О ПРИМЕРНЫХ УСЛОВИЯХ</w:t>
      </w:r>
    </w:p>
    <w:p w:rsidR="00657E34" w:rsidRDefault="00657E34">
      <w:pPr>
        <w:pStyle w:val="ConsPlusTitle"/>
        <w:jc w:val="center"/>
      </w:pPr>
      <w:r>
        <w:t>ГОСУДАРСТВЕННЫХ КОНТРАКТОВ (КОНТРАКТОВ) ПО ГОСУДАРСТВЕННОМУ</w:t>
      </w:r>
    </w:p>
    <w:p w:rsidR="00657E34" w:rsidRDefault="00657E34">
      <w:pPr>
        <w:pStyle w:val="ConsPlusTitle"/>
        <w:jc w:val="center"/>
      </w:pPr>
      <w:r>
        <w:t>ОБОРОННОМУ ЗАКАЗУ</w:t>
      </w:r>
    </w:p>
    <w:p w:rsidR="00657E34" w:rsidRDefault="00657E34">
      <w:pPr>
        <w:pStyle w:val="ConsPlusNormal"/>
        <w:jc w:val="center"/>
      </w:pPr>
    </w:p>
    <w:p w:rsidR="00657E34" w:rsidRDefault="00657E34">
      <w:pPr>
        <w:pStyle w:val="ConsPlusNormal"/>
        <w:ind w:firstLine="540"/>
        <w:jc w:val="both"/>
      </w:pPr>
      <w:r>
        <w:t xml:space="preserve">1. В </w:t>
      </w:r>
      <w:hyperlink r:id="rId12">
        <w:r>
          <w:rPr>
            <w:color w:val="0000FF"/>
          </w:rPr>
          <w:t>пункте 5</w:t>
        </w:r>
      </w:hyperlink>
      <w:r>
        <w:t>: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 xml:space="preserve">а) </w:t>
      </w:r>
      <w:hyperlink r:id="rId13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>"5. В государственном контракте указывается, что государственный контракт заключается в целях выполнения государственного оборонного заказа. В государственном контракте указываются его реквизиты, включая присвоенный государственным заказчиком идентификатор государственного контракта.";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 xml:space="preserve">б) в </w:t>
      </w:r>
      <w:hyperlink r:id="rId14">
        <w:r>
          <w:rPr>
            <w:color w:val="0000FF"/>
          </w:rPr>
          <w:t>абзаце третьем</w:t>
        </w:r>
      </w:hyperlink>
      <w:r>
        <w:t xml:space="preserve"> слова "(контракт)" и "(контрактом)" исключить.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 xml:space="preserve">2. В </w:t>
      </w:r>
      <w:hyperlink r:id="rId15">
        <w:r>
          <w:rPr>
            <w:color w:val="0000FF"/>
          </w:rPr>
          <w:t>пункте 7</w:t>
        </w:r>
      </w:hyperlink>
      <w:r>
        <w:t>: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 xml:space="preserve">а) в </w:t>
      </w:r>
      <w:hyperlink r:id="rId16">
        <w:r>
          <w:rPr>
            <w:color w:val="0000FF"/>
          </w:rPr>
          <w:t>абзаце первом</w:t>
        </w:r>
      </w:hyperlink>
      <w:r>
        <w:t xml:space="preserve"> слова "(контракте)" и "(исполнителя)" исключить;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 xml:space="preserve">б) в </w:t>
      </w:r>
      <w:hyperlink r:id="rId17">
        <w:r>
          <w:rPr>
            <w:color w:val="0000FF"/>
          </w:rPr>
          <w:t>подпункте "а"</w:t>
        </w:r>
      </w:hyperlink>
      <w:r>
        <w:t xml:space="preserve"> слова "(контрактом)" и "(заказчиком)" исключить;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 xml:space="preserve">в) в </w:t>
      </w:r>
      <w:hyperlink r:id="rId18">
        <w:r>
          <w:rPr>
            <w:color w:val="0000FF"/>
          </w:rPr>
          <w:t>подпункте "б"</w:t>
        </w:r>
      </w:hyperlink>
      <w:r>
        <w:t xml:space="preserve"> слово "(контрактом)" исключить;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 xml:space="preserve">г) в </w:t>
      </w:r>
      <w:hyperlink r:id="rId19">
        <w:r>
          <w:rPr>
            <w:color w:val="0000FF"/>
          </w:rPr>
          <w:t>подпункте "в"</w:t>
        </w:r>
      </w:hyperlink>
      <w:r>
        <w:t xml:space="preserve"> слово "(контрактом)" исключить;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 xml:space="preserve">д) в </w:t>
      </w:r>
      <w:hyperlink r:id="rId20">
        <w:r>
          <w:rPr>
            <w:color w:val="0000FF"/>
          </w:rPr>
          <w:t>подпункте "г"</w:t>
        </w:r>
      </w:hyperlink>
      <w:r>
        <w:t xml:space="preserve"> слово "(контракта)" исключить;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 xml:space="preserve">е) в </w:t>
      </w:r>
      <w:hyperlink r:id="rId21">
        <w:r>
          <w:rPr>
            <w:color w:val="0000FF"/>
          </w:rPr>
          <w:t>подпункте "д"</w:t>
        </w:r>
      </w:hyperlink>
      <w:r>
        <w:t xml:space="preserve"> слова "(заказчика)", "(исполнителя)" и "(контракта)" исключить;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lastRenderedPageBreak/>
        <w:t xml:space="preserve">ж) в </w:t>
      </w:r>
      <w:hyperlink r:id="rId22">
        <w:r>
          <w:rPr>
            <w:color w:val="0000FF"/>
          </w:rPr>
          <w:t>подпункте "ж"</w:t>
        </w:r>
      </w:hyperlink>
      <w:r>
        <w:t xml:space="preserve"> слово "(контракта)" исключить.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 xml:space="preserve">3. В </w:t>
      </w:r>
      <w:hyperlink r:id="rId23">
        <w:r>
          <w:rPr>
            <w:color w:val="0000FF"/>
          </w:rPr>
          <w:t>абзаце первом пункта 8</w:t>
        </w:r>
      </w:hyperlink>
      <w:r>
        <w:t xml:space="preserve"> слова "кроме прав и обязанностей, предусмотренных пунктом 7 настоящего Положения," исключить.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 xml:space="preserve">4. В </w:t>
      </w:r>
      <w:hyperlink r:id="rId24">
        <w:r>
          <w:rPr>
            <w:color w:val="0000FF"/>
          </w:rPr>
          <w:t>пункте 10</w:t>
        </w:r>
      </w:hyperlink>
      <w:r>
        <w:t>: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 xml:space="preserve">а) в </w:t>
      </w:r>
      <w:hyperlink r:id="rId25">
        <w:r>
          <w:rPr>
            <w:color w:val="0000FF"/>
          </w:rPr>
          <w:t>абзаце первом</w:t>
        </w:r>
      </w:hyperlink>
      <w:r>
        <w:t xml:space="preserve"> слова "(контракте)" и "(заказчика)" исключить;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 xml:space="preserve">б) в </w:t>
      </w:r>
      <w:hyperlink r:id="rId26">
        <w:r>
          <w:rPr>
            <w:color w:val="0000FF"/>
          </w:rPr>
          <w:t>подпункте "а"</w:t>
        </w:r>
      </w:hyperlink>
      <w:r>
        <w:t xml:space="preserve"> слова "(исполнителя)" и "(контрактом)" исключить;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 xml:space="preserve">в) в </w:t>
      </w:r>
      <w:hyperlink r:id="rId27">
        <w:r>
          <w:rPr>
            <w:color w:val="0000FF"/>
          </w:rPr>
          <w:t>подпункте "б"</w:t>
        </w:r>
      </w:hyperlink>
      <w:r>
        <w:t xml:space="preserve"> слово "(исполнителя)" исключить;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 xml:space="preserve">г) в </w:t>
      </w:r>
      <w:hyperlink r:id="rId28">
        <w:r>
          <w:rPr>
            <w:color w:val="0000FF"/>
          </w:rPr>
          <w:t>подпункте "в"</w:t>
        </w:r>
      </w:hyperlink>
      <w:r>
        <w:t xml:space="preserve"> слова "(контракта)", "(исполнителя)" и "(контракт)" исключить;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 xml:space="preserve">д) в </w:t>
      </w:r>
      <w:hyperlink r:id="rId29">
        <w:r>
          <w:rPr>
            <w:color w:val="0000FF"/>
          </w:rPr>
          <w:t>подпункте "е"</w:t>
        </w:r>
      </w:hyperlink>
      <w:r>
        <w:t xml:space="preserve"> слово "(контрактом)" исключить.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 xml:space="preserve">5. В </w:t>
      </w:r>
      <w:hyperlink r:id="rId30">
        <w:r>
          <w:rPr>
            <w:color w:val="0000FF"/>
          </w:rPr>
          <w:t>пункте 13(2)</w:t>
        </w:r>
      </w:hyperlink>
      <w:r>
        <w:t xml:space="preserve"> слова "(контракта)" и "(контракте)" исключить.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 xml:space="preserve">6. В </w:t>
      </w:r>
      <w:hyperlink r:id="rId31">
        <w:r>
          <w:rPr>
            <w:color w:val="0000FF"/>
          </w:rPr>
          <w:t>пункте 18</w:t>
        </w:r>
      </w:hyperlink>
      <w:r>
        <w:t>: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 xml:space="preserve">а) в </w:t>
      </w:r>
      <w:hyperlink r:id="rId32">
        <w:r>
          <w:rPr>
            <w:color w:val="0000FF"/>
          </w:rPr>
          <w:t>абзаце первом</w:t>
        </w:r>
      </w:hyperlink>
      <w:r>
        <w:t xml:space="preserve"> слово "(контракт)" исключить;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 xml:space="preserve">б) в </w:t>
      </w:r>
      <w:hyperlink r:id="rId33">
        <w:r>
          <w:rPr>
            <w:color w:val="0000FF"/>
          </w:rPr>
          <w:t>подпункте "в"</w:t>
        </w:r>
      </w:hyperlink>
      <w:r>
        <w:t xml:space="preserve"> слова "(исполнителем)" и "(заказчику)" исключить;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 xml:space="preserve">в) в </w:t>
      </w:r>
      <w:hyperlink r:id="rId34">
        <w:r>
          <w:rPr>
            <w:color w:val="0000FF"/>
          </w:rPr>
          <w:t>подпункте "д"</w:t>
        </w:r>
      </w:hyperlink>
      <w:r>
        <w:t xml:space="preserve"> слово "(заказчиком)" исключить;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 xml:space="preserve">г) в </w:t>
      </w:r>
      <w:hyperlink r:id="rId35">
        <w:r>
          <w:rPr>
            <w:color w:val="0000FF"/>
          </w:rPr>
          <w:t>подпункте "е"</w:t>
        </w:r>
      </w:hyperlink>
      <w:r>
        <w:t xml:space="preserve"> слова "(заказчиком)", "(контрактом)" и "(контракта)" исключить;</w:t>
      </w:r>
    </w:p>
    <w:p w:rsidR="00657E34" w:rsidRDefault="00657E34">
      <w:pPr>
        <w:pStyle w:val="ConsPlusNormal"/>
        <w:spacing w:before="240"/>
        <w:ind w:firstLine="540"/>
        <w:jc w:val="both"/>
      </w:pPr>
      <w:r>
        <w:t xml:space="preserve">д) в </w:t>
      </w:r>
      <w:hyperlink r:id="rId36">
        <w:r>
          <w:rPr>
            <w:color w:val="0000FF"/>
          </w:rPr>
          <w:t>подпункте "ж"</w:t>
        </w:r>
      </w:hyperlink>
      <w:r>
        <w:t xml:space="preserve"> слова "(исполнителем)" и "(контракту)" исключить.</w:t>
      </w:r>
    </w:p>
    <w:p w:rsidR="00657E34" w:rsidRDefault="00657E34">
      <w:pPr>
        <w:pStyle w:val="ConsPlusNormal"/>
        <w:ind w:firstLine="540"/>
        <w:jc w:val="both"/>
      </w:pPr>
    </w:p>
    <w:p w:rsidR="00657E34" w:rsidRDefault="00657E34">
      <w:pPr>
        <w:pStyle w:val="ConsPlusNormal"/>
        <w:ind w:firstLine="540"/>
        <w:jc w:val="both"/>
      </w:pPr>
    </w:p>
    <w:p w:rsidR="00657E34" w:rsidRDefault="00657E3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37EB" w:rsidRDefault="00DB37EB">
      <w:bookmarkStart w:id="2" w:name="_GoBack"/>
      <w:bookmarkEnd w:id="2"/>
    </w:p>
    <w:sectPr w:rsidR="00DB37EB" w:rsidSect="0028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34"/>
    <w:rsid w:val="00657E34"/>
    <w:rsid w:val="00DB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B5E0D-F86F-49F0-8E98-3F321553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E34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  <w:style w:type="paragraph" w:customStyle="1" w:styleId="ConsPlusTitle">
    <w:name w:val="ConsPlusTitle"/>
    <w:rsid w:val="00657E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57E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8CA8BDE5C647AC58A0C41B4D2195064B36A0740191CD23697A2A1348D3C0CF2907D08E732F71E232C33D05DD4DDB478DB771EDB84F87DFNABDH" TargetMode="External"/><Relationship Id="rId13" Type="http://schemas.openxmlformats.org/officeDocument/2006/relationships/hyperlink" Target="consultantplus://offline/ref=958CA8BDE5C647AC58A0C41B4D2195064B37A4770C99CD23697A2A1348D3C0CF2907D08E787B20A760C569528719D65989A972NEBFH" TargetMode="External"/><Relationship Id="rId18" Type="http://schemas.openxmlformats.org/officeDocument/2006/relationships/hyperlink" Target="consultantplus://offline/ref=958CA8BDE5C647AC58A0C41B4D2195064B37A4770C99CD23697A2A1348D3C0CF2907D08E732F71E13DC33D05DD4DDB478DB771EDB84F87DFNABDH" TargetMode="External"/><Relationship Id="rId26" Type="http://schemas.openxmlformats.org/officeDocument/2006/relationships/hyperlink" Target="consultantplus://offline/ref=958CA8BDE5C647AC58A0C41B4D2195064B37A4770C99CD23697A2A1348D3C0CF2907D08E732F71E736C33D05DD4DDB478DB771EDB84F87DFNAB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8CA8BDE5C647AC58A0C41B4D2195064B37A4770C99CD23697A2A1348D3C0CF2907D08E732F71E034C33D05DD4DDB478DB771EDB84F87DFNABDH" TargetMode="External"/><Relationship Id="rId34" Type="http://schemas.openxmlformats.org/officeDocument/2006/relationships/hyperlink" Target="consultantplus://offline/ref=958CA8BDE5C647AC58A0C41B4D2195064B37A4770C99CD23697A2A1348D3C0CF2907D08E732F71E43CC33D05DD4DDB478DB771EDB84F87DFNABDH" TargetMode="External"/><Relationship Id="rId7" Type="http://schemas.openxmlformats.org/officeDocument/2006/relationships/hyperlink" Target="consultantplus://offline/ref=958CA8BDE5C647AC58A0C41B4D2195064B35A775019ECD23697A2A1348D3C0CF2907D08E732F71E230C33D05DD4DDB478DB771EDB84F87DFNABDH" TargetMode="External"/><Relationship Id="rId12" Type="http://schemas.openxmlformats.org/officeDocument/2006/relationships/hyperlink" Target="consultantplus://offline/ref=958CA8BDE5C647AC58A0C41B4D2195064B37A4770C99CD23697A2A1348D3C0CF2907D08E787B20A760C569528719D65989A972NEBFH" TargetMode="External"/><Relationship Id="rId17" Type="http://schemas.openxmlformats.org/officeDocument/2006/relationships/hyperlink" Target="consultantplus://offline/ref=958CA8BDE5C647AC58A0C41B4D2195064B37A4770C99CD23697A2A1348D3C0CF2907D08E732F71E132C33D05DD4DDB478DB771EDB84F87DFNABDH" TargetMode="External"/><Relationship Id="rId25" Type="http://schemas.openxmlformats.org/officeDocument/2006/relationships/hyperlink" Target="consultantplus://offline/ref=958CA8BDE5C647AC58A0C41B4D2195064B37A4770C99CD23697A2A1348D3C0CF2907D08E732F71E737C33D05DD4DDB478DB771EDB84F87DFNABDH" TargetMode="External"/><Relationship Id="rId33" Type="http://schemas.openxmlformats.org/officeDocument/2006/relationships/hyperlink" Target="consultantplus://offline/ref=958CA8BDE5C647AC58A0C41B4D2195064B37A4770C99CD23697A2A1348D3C0CF2907D08E732F71E432C33D05DD4DDB478DB771EDB84F87DFNABDH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8CA8BDE5C647AC58A0C41B4D2195064B37A4770C99CD23697A2A1348D3C0CF2907D08E732F71E133C33D05DD4DDB478DB771EDB84F87DFNABDH" TargetMode="External"/><Relationship Id="rId20" Type="http://schemas.openxmlformats.org/officeDocument/2006/relationships/hyperlink" Target="consultantplus://offline/ref=958CA8BDE5C647AC58A0C41B4D2195064B37A4770C99CD23697A2A1348D3C0CF2907D08E732F71E035C33D05DD4DDB478DB771EDB84F87DFNABDH" TargetMode="External"/><Relationship Id="rId29" Type="http://schemas.openxmlformats.org/officeDocument/2006/relationships/hyperlink" Target="consultantplus://offline/ref=958CA8BDE5C647AC58A0C41B4D2195064B37A4770C99CD23697A2A1348D3C0CF2907D08E732F71E73DC33D05DD4DDB478DB771EDB84F87DFNAB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8CA8BDE5C647AC58A0C41B4D2195064B37A4770C99CD23697A2A1348D3C0CF2907D08E732F71E231C33D05DD4DDB478DB771EDB84F87DFNABDH" TargetMode="External"/><Relationship Id="rId11" Type="http://schemas.openxmlformats.org/officeDocument/2006/relationships/hyperlink" Target="consultantplus://offline/ref=958CA8BDE5C647AC58A0C41B4D2195064B36A0740191CD23697A2A1348D3C0CF2907D08E732F71E231C33D05DD4DDB478DB771EDB84F87DFNABDH" TargetMode="External"/><Relationship Id="rId24" Type="http://schemas.openxmlformats.org/officeDocument/2006/relationships/hyperlink" Target="consultantplus://offline/ref=958CA8BDE5C647AC58A0C41B4D2195064B37A4770C99CD23697A2A1348D3C0CF2907D08E732F71E737C33D05DD4DDB478DB771EDB84F87DFNABDH" TargetMode="External"/><Relationship Id="rId32" Type="http://schemas.openxmlformats.org/officeDocument/2006/relationships/hyperlink" Target="consultantplus://offline/ref=958CA8BDE5C647AC58A0C41B4D2195064B37A4770C99CD23697A2A1348D3C0CF2907D08E732F71E431C33D05DD4DDB478DB771EDB84F87DFNABDH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958CA8BDE5C647AC58A0C41B4D2195064B35A775019ECD23697A2A1348D3C0CF2907D08E732F76EA36C33D05DD4DDB478DB771EDB84F87DFNABDH" TargetMode="External"/><Relationship Id="rId15" Type="http://schemas.openxmlformats.org/officeDocument/2006/relationships/hyperlink" Target="consultantplus://offline/ref=958CA8BDE5C647AC58A0C41B4D2195064B37A4770C99CD23697A2A1348D3C0CF2907D08E732F71E133C33D05DD4DDB478DB771EDB84F87DFNABDH" TargetMode="External"/><Relationship Id="rId23" Type="http://schemas.openxmlformats.org/officeDocument/2006/relationships/hyperlink" Target="consultantplus://offline/ref=958CA8BDE5C647AC58A0C41B4D2195064B37A4770C99CD23697A2A1348D3C0CF2907D08E732F71E031C33D05DD4DDB478DB771EDB84F87DFNABDH" TargetMode="External"/><Relationship Id="rId28" Type="http://schemas.openxmlformats.org/officeDocument/2006/relationships/hyperlink" Target="consultantplus://offline/ref=958CA8BDE5C647AC58A0C41B4D2195064B37A4770C99CD23697A2A1348D3C0CF2907D08E732F71E730C33D05DD4DDB478DB771EDB84F87DFNABDH" TargetMode="External"/><Relationship Id="rId36" Type="http://schemas.openxmlformats.org/officeDocument/2006/relationships/hyperlink" Target="consultantplus://offline/ref=958CA8BDE5C647AC58A0C41B4D2195064B37A4770C99CD23697A2A1348D3C0CF2907D08E732F71EB34C33D05DD4DDB478DB771EDB84F87DFNABDH" TargetMode="External"/><Relationship Id="rId10" Type="http://schemas.openxmlformats.org/officeDocument/2006/relationships/hyperlink" Target="consultantplus://offline/ref=958CA8BDE5C647AC58A0C41B4D2195064B35A775019ECD23697A2A1348D3C0CF3B07888273296FE235D66B549BN1BAH" TargetMode="External"/><Relationship Id="rId19" Type="http://schemas.openxmlformats.org/officeDocument/2006/relationships/hyperlink" Target="consultantplus://offline/ref=958CA8BDE5C647AC58A0C41B4D2195064B37A4770C99CD23697A2A1348D3C0CF2907D08E732F71E13CC33D05DD4DDB478DB771EDB84F87DFNABDH" TargetMode="External"/><Relationship Id="rId31" Type="http://schemas.openxmlformats.org/officeDocument/2006/relationships/hyperlink" Target="consultantplus://offline/ref=958CA8BDE5C647AC58A0C41B4D2195064B37A4770C99CD23697A2A1348D3C0CF2907D08E732F71E431C33D05DD4DDB478DB771EDB84F87DFNABD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58CA8BDE5C647AC58A0C41B4D2195064B35A775019ECD23697A2A1348D3C0CF2907D08E732F72E735C33D05DD4DDB478DB771EDB84F87DFNABDH" TargetMode="External"/><Relationship Id="rId14" Type="http://schemas.openxmlformats.org/officeDocument/2006/relationships/hyperlink" Target="consultantplus://offline/ref=958CA8BDE5C647AC58A0C41B4D2195064B37A4770C99CD23697A2A1348D3C0CF2907D08E732F71E134C33D05DD4DDB478DB771EDB84F87DFNABDH" TargetMode="External"/><Relationship Id="rId22" Type="http://schemas.openxmlformats.org/officeDocument/2006/relationships/hyperlink" Target="consultantplus://offline/ref=958CA8BDE5C647AC58A0C41B4D2195064B37A4770C99CD23697A2A1348D3C0CF2907D08E732F71E036C33D05DD4DDB478DB771EDB84F87DFNABDH" TargetMode="External"/><Relationship Id="rId27" Type="http://schemas.openxmlformats.org/officeDocument/2006/relationships/hyperlink" Target="consultantplus://offline/ref=958CA8BDE5C647AC58A0C41B4D2195064B37A4770C99CD23697A2A1348D3C0CF2907D08E732F71E731C33D05DD4DDB478DB771EDB84F87DFNABDH" TargetMode="External"/><Relationship Id="rId30" Type="http://schemas.openxmlformats.org/officeDocument/2006/relationships/hyperlink" Target="consultantplus://offline/ref=958CA8BDE5C647AC58A0C41B4D2195064B37A4770C99CD23697A2A1348D3C0CF2907D086787B20A760C569528719D65989A972NEBFH" TargetMode="External"/><Relationship Id="rId35" Type="http://schemas.openxmlformats.org/officeDocument/2006/relationships/hyperlink" Target="consultantplus://offline/ref=958CA8BDE5C647AC58A0C41B4D2195064B37A4770C99CD23697A2A1348D3C0CF2907D08E732F71EB35C33D05DD4DDB478DB771EDB84F87DFNAB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2022-10-06T07:01:00Z</dcterms:created>
  <dcterms:modified xsi:type="dcterms:W3CDTF">2022-10-06T07:01:00Z</dcterms:modified>
</cp:coreProperties>
</file>