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96" w:rsidRPr="008A1896" w:rsidRDefault="008A1896" w:rsidP="008A189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Уважительные причины пропуска срока подписания </w:t>
      </w:r>
      <w:proofErr w:type="spellStart"/>
      <w:r w:rsidRPr="008A1896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госконтракта</w:t>
      </w:r>
      <w:proofErr w:type="spellEnd"/>
      <w:r w:rsidRPr="008A1896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: примеры из практики за 2021 - 2022 годы</w:t>
      </w:r>
    </w:p>
    <w:p w:rsidR="008A1896" w:rsidRPr="008A1896" w:rsidRDefault="008A1896" w:rsidP="008A1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A1896" w:rsidRPr="008A1896" w:rsidRDefault="008A1896" w:rsidP="008A189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Ввели санкции</w:t>
      </w:r>
    </w:p>
    <w:p w:rsidR="008A1896" w:rsidRPr="008A1896" w:rsidRDefault="008A1896" w:rsidP="008A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Cs/>
          <w:color w:val="000000" w:themeColor="text1"/>
          <w:sz w:val="28"/>
          <w:szCs w:val="28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Часто контрагенты не подписывают контракты из-за санкций. Так, Свердловское УФАС </w:t>
      </w:r>
      <w:hyperlink r:id="rId5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включило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сведения в РНП, поскольку победитель (</w:t>
      </w:r>
      <w:r w:rsidRPr="008A1896">
        <w:rPr>
          <w:rFonts w:ascii="PT Astra Serif" w:hAnsi="PT Astra Serif" w:cs="Arial"/>
          <w:bCs/>
          <w:color w:val="000000" w:themeColor="text1"/>
          <w:sz w:val="28"/>
          <w:szCs w:val="28"/>
        </w:rPr>
        <w:t>Решение Свердловского УФАС России от 28</w:t>
      </w:r>
      <w:r w:rsidRPr="008A1896">
        <w:rPr>
          <w:rFonts w:ascii="PT Astra Serif" w:hAnsi="PT Astra Serif" w:cs="Arial"/>
          <w:bCs/>
          <w:color w:val="000000" w:themeColor="text1"/>
          <w:sz w:val="28"/>
          <w:szCs w:val="28"/>
        </w:rPr>
        <w:t>.03.2022 N 066/06/104-1050/2022)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</w:t>
      </w:r>
    </w:p>
    <w:p w:rsidR="008A1896" w:rsidRPr="008A1896" w:rsidRDefault="008A1896" w:rsidP="008A18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- получил письмо от производителя, что товар подорожал из-за санкций. Закупать его в прежних объемах, но на новых условиях он не мог;</w:t>
      </w:r>
    </w:p>
    <w:p w:rsidR="008A1896" w:rsidRPr="008A1896" w:rsidRDefault="008A1896" w:rsidP="008A18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- предоставил письма еще 14 производителей с информацией о том, что цены на товар повысили.</w:t>
      </w:r>
    </w:p>
    <w:p w:rsidR="008A1896" w:rsidRPr="008A1896" w:rsidRDefault="008A1896" w:rsidP="008A18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 нашли причин для внес</w:t>
      </w:r>
      <w:bookmarkStart w:id="0" w:name="_GoBack"/>
      <w:bookmarkEnd w:id="0"/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ения в реестр также:</w:t>
      </w:r>
    </w:p>
    <w:p w:rsidR="008A1896" w:rsidRPr="008A1896" w:rsidRDefault="008A1896" w:rsidP="008A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- Тульское УФАС. Оно учло, что победитель </w:t>
      </w:r>
      <w:hyperlink r:id="rId6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представил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пояснения и письма от производителей о приостановке поставок и удорожании товаров (</w:t>
      </w:r>
      <w:r w:rsidRPr="008A1896">
        <w:rPr>
          <w:rFonts w:ascii="PT Astra Serif" w:hAnsi="PT Astra Serif" w:cs="PT Astra Serif"/>
          <w:sz w:val="28"/>
          <w:szCs w:val="28"/>
        </w:rPr>
        <w:t>Решение Тульского УФАС России от 18.03.202</w:t>
      </w:r>
      <w:r w:rsidRPr="008A1896">
        <w:rPr>
          <w:rFonts w:ascii="PT Astra Serif" w:hAnsi="PT Astra Serif" w:cs="PT Astra Serif"/>
          <w:sz w:val="28"/>
          <w:szCs w:val="28"/>
        </w:rPr>
        <w:t>2 по делу N 071/06/104-232/2022)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;</w:t>
      </w:r>
    </w:p>
    <w:p w:rsidR="008A1896" w:rsidRPr="008A1896" w:rsidRDefault="008A1896" w:rsidP="008A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- Коми УФАС. Среди прочего приняли во внимание сходные </w:t>
      </w:r>
      <w:hyperlink r:id="rId7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пояснения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победителя, его </w:t>
      </w:r>
      <w:hyperlink r:id="rId8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согласие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заключить и исполнить контракт на иных условиях, </w:t>
      </w:r>
      <w:hyperlink r:id="rId9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переписку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с заказчиком о согласовании обеспечительной гарантии (</w:t>
      </w:r>
      <w:r w:rsidRPr="008A1896">
        <w:rPr>
          <w:rFonts w:ascii="PT Astra Serif" w:hAnsi="PT Astra Serif" w:cs="PT Astra Serif"/>
          <w:sz w:val="28"/>
          <w:szCs w:val="28"/>
        </w:rPr>
        <w:t>Решение Коми УФАС России от 17.03.2022 N Р</w:t>
      </w:r>
      <w:r w:rsidRPr="008A1896">
        <w:rPr>
          <w:rFonts w:ascii="PT Astra Serif" w:hAnsi="PT Astra Serif" w:cs="PT Astra Serif"/>
          <w:sz w:val="28"/>
          <w:szCs w:val="28"/>
        </w:rPr>
        <w:t>НП-11-49 по делу N 04-02-08/426)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A1896" w:rsidRPr="008A1896" w:rsidRDefault="008A1896" w:rsidP="008A18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Однако, в частности, 9-й ААС </w:t>
      </w:r>
      <w:hyperlink r:id="rId10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посчитал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законным решение включить в РНП данные о победителе. Контракт не подписали и не обеспечили его исполнение, поскольку производитель остановил поставки из-за политической и экономической обстановки. Так, суд </w:t>
      </w:r>
      <w:hyperlink r:id="rId11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отметил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невозможность поставки со стороны производителя не исключает ответственности победителя (</w:t>
      </w:r>
      <w:r w:rsidRPr="008A1896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Постановление Девятого арбитражного апелляционного суда от 20.09.2022 N 09АП-по делу N А40-92695/202</w:t>
      </w:r>
      <w:r w:rsidRPr="008A1896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2)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A1896" w:rsidRPr="008A1896" w:rsidRDefault="008A1896" w:rsidP="008A189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Уполномоченный сотрудник был на больничном</w:t>
      </w:r>
    </w:p>
    <w:p w:rsidR="008A1896" w:rsidRPr="008A1896" w:rsidRDefault="008A1896" w:rsidP="008A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Победителя могут не признать уклонившимся, если контракт не подписали из-за болезни ответственного сотрудника. К такому выводу пришли, например, </w:t>
      </w:r>
      <w:hyperlink r:id="rId12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ФАС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 </w:t>
      </w:r>
      <w:hyperlink r:id="rId13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Владимирское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 </w:t>
      </w:r>
      <w:hyperlink r:id="rId14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Северо-Осетинское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УФАС. При принятии решений контролеры учли, в частности, успешный опыт победителя в исполнении других контрактов и факт оформления обеспечения (</w:t>
      </w:r>
      <w:r w:rsidRPr="008A1896">
        <w:rPr>
          <w:rFonts w:ascii="PT Astra Serif" w:hAnsi="PT Astra Serif" w:cs="Segoe UI"/>
          <w:sz w:val="28"/>
          <w:szCs w:val="28"/>
        </w:rPr>
        <w:t>Решение ФАС России от 03.12.</w:t>
      </w:r>
      <w:r w:rsidRPr="008A1896">
        <w:rPr>
          <w:rFonts w:ascii="PT Astra Serif" w:hAnsi="PT Astra Serif" w:cs="Segoe UI"/>
          <w:sz w:val="28"/>
          <w:szCs w:val="28"/>
        </w:rPr>
        <w:t xml:space="preserve">2021 по делу N 21/44/104/573ГОЗ, </w:t>
      </w:r>
      <w:r w:rsidRPr="008A1896">
        <w:rPr>
          <w:rFonts w:ascii="PT Astra Serif" w:hAnsi="PT Astra Serif" w:cs="PT Astra Serif"/>
          <w:sz w:val="28"/>
          <w:szCs w:val="28"/>
        </w:rPr>
        <w:t>Решение Владимирского УФАС России от 17.08.2022 по делу N РНП33-1775</w:t>
      </w:r>
      <w:r w:rsidRPr="008A1896">
        <w:rPr>
          <w:rFonts w:ascii="PT Astra Serif" w:hAnsi="PT Astra Serif" w:cs="PT Astra Serif"/>
          <w:sz w:val="28"/>
          <w:szCs w:val="28"/>
        </w:rPr>
        <w:t xml:space="preserve">, </w:t>
      </w:r>
      <w:r w:rsidRPr="008A1896">
        <w:rPr>
          <w:rFonts w:ascii="PT Astra Serif" w:hAnsi="PT Astra Serif" w:cs="PT Astra Serif"/>
          <w:sz w:val="28"/>
          <w:szCs w:val="28"/>
        </w:rPr>
        <w:t>Решение Северо-Осетинского УФАС России от 27</w:t>
      </w:r>
      <w:r w:rsidRPr="008A1896">
        <w:rPr>
          <w:rFonts w:ascii="PT Astra Serif" w:hAnsi="PT Astra Serif" w:cs="PT Astra Serif"/>
          <w:sz w:val="28"/>
          <w:szCs w:val="28"/>
        </w:rPr>
        <w:t>.07.2022 по делу N РНП 15-22/22)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A1896" w:rsidRPr="008A1896" w:rsidRDefault="008A1896" w:rsidP="008A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практике есть и другое мнение. АС Волго-Вятского округа </w:t>
      </w:r>
      <w:hyperlink r:id="rId15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посчитал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травму ноги директора уважительной причиной, чтобы не подписывать контракт, поскольку (</w:t>
      </w:r>
      <w:r w:rsidRPr="008A1896">
        <w:rPr>
          <w:rFonts w:ascii="PT Astra Serif" w:hAnsi="PT Astra Serif" w:cs="PT Astra Serif"/>
          <w:sz w:val="28"/>
          <w:szCs w:val="28"/>
        </w:rPr>
        <w:t xml:space="preserve">Постановление Арбитражного суда Волго-Вятского округа от 13.04.2022 </w:t>
      </w:r>
      <w:r w:rsidRPr="008A1896">
        <w:rPr>
          <w:rFonts w:ascii="PT Astra Serif" w:hAnsi="PT Astra Serif" w:cs="PT Astra Serif"/>
          <w:sz w:val="28"/>
          <w:szCs w:val="28"/>
        </w:rPr>
        <w:t>по делу N А31-7855/2021)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</w:t>
      </w:r>
    </w:p>
    <w:p w:rsidR="008A1896" w:rsidRPr="008A1896" w:rsidRDefault="008A1896" w:rsidP="008A1896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- полномочия на подписание могли возложить на другого сотрудника;</w:t>
      </w:r>
    </w:p>
    <w:p w:rsidR="008A1896" w:rsidRPr="008A1896" w:rsidRDefault="008A1896" w:rsidP="008A1896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- из больничного не следует, что директора госпитализировали и что его травма серьезная;</w:t>
      </w:r>
    </w:p>
    <w:p w:rsidR="008A1896" w:rsidRPr="008A1896" w:rsidRDefault="008A1896" w:rsidP="008A1896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- обеспечение не представили.</w:t>
      </w:r>
    </w:p>
    <w:p w:rsidR="008A1896" w:rsidRPr="008A1896" w:rsidRDefault="008A1896" w:rsidP="008A18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ВС РФ </w:t>
      </w:r>
      <w:hyperlink r:id="rId16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стал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пересматривать дело.</w:t>
      </w:r>
    </w:p>
    <w:p w:rsidR="008A1896" w:rsidRPr="008A1896" w:rsidRDefault="008A1896" w:rsidP="008A189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Возник технический сбой</w:t>
      </w:r>
    </w:p>
    <w:p w:rsidR="008A1896" w:rsidRPr="008A1896" w:rsidRDefault="008A1896" w:rsidP="008A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Северо-Западного округа </w:t>
      </w:r>
      <w:hyperlink r:id="rId17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посчитал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победитель, который не подписал контракт из-за неисправности оборудования у оператора связи, не хотел уклониться от его заключения. Суд учел внесенное обеспечение и информацию о поломке из интернета (</w:t>
      </w:r>
      <w:r w:rsidRPr="008A1896">
        <w:rPr>
          <w:rFonts w:ascii="PT Astra Serif" w:hAnsi="PT Astra Serif" w:cs="PT Astra Serif"/>
          <w:sz w:val="28"/>
          <w:szCs w:val="28"/>
        </w:rPr>
        <w:t xml:space="preserve">Постановление Арбитражного суда Северо-Западного округа от 14.01.2022 </w:t>
      </w:r>
      <w:r w:rsidRPr="008A1896">
        <w:rPr>
          <w:rFonts w:ascii="PT Astra Serif" w:hAnsi="PT Astra Serif" w:cs="PT Astra Serif"/>
          <w:sz w:val="28"/>
          <w:szCs w:val="28"/>
        </w:rPr>
        <w:t>по делу N А66-4677/2021)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A1896" w:rsidRPr="008A1896" w:rsidRDefault="008A1896" w:rsidP="008A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Татарстанское УФАС </w:t>
      </w:r>
      <w:hyperlink r:id="rId18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включило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в РНП за </w:t>
      </w:r>
      <w:proofErr w:type="spellStart"/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неподписание</w:t>
      </w:r>
      <w:proofErr w:type="spellEnd"/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контракта в срок из-за сбоя интернета. Его подтвердило письмо от оператора связи. Контролеры также учли хорошую репутацию победителя: обращений о включении сведений о нем в РНП раньше не было (</w:t>
      </w:r>
      <w:r w:rsidRPr="008A1896">
        <w:rPr>
          <w:rFonts w:ascii="PT Astra Serif" w:hAnsi="PT Astra Serif" w:cs="PT Astra Serif"/>
          <w:sz w:val="28"/>
          <w:szCs w:val="28"/>
        </w:rPr>
        <w:t>Решение Татарстанского УФАС Рос</w:t>
      </w:r>
      <w:r w:rsidRPr="008A1896">
        <w:rPr>
          <w:rFonts w:ascii="PT Astra Serif" w:hAnsi="PT Astra Serif" w:cs="PT Astra Serif"/>
          <w:sz w:val="28"/>
          <w:szCs w:val="28"/>
        </w:rPr>
        <w:t>сии от 27.12.2021 N АЯ-04/16753)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A1896" w:rsidRPr="008A1896" w:rsidRDefault="008A1896" w:rsidP="008A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Сходную позицию занимают </w:t>
      </w:r>
      <w:hyperlink r:id="rId19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Ленинградское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 </w:t>
      </w:r>
      <w:hyperlink r:id="rId20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Астраханское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 (</w:t>
      </w:r>
      <w:r w:rsidRPr="008A1896">
        <w:rPr>
          <w:rFonts w:ascii="PT Astra Serif" w:hAnsi="PT Astra Serif" w:cs="PT Astra Serif"/>
          <w:sz w:val="28"/>
          <w:szCs w:val="28"/>
        </w:rPr>
        <w:t>Решение Ленинградского УФАС России от 22.08.2022 по делу N 047/06/104-2428/2022</w:t>
      </w:r>
      <w:r w:rsidRPr="008A1896">
        <w:rPr>
          <w:rFonts w:ascii="PT Astra Serif" w:hAnsi="PT Astra Serif" w:cs="PT Astra Serif"/>
          <w:sz w:val="28"/>
          <w:szCs w:val="28"/>
        </w:rPr>
        <w:t xml:space="preserve">, </w:t>
      </w:r>
      <w:r w:rsidRPr="008A1896">
        <w:rPr>
          <w:rFonts w:ascii="PT Astra Serif" w:hAnsi="PT Astra Serif" w:cs="PT Astra Serif"/>
          <w:sz w:val="28"/>
          <w:szCs w:val="28"/>
        </w:rPr>
        <w:t>Решение Астраханского УФАС России от 11.0</w:t>
      </w:r>
      <w:r w:rsidRPr="008A1896">
        <w:rPr>
          <w:rFonts w:ascii="PT Astra Serif" w:hAnsi="PT Astra Serif" w:cs="PT Astra Serif"/>
          <w:sz w:val="28"/>
          <w:szCs w:val="28"/>
        </w:rPr>
        <w:t>3.2022 по делу N РНП-30-39-2022)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Однако </w:t>
      </w:r>
      <w:hyperlink r:id="rId21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Новосибирское УФАС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 </w:t>
      </w:r>
      <w:hyperlink r:id="rId22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АС Волго-Вятского округа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не признали сбой интернета уважительной причиной пропуска срока для подписания контракта</w:t>
      </w:r>
      <w:r w:rsidRPr="008A1896">
        <w:rPr>
          <w:rFonts w:ascii="PT Astra Serif" w:hAnsi="PT Astra Serif" w:cs="PT Astra Serif"/>
          <w:sz w:val="28"/>
          <w:szCs w:val="28"/>
        </w:rPr>
        <w:t xml:space="preserve"> (</w:t>
      </w:r>
      <w:r w:rsidRPr="008A1896">
        <w:rPr>
          <w:rFonts w:ascii="PT Astra Serif" w:hAnsi="PT Astra Serif" w:cs="PT Astra Serif"/>
          <w:sz w:val="28"/>
          <w:szCs w:val="28"/>
        </w:rPr>
        <w:t>Решение Новосибирского УФАС России от 11.08.2022 N РНП-54-367</w:t>
      </w:r>
      <w:r w:rsidRPr="008A1896">
        <w:rPr>
          <w:rFonts w:ascii="PT Astra Serif" w:hAnsi="PT Astra Serif" w:cs="PT Astra Serif"/>
          <w:sz w:val="28"/>
          <w:szCs w:val="28"/>
        </w:rPr>
        <w:t xml:space="preserve">, </w:t>
      </w:r>
      <w:r w:rsidRPr="008A1896">
        <w:rPr>
          <w:rFonts w:ascii="PT Astra Serif" w:hAnsi="PT Astra Serif" w:cs="PT Astra Serif"/>
          <w:sz w:val="28"/>
          <w:szCs w:val="28"/>
        </w:rPr>
        <w:t xml:space="preserve">Постановление Арбитражного суда Волго-Вятского округа от 24.02.2021 </w:t>
      </w:r>
      <w:r w:rsidRPr="008A1896">
        <w:rPr>
          <w:rFonts w:ascii="PT Astra Serif" w:hAnsi="PT Astra Serif" w:cs="PT Astra Serif"/>
          <w:sz w:val="28"/>
          <w:szCs w:val="28"/>
        </w:rPr>
        <w:t>по делу N А17-990/2020)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A1896" w:rsidRPr="008A1896" w:rsidRDefault="008A1896" w:rsidP="008A189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Отключили электричество</w:t>
      </w:r>
    </w:p>
    <w:p w:rsidR="008A1896" w:rsidRPr="008A1896" w:rsidRDefault="008A1896" w:rsidP="008A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Случается, что победитель не может вовремя заключить контракт из-за отсутствия электричества. Так, Саратовское УФАС </w:t>
      </w:r>
      <w:hyperlink r:id="rId23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стало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включать сведения в РНП, поскольку победитель (</w:t>
      </w:r>
      <w:r w:rsidRPr="008A1896">
        <w:rPr>
          <w:rFonts w:ascii="PT Astra Serif" w:hAnsi="PT Astra Serif" w:cs="PT Astra Serif"/>
          <w:sz w:val="28"/>
          <w:szCs w:val="28"/>
        </w:rPr>
        <w:t>Решение Саратовского УФА</w:t>
      </w:r>
      <w:r w:rsidRPr="008A1896">
        <w:rPr>
          <w:rFonts w:ascii="PT Astra Serif" w:hAnsi="PT Astra Serif" w:cs="PT Astra Serif"/>
          <w:sz w:val="28"/>
          <w:szCs w:val="28"/>
        </w:rPr>
        <w:t>С России от 11.08.2022 N 64-210)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</w:t>
      </w:r>
    </w:p>
    <w:p w:rsidR="008A1896" w:rsidRPr="008A1896" w:rsidRDefault="008A1896" w:rsidP="008A18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представил письменное подтверждение от </w:t>
      </w:r>
      <w:proofErr w:type="spellStart"/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энергоснабжающей</w:t>
      </w:r>
      <w:proofErr w:type="spellEnd"/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компании;</w:t>
      </w:r>
    </w:p>
    <w:p w:rsidR="008A1896" w:rsidRPr="008A1896" w:rsidRDefault="008A1896" w:rsidP="008A18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уведомил заказчика о причине </w:t>
      </w:r>
      <w:proofErr w:type="spellStart"/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неподписания</w:t>
      </w:r>
      <w:proofErr w:type="spellEnd"/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контракта и просил дать возможность сделать это позже;</w:t>
      </w:r>
    </w:p>
    <w:p w:rsidR="008A1896" w:rsidRPr="008A1896" w:rsidRDefault="008A1896" w:rsidP="008A18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внес обеспечение;</w:t>
      </w:r>
    </w:p>
    <w:p w:rsidR="008A1896" w:rsidRPr="008A1896" w:rsidRDefault="008A1896" w:rsidP="008A18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закупил товар по контракту.</w:t>
      </w:r>
    </w:p>
    <w:p w:rsidR="008A1896" w:rsidRPr="008A1896" w:rsidRDefault="008A1896" w:rsidP="008A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Сходную позицию занимают также </w:t>
      </w:r>
      <w:hyperlink r:id="rId24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Владимирское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УФАС (</w:t>
      </w:r>
      <w:r w:rsidRPr="008A1896">
        <w:rPr>
          <w:rFonts w:ascii="PT Astra Serif" w:hAnsi="PT Astra Serif" w:cs="PT Astra Serif"/>
          <w:sz w:val="28"/>
          <w:szCs w:val="28"/>
        </w:rPr>
        <w:t xml:space="preserve">Решение Владимирского УФАС России от </w:t>
      </w:r>
      <w:r w:rsidRPr="008A1896">
        <w:rPr>
          <w:rFonts w:ascii="PT Astra Serif" w:hAnsi="PT Astra Serif" w:cs="PT Astra Serif"/>
          <w:sz w:val="28"/>
          <w:szCs w:val="28"/>
        </w:rPr>
        <w:t>07.09.2022 по делу N РНП33-1787)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A1896" w:rsidRPr="008A1896" w:rsidRDefault="008A1896" w:rsidP="008A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Однако Оренбургское УФАС </w:t>
      </w:r>
      <w:hyperlink r:id="rId25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посчитало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иначе, так как победитель (</w:t>
      </w:r>
      <w:r w:rsidRPr="008A1896">
        <w:rPr>
          <w:rFonts w:ascii="PT Astra Serif" w:hAnsi="PT Astra Serif" w:cs="PT Astra Serif"/>
          <w:sz w:val="28"/>
          <w:szCs w:val="28"/>
        </w:rPr>
        <w:t xml:space="preserve">Решение Оренбургского УФАС России от 16.12.2021 </w:t>
      </w:r>
      <w:r w:rsidRPr="008A1896">
        <w:rPr>
          <w:rFonts w:ascii="PT Astra Serif" w:hAnsi="PT Astra Serif" w:cs="PT Astra Serif"/>
          <w:sz w:val="28"/>
          <w:szCs w:val="28"/>
        </w:rPr>
        <w:t>по делу N РНП-56-08-06-206/2021)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</w:t>
      </w:r>
    </w:p>
    <w:p w:rsidR="008A1896" w:rsidRPr="008A1896" w:rsidRDefault="008A1896" w:rsidP="008A18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 доказал факт отключения электричества;</w:t>
      </w:r>
    </w:p>
    <w:p w:rsidR="008A1896" w:rsidRPr="008A1896" w:rsidRDefault="008A1896" w:rsidP="008A18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сам несет риски наступления неблагоприятных последствий из-за </w:t>
      </w:r>
      <w:proofErr w:type="spellStart"/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неподписания</w:t>
      </w:r>
      <w:proofErr w:type="spellEnd"/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контракта;</w:t>
      </w:r>
    </w:p>
    <w:p w:rsidR="008A1896" w:rsidRPr="008A1896" w:rsidRDefault="008A1896" w:rsidP="008A18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откладывал исполнение своих обязательств на последний день, т.е. не проявил достаточной заботливости и осмотрительности.</w:t>
      </w:r>
    </w:p>
    <w:p w:rsidR="008A1896" w:rsidRPr="008A1896" w:rsidRDefault="008A1896" w:rsidP="008A189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Сломался компьютер</w:t>
      </w:r>
    </w:p>
    <w:p w:rsidR="008A1896" w:rsidRPr="008A1896" w:rsidRDefault="008A1896" w:rsidP="008A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Если контракт не подписали из-за поломки компьютера, то сведения о победителе могут не включить в РНП. Так, например, </w:t>
      </w:r>
      <w:hyperlink r:id="rId26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решило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Архангельское УФАС (</w:t>
      </w:r>
      <w:r w:rsidRPr="008A1896">
        <w:rPr>
          <w:rFonts w:ascii="PT Astra Serif" w:hAnsi="PT Astra Serif" w:cs="PT Astra Serif"/>
          <w:sz w:val="28"/>
          <w:szCs w:val="28"/>
        </w:rPr>
        <w:t>Решение Архангельского УФАС России от 09.06.2022 по делу N</w:t>
      </w:r>
      <w:r w:rsidRPr="008A1896">
        <w:rPr>
          <w:rFonts w:ascii="PT Astra Serif" w:hAnsi="PT Astra Serif" w:cs="PT Astra Serif"/>
          <w:sz w:val="28"/>
          <w:szCs w:val="28"/>
        </w:rPr>
        <w:t xml:space="preserve"> РНП-29-98, 029/06/104-500/2022)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. Контролеры учли, что победитель представил документы на ремонт из сервисного центра и обеспечение контракта, а также подтвердил намерение его исполнить. Сходную позицию занимают </w:t>
      </w:r>
      <w:hyperlink r:id="rId27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Хабаровское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</w:t>
      </w:r>
      <w:hyperlink r:id="rId28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Смоленское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УФАС, </w:t>
      </w:r>
      <w:hyperlink r:id="rId29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8-й ААС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8A1896">
        <w:rPr>
          <w:rFonts w:ascii="PT Astra Serif" w:hAnsi="PT Astra Serif" w:cs="PT Astra Serif"/>
          <w:sz w:val="28"/>
          <w:szCs w:val="28"/>
        </w:rPr>
        <w:t>Решение Хабаровского УФАС России от 16.03.2022 N РНП-27-100 по делу N 7-3/115</w:t>
      </w:r>
      <w:r w:rsidRPr="008A1896">
        <w:rPr>
          <w:rFonts w:ascii="PT Astra Serif" w:hAnsi="PT Astra Serif" w:cs="PT Astra Serif"/>
          <w:sz w:val="28"/>
          <w:szCs w:val="28"/>
        </w:rPr>
        <w:t xml:space="preserve">, </w:t>
      </w:r>
      <w:r w:rsidRPr="008A1896">
        <w:rPr>
          <w:rFonts w:ascii="PT Astra Serif" w:hAnsi="PT Astra Serif" w:cs="PT Astra Serif"/>
          <w:sz w:val="28"/>
          <w:szCs w:val="28"/>
        </w:rPr>
        <w:t>Решение Смоленского УФАС России от 26.09.2022 по делу N 67-118/2022</w:t>
      </w:r>
      <w:r w:rsidRPr="008A1896">
        <w:rPr>
          <w:rFonts w:ascii="PT Astra Serif" w:hAnsi="PT Astra Serif" w:cs="PT Astra Serif"/>
          <w:sz w:val="28"/>
          <w:szCs w:val="28"/>
        </w:rPr>
        <w:t xml:space="preserve">, </w:t>
      </w:r>
      <w:r w:rsidRPr="008A1896">
        <w:rPr>
          <w:rStyle w:val="doctitleimportant"/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Постановление Восьмого арбитражного апелляционного суда от 13.04.2022 по делу N А70-20009/2021</w:t>
      </w:r>
      <w:r w:rsidRPr="008A1896">
        <w:rPr>
          <w:rStyle w:val="doctitleimportant"/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A1896" w:rsidRPr="008A1896" w:rsidRDefault="008A1896" w:rsidP="008A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Однако Алтайское УФАС </w:t>
      </w:r>
      <w:hyperlink r:id="rId30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посчитало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иначе (</w:t>
      </w:r>
      <w:r w:rsidRPr="008A1896">
        <w:rPr>
          <w:rFonts w:ascii="PT Astra Serif" w:hAnsi="PT Astra Serif" w:cs="Segoe UI"/>
          <w:sz w:val="28"/>
          <w:szCs w:val="28"/>
        </w:rPr>
        <w:t>Решение Алтайского краевого УФАС России от 02.</w:t>
      </w:r>
      <w:r w:rsidRPr="008A1896">
        <w:rPr>
          <w:rFonts w:ascii="PT Astra Serif" w:hAnsi="PT Astra Serif" w:cs="Segoe UI"/>
          <w:sz w:val="28"/>
          <w:szCs w:val="28"/>
        </w:rPr>
        <w:t>08.2022 по делу N РНП-22-181/22)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</w:t>
      </w:r>
    </w:p>
    <w:p w:rsidR="008A1896" w:rsidRPr="008A1896" w:rsidRDefault="008A1896" w:rsidP="008A18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из документов на ремонт компьютера </w:t>
      </w:r>
      <w:hyperlink r:id="rId31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следует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победитель не мог подписать контракт на другом устройстве;</w:t>
      </w:r>
    </w:p>
    <w:p w:rsidR="008A1896" w:rsidRPr="008A1896" w:rsidRDefault="008A1896" w:rsidP="008A18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обеспечение заказчику </w:t>
      </w:r>
      <w:hyperlink r:id="rId32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поступило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;</w:t>
      </w:r>
    </w:p>
    <w:p w:rsidR="008A1896" w:rsidRPr="008A1896" w:rsidRDefault="008A1896" w:rsidP="008A18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подготовительные действия к приобретению товара и опыт участия в других тендерах </w:t>
      </w:r>
      <w:hyperlink r:id="rId33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доказывают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намерения заключить контракт по спорной закупке.</w:t>
      </w:r>
    </w:p>
    <w:p w:rsidR="008A1896" w:rsidRPr="008A1896" w:rsidRDefault="008A1896" w:rsidP="008A18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Данный подход разделяют </w:t>
      </w:r>
      <w:hyperlink r:id="rId34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7-й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 </w:t>
      </w:r>
      <w:hyperlink r:id="rId35" w:history="1">
        <w:r w:rsidRPr="008A189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16-й</w:t>
        </w:r>
      </w:hyperlink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ААС (</w:t>
      </w:r>
      <w:r w:rsidRPr="008A1896">
        <w:rPr>
          <w:rStyle w:val="doctitleimportant"/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Постановление Седьмого арбитражного апелляционного суда от 05.05.2022 по делу N А03-15365/2021</w:t>
      </w:r>
      <w:r w:rsidRPr="008A1896">
        <w:rPr>
          <w:rStyle w:val="doctitleimportant"/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, </w:t>
      </w:r>
      <w:r w:rsidRPr="008A1896">
        <w:rPr>
          <w:rStyle w:val="doctitleimportant"/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Постановление Шестнадцатого арбитражного апелляционного суда от 22.02.2022 по делу N А63-10581/2021</w:t>
      </w:r>
      <w:r w:rsidRPr="008A1896">
        <w:rPr>
          <w:rStyle w:val="doctitleimportant"/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)</w:t>
      </w:r>
      <w:r w:rsidRPr="008A189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B925AB" w:rsidRPr="008A1896" w:rsidRDefault="00B925AB" w:rsidP="008A189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B925AB" w:rsidRPr="008A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4CC5"/>
    <w:multiLevelType w:val="multilevel"/>
    <w:tmpl w:val="B68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A5EC2"/>
    <w:multiLevelType w:val="hybridMultilevel"/>
    <w:tmpl w:val="4282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69C6"/>
    <w:multiLevelType w:val="multilevel"/>
    <w:tmpl w:val="4BA4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576A8"/>
    <w:multiLevelType w:val="multilevel"/>
    <w:tmpl w:val="CEB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472DB"/>
    <w:multiLevelType w:val="multilevel"/>
    <w:tmpl w:val="1FA4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F82FB0"/>
    <w:multiLevelType w:val="multilevel"/>
    <w:tmpl w:val="4B0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37611"/>
    <w:multiLevelType w:val="multilevel"/>
    <w:tmpl w:val="60BA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96"/>
    <w:rsid w:val="008A1896"/>
    <w:rsid w:val="00B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3DC9-65C0-4EDA-A24D-D2D5A007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1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8A1896"/>
  </w:style>
  <w:style w:type="character" w:styleId="a3">
    <w:name w:val="Hyperlink"/>
    <w:basedOn w:val="a0"/>
    <w:uiPriority w:val="99"/>
    <w:semiHidden/>
    <w:unhideWhenUsed/>
    <w:rsid w:val="008A1896"/>
    <w:rPr>
      <w:color w:val="0000FF"/>
      <w:u w:val="single"/>
    </w:rPr>
  </w:style>
  <w:style w:type="character" w:customStyle="1" w:styleId="tags-newstext">
    <w:name w:val="tags-news__text"/>
    <w:basedOn w:val="a0"/>
    <w:rsid w:val="008A1896"/>
  </w:style>
  <w:style w:type="character" w:styleId="a4">
    <w:name w:val="Strong"/>
    <w:basedOn w:val="a0"/>
    <w:uiPriority w:val="22"/>
    <w:qFormat/>
    <w:rsid w:val="008A1896"/>
    <w:rPr>
      <w:b/>
      <w:bCs/>
    </w:rPr>
  </w:style>
  <w:style w:type="paragraph" w:styleId="a5">
    <w:name w:val="Normal (Web)"/>
    <w:basedOn w:val="a"/>
    <w:uiPriority w:val="99"/>
    <w:semiHidden/>
    <w:unhideWhenUsed/>
    <w:rsid w:val="008A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896"/>
  </w:style>
  <w:style w:type="paragraph" w:styleId="a6">
    <w:name w:val="List Paragraph"/>
    <w:basedOn w:val="a"/>
    <w:uiPriority w:val="34"/>
    <w:qFormat/>
    <w:rsid w:val="008A1896"/>
    <w:pPr>
      <w:ind w:left="720"/>
      <w:contextualSpacing/>
    </w:pPr>
  </w:style>
  <w:style w:type="character" w:customStyle="1" w:styleId="doctitleimportant">
    <w:name w:val="doc__title_important"/>
    <w:basedOn w:val="a0"/>
    <w:rsid w:val="008A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s;n=788663;dst=100060" TargetMode="External"/><Relationship Id="rId13" Type="http://schemas.openxmlformats.org/officeDocument/2006/relationships/hyperlink" Target="consultantplus://offline/main?base=pas;n=817790;dst=100015" TargetMode="External"/><Relationship Id="rId18" Type="http://schemas.openxmlformats.org/officeDocument/2006/relationships/hyperlink" Target="consultantplus://offline/main?base=pas;n=773451;dst=100049" TargetMode="External"/><Relationship Id="rId26" Type="http://schemas.openxmlformats.org/officeDocument/2006/relationships/hyperlink" Target="consultantplus://offline/main?base=pas;n=810611;dst=10004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pas;n=817981;dst=100031" TargetMode="External"/><Relationship Id="rId34" Type="http://schemas.openxmlformats.org/officeDocument/2006/relationships/hyperlink" Target="consultantplus://offline/main?base=raps007;n=187394;dst=100066" TargetMode="External"/><Relationship Id="rId7" Type="http://schemas.openxmlformats.org/officeDocument/2006/relationships/hyperlink" Target="consultantplus://offline/main?base=pas;n=788663;dst=100059" TargetMode="External"/><Relationship Id="rId12" Type="http://schemas.openxmlformats.org/officeDocument/2006/relationships/hyperlink" Target="consultantplus://offline/main?base=rgss;n=61605;dst=100027" TargetMode="External"/><Relationship Id="rId17" Type="http://schemas.openxmlformats.org/officeDocument/2006/relationships/hyperlink" Target="consultantplus://offline/main?base=asz;n=257673;dst=100034" TargetMode="External"/><Relationship Id="rId25" Type="http://schemas.openxmlformats.org/officeDocument/2006/relationships/hyperlink" Target="consultantplus://offline/main?base=pas;n=768851;dst=100044" TargetMode="External"/><Relationship Id="rId33" Type="http://schemas.openxmlformats.org/officeDocument/2006/relationships/hyperlink" Target="consultantplus://offline/main?base=pas;n=814536;dst=10005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arb;n=723637;dst=100009" TargetMode="External"/><Relationship Id="rId20" Type="http://schemas.openxmlformats.org/officeDocument/2006/relationships/hyperlink" Target="consultantplus://offline/main?base=pas;n=785594;dst=100060" TargetMode="External"/><Relationship Id="rId29" Type="http://schemas.openxmlformats.org/officeDocument/2006/relationships/hyperlink" Target="consultantplus://offline/main?base=raps008;n=146129;dst=10006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s;n=788482;dst=100082" TargetMode="External"/><Relationship Id="rId11" Type="http://schemas.openxmlformats.org/officeDocument/2006/relationships/hyperlink" Target="consultantplus://offline/main?base=marb;n=2341894;dst=100056" TargetMode="External"/><Relationship Id="rId24" Type="http://schemas.openxmlformats.org/officeDocument/2006/relationships/hyperlink" Target="consultantplus://offline/main?base=pas;n=822720;dst=100023" TargetMode="External"/><Relationship Id="rId32" Type="http://schemas.openxmlformats.org/officeDocument/2006/relationships/hyperlink" Target="consultantplus://offline/main?base=pas;n=814536;dst=100047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main?base=pas;n=790233;dst=100058" TargetMode="External"/><Relationship Id="rId15" Type="http://schemas.openxmlformats.org/officeDocument/2006/relationships/hyperlink" Target="consultantplus://offline/main?base=avv;n=106441;dst=100043" TargetMode="External"/><Relationship Id="rId23" Type="http://schemas.openxmlformats.org/officeDocument/2006/relationships/hyperlink" Target="consultantplus://offline/main?base=pas;n=817594;dst=100054" TargetMode="External"/><Relationship Id="rId28" Type="http://schemas.openxmlformats.org/officeDocument/2006/relationships/hyperlink" Target="consultantplus://offline/main?base=pas;n=825772;dst=100057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marb;n=2341894;dst=100036" TargetMode="External"/><Relationship Id="rId19" Type="http://schemas.openxmlformats.org/officeDocument/2006/relationships/hyperlink" Target="consultantplus://offline/main?base=pas;n=818814;dst=100044" TargetMode="External"/><Relationship Id="rId31" Type="http://schemas.openxmlformats.org/officeDocument/2006/relationships/hyperlink" Target="consultantplus://offline/main?base=pas;n=814536;dst=10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s;n=788663;dst=100067" TargetMode="External"/><Relationship Id="rId14" Type="http://schemas.openxmlformats.org/officeDocument/2006/relationships/hyperlink" Target="consultantplus://offline/main?base=pas;n=822897;dst=100026" TargetMode="External"/><Relationship Id="rId22" Type="http://schemas.openxmlformats.org/officeDocument/2006/relationships/hyperlink" Target="consultantplus://offline/main?base=avv;n=98736;dst=100061" TargetMode="External"/><Relationship Id="rId27" Type="http://schemas.openxmlformats.org/officeDocument/2006/relationships/hyperlink" Target="consultantplus://offline/main?base=pas;n=786834;dst=100056" TargetMode="External"/><Relationship Id="rId30" Type="http://schemas.openxmlformats.org/officeDocument/2006/relationships/hyperlink" Target="consultantplus://offline/main?base=pas;n=814536;dst=100055" TargetMode="External"/><Relationship Id="rId35" Type="http://schemas.openxmlformats.org/officeDocument/2006/relationships/hyperlink" Target="consultantplus://offline/main?base=raps016;n=73899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2022-11-02T08:35:00Z</dcterms:created>
  <dcterms:modified xsi:type="dcterms:W3CDTF">2022-11-02T08:46:00Z</dcterms:modified>
</cp:coreProperties>
</file>