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31" w:rsidRDefault="00E32731" w:rsidP="00E32731">
      <w:pPr>
        <w:pStyle w:val="a6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E32731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Отклонение заявок в </w:t>
      </w:r>
      <w:proofErr w:type="spellStart"/>
      <w:r w:rsidRPr="00E32731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>госзакупках</w:t>
      </w:r>
      <w:proofErr w:type="spellEnd"/>
      <w:r w:rsidRPr="00E32731"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  <w:t xml:space="preserve"> из-за недостоверных сведений: примеры из практики за 2022 год</w:t>
      </w:r>
    </w:p>
    <w:p w:rsidR="00E32731" w:rsidRPr="00E32731" w:rsidRDefault="00E32731" w:rsidP="00E32731">
      <w:pPr>
        <w:pStyle w:val="a6"/>
        <w:jc w:val="center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</w:p>
    <w:p w:rsidR="00E32731" w:rsidRPr="00E32731" w:rsidRDefault="00E32731" w:rsidP="0049510F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E32731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Параметры товара из заявки не такие, как на сайте производителя</w:t>
      </w:r>
      <w:bookmarkStart w:id="0" w:name="_GoBack"/>
      <w:bookmarkEnd w:id="0"/>
    </w:p>
    <w:p w:rsidR="00E32731" w:rsidRPr="00E32731" w:rsidRDefault="00E32731" w:rsidP="0049510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Часто контролерам поступают жалобы участников: заказчик неверно определил победителя, поскольку характеристики товара из заявки не соответствовали данным сайта производителя. По мнению участников, такую заявку следовало отклонить за недостоверность сведений.</w:t>
      </w:r>
    </w:p>
    <w:p w:rsidR="00E32731" w:rsidRPr="00E32731" w:rsidRDefault="00E32731" w:rsidP="0049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ВС РФ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пределение Верховного Суда РФ от 13.05.2022 </w:t>
      </w:r>
      <w:r>
        <w:rPr>
          <w:rFonts w:ascii="PT Astra Serif" w:hAnsi="PT Astra Serif" w:cs="PT Astra Serif"/>
          <w:sz w:val="28"/>
          <w:szCs w:val="28"/>
        </w:rPr>
        <w:t>по делу № А12-12497/2021)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суды, которые посчитали, что оснований для отклонения нет:</w:t>
      </w:r>
    </w:p>
    <w:p w:rsidR="00E32731" w:rsidRPr="00E32731" w:rsidRDefault="00E32731" w:rsidP="0049510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- 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 момент рассмотрения заявки параметры товара </w:t>
      </w:r>
      <w:hyperlink r:id="rId6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отвечали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условиям закупки;</w:t>
      </w:r>
    </w:p>
    <w:p w:rsidR="00E32731" w:rsidRPr="00E32731" w:rsidRDefault="00E32731" w:rsidP="0049510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- 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Закон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№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44-ФЗ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обязывает</w:t>
        </w:r>
      </w:hyperlink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проверять заявку на соответствие данным в интернете, в частности, из-за возможной неактуальности информации. Характеристики товаров на сайтах производителей и в иных источниках </w:t>
      </w:r>
      <w:hyperlink r:id="rId8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могут менять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без уведомления покупателей.</w:t>
      </w:r>
    </w:p>
    <w:p w:rsidR="00E32731" w:rsidRPr="00E32731" w:rsidRDefault="00E32731" w:rsidP="0049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9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Оренбургское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и </w:t>
      </w:r>
      <w:hyperlink r:id="rId10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Кировское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УФАС отметили: данные на сайте производителя носят информационный характер. Их нельзя использовать как неопровержимое доказательство недостоверности информации в заявке участника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ешение Оренбургского УФАС России от 03.06.20</w:t>
      </w:r>
      <w:r>
        <w:rPr>
          <w:rFonts w:ascii="PT Astra Serif" w:hAnsi="PT Astra Serif" w:cs="PT Astra Serif"/>
          <w:sz w:val="28"/>
          <w:szCs w:val="28"/>
        </w:rPr>
        <w:t>22 по делу № 056/06/48-402/2022, р</w:t>
      </w:r>
      <w:r>
        <w:rPr>
          <w:rFonts w:ascii="PT Astra Serif" w:hAnsi="PT Astra Serif" w:cs="PT Astra Serif"/>
          <w:sz w:val="28"/>
          <w:szCs w:val="28"/>
        </w:rPr>
        <w:t xml:space="preserve">ешение Кировского УФАС России от 14.07.2022 </w:t>
      </w:r>
      <w:r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043/06/106-600/2022</w:t>
      </w:r>
      <w:r>
        <w:rPr>
          <w:rFonts w:ascii="PT Astra Serif" w:hAnsi="PT Astra Serif" w:cs="PT Astra Serif"/>
          <w:sz w:val="28"/>
          <w:szCs w:val="28"/>
        </w:rPr>
        <w:t>)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E32731" w:rsidRPr="00E32731" w:rsidRDefault="00E32731" w:rsidP="0049510F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E32731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Характеристики продукции из заявки противоречат письму производителя</w:t>
      </w:r>
    </w:p>
    <w:p w:rsidR="00E32731" w:rsidRPr="00E32731" w:rsidRDefault="00E32731" w:rsidP="0049510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Контролерам также жалуются на неправомерное отклонение заявок на основании писем производителя.</w:t>
      </w:r>
    </w:p>
    <w:p w:rsidR="00E32731" w:rsidRPr="00E32731" w:rsidRDefault="00E32731" w:rsidP="0049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Оренбургское УФАС </w:t>
      </w:r>
      <w:hyperlink r:id="rId11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поддержало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заказчика, который отклонил заявку за недостоверность сведений на основании письма производителя товара. К последнему он обратился, поскольку ряд участников </w:t>
      </w:r>
      <w:hyperlink r:id="rId12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предложили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 одинаковый товар с разными показателями одного параметра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Оренбургского УФАС России от 25.04.20</w:t>
      </w:r>
      <w:r>
        <w:rPr>
          <w:rFonts w:ascii="PT Astra Serif" w:hAnsi="PT Astra Serif" w:cs="PT Astra Serif"/>
          <w:sz w:val="28"/>
          <w:szCs w:val="28"/>
        </w:rPr>
        <w:t>22 по делу № 056/06/69-320/2022)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E32731" w:rsidRPr="0049510F" w:rsidRDefault="00E32731" w:rsidP="0049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>Ростовское УФАС </w:t>
      </w:r>
      <w:hyperlink r:id="rId13" w:history="1">
        <w:r w:rsidRPr="0049510F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сочло</w:t>
        </w:r>
      </w:hyperlink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что письмо производителя товара не доказало недостоверность информации. В заявке предложили </w:t>
      </w:r>
      <w:proofErr w:type="spellStart"/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>медизделие</w:t>
      </w:r>
      <w:proofErr w:type="spellEnd"/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приложили к ней регистрационное удостоверение. Производитель </w:t>
      </w:r>
      <w:hyperlink r:id="rId14" w:history="1">
        <w:r w:rsidRPr="0049510F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сообщил</w:t>
        </w:r>
      </w:hyperlink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>: сейчас товар не производят и не поставляют в РФ. Однако это </w:t>
      </w:r>
      <w:hyperlink r:id="rId15" w:history="1">
        <w:r w:rsidRPr="0049510F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исключает</w:t>
        </w:r>
      </w:hyperlink>
      <w:r w:rsid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>возможность поставки продукции, которую ввезли ранее, и не указывает на недостоверность сведений (</w:t>
      </w:r>
      <w:r w:rsidRPr="0049510F">
        <w:rPr>
          <w:rFonts w:ascii="PT Astra Serif" w:hAnsi="PT Astra Serif" w:cs="PT Astra Serif"/>
          <w:bCs/>
          <w:sz w:val="28"/>
          <w:szCs w:val="28"/>
        </w:rPr>
        <w:t>Решение Ростовского УФАС России от 15.09.2022 N 061/06/49</w:t>
      </w:r>
      <w:r w:rsidRPr="0049510F">
        <w:rPr>
          <w:rFonts w:ascii="PT Astra Serif" w:hAnsi="PT Astra Serif" w:cs="PT Astra Serif"/>
          <w:bCs/>
          <w:sz w:val="28"/>
          <w:szCs w:val="28"/>
        </w:rPr>
        <w:t>-2333/2022, 061/06/49-2325/2022)</w:t>
      </w:r>
      <w:r w:rsidRP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E32731" w:rsidRPr="0049510F" w:rsidRDefault="00E32731" w:rsidP="0049510F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lang w:eastAsia="ru-RU"/>
        </w:rPr>
      </w:pPr>
      <w:r w:rsidRPr="0049510F">
        <w:rPr>
          <w:rFonts w:ascii="PT Astra Serif" w:hAnsi="PT Astra Serif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Производитель не подтвердил совместимость товара с оборудованием заказчика</w:t>
      </w:r>
    </w:p>
    <w:p w:rsidR="00E32731" w:rsidRPr="0049510F" w:rsidRDefault="00E32731" w:rsidP="00495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Красноярское УФАС </w:t>
      </w:r>
      <w:hyperlink r:id="rId16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нашло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 оснований отклонять заявку за недостоверность сведений о совместимости товара с оборудованием заказчика. Последний обратился к производителю, чтобы он подтвердил 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совместимость товара. Тот сообщил, что не может этого сделать, поскольку товар из заявки не тестировали на совместимость. Заказчик </w:t>
      </w:r>
      <w:hyperlink r:id="rId17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, что участник представил недостоверные сведения, и отклонил заявку.</w:t>
      </w:r>
    </w:p>
    <w:p w:rsidR="00E32731" w:rsidRPr="00E32731" w:rsidRDefault="00E32731" w:rsidP="0049510F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Контролеры сочли, что делать этого не стоило. Из письма производителя прямо </w:t>
      </w:r>
      <w:hyperlink r:id="rId18" w:history="1">
        <w:r w:rsidRPr="00E32731">
          <w:rPr>
            <w:rFonts w:ascii="PT Astra Serif" w:hAnsi="PT Astra Serif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следует</w:t>
        </w:r>
      </w:hyperlink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, что товар из заявки не совместим с оборудованием заказчика</w:t>
      </w:r>
      <w:r w:rsid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="0049510F">
        <w:rPr>
          <w:rFonts w:ascii="PT Astra Serif" w:hAnsi="PT Astra Serif"/>
          <w:color w:val="000000" w:themeColor="text1"/>
          <w:sz w:val="28"/>
          <w:szCs w:val="28"/>
          <w:lang w:eastAsia="ru-RU"/>
        </w:rPr>
        <w:t>(</w:t>
      </w:r>
      <w:r w:rsidR="0049510F">
        <w:rPr>
          <w:rFonts w:ascii="PT Astra Serif" w:hAnsi="PT Astra Serif" w:cs="PT Astra Serif"/>
          <w:sz w:val="28"/>
          <w:szCs w:val="28"/>
        </w:rPr>
        <w:t>Решение Красноярского УФАС России от 19.05.2022 N 024/06/105-1212/2022)</w:t>
      </w:r>
      <w:r w:rsidRPr="00E32731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116478" w:rsidRPr="00E32731" w:rsidRDefault="00116478" w:rsidP="00E32731">
      <w:pPr>
        <w:pStyle w:val="a6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16478" w:rsidRPr="00E3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B08"/>
    <w:multiLevelType w:val="hybridMultilevel"/>
    <w:tmpl w:val="E92E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5A91"/>
    <w:multiLevelType w:val="multilevel"/>
    <w:tmpl w:val="81C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1"/>
    <w:rsid w:val="00116478"/>
    <w:rsid w:val="0049510F"/>
    <w:rsid w:val="00E3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4609-F377-444A-A79C-6B8C2582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E32731"/>
  </w:style>
  <w:style w:type="character" w:styleId="a3">
    <w:name w:val="Hyperlink"/>
    <w:basedOn w:val="a0"/>
    <w:uiPriority w:val="99"/>
    <w:semiHidden/>
    <w:unhideWhenUsed/>
    <w:rsid w:val="00E32731"/>
    <w:rPr>
      <w:color w:val="0000FF"/>
      <w:u w:val="single"/>
    </w:rPr>
  </w:style>
  <w:style w:type="character" w:customStyle="1" w:styleId="tags-newstext">
    <w:name w:val="tags-news__text"/>
    <w:basedOn w:val="a0"/>
    <w:rsid w:val="00E32731"/>
  </w:style>
  <w:style w:type="character" w:customStyle="1" w:styleId="apple-converted-space">
    <w:name w:val="apple-converted-space"/>
    <w:basedOn w:val="a0"/>
    <w:rsid w:val="00E32731"/>
  </w:style>
  <w:style w:type="character" w:styleId="a4">
    <w:name w:val="Strong"/>
    <w:basedOn w:val="a0"/>
    <w:uiPriority w:val="22"/>
    <w:qFormat/>
    <w:rsid w:val="00E32731"/>
    <w:rPr>
      <w:b/>
      <w:bCs/>
    </w:rPr>
  </w:style>
  <w:style w:type="paragraph" w:styleId="a5">
    <w:name w:val="Normal (Web)"/>
    <w:basedOn w:val="a"/>
    <w:uiPriority w:val="99"/>
    <w:semiHidden/>
    <w:unhideWhenUsed/>
    <w:rsid w:val="00E3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2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apv;n=207054;dst=100041" TargetMode="External"/><Relationship Id="rId13" Type="http://schemas.openxmlformats.org/officeDocument/2006/relationships/hyperlink" Target="consultantplus://offline/main?base=pas;n=824337;dst=100029" TargetMode="External"/><Relationship Id="rId18" Type="http://schemas.openxmlformats.org/officeDocument/2006/relationships/hyperlink" Target="consultantplus://offline/main?base=pas;n=801891;dst=100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apv;n=207054;dst=100039" TargetMode="External"/><Relationship Id="rId12" Type="http://schemas.openxmlformats.org/officeDocument/2006/relationships/hyperlink" Target="consultantplus://offline/main?base=pas;n=798235;dst=100018" TargetMode="External"/><Relationship Id="rId17" Type="http://schemas.openxmlformats.org/officeDocument/2006/relationships/hyperlink" Target="consultantplus://offline/main?base=pas;n=801891;dst=1000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801891;dst=1000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apv;n=207054;dst=100038" TargetMode="External"/><Relationship Id="rId11" Type="http://schemas.openxmlformats.org/officeDocument/2006/relationships/hyperlink" Target="consultantplus://offline/main?base=pas;n=798235;dst=100058" TargetMode="External"/><Relationship Id="rId5" Type="http://schemas.openxmlformats.org/officeDocument/2006/relationships/hyperlink" Target="consultantplus://offline/main?base=arb;n=712538;dst=100013" TargetMode="External"/><Relationship Id="rId15" Type="http://schemas.openxmlformats.org/officeDocument/2006/relationships/hyperlink" Target="consultantplus://offline/main?base=pas;n=824337;dst=100028" TargetMode="External"/><Relationship Id="rId10" Type="http://schemas.openxmlformats.org/officeDocument/2006/relationships/hyperlink" Target="consultantplus://offline/main?base=pas;n=812361;dst=10013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s;n=803182;dst=100314" TargetMode="External"/><Relationship Id="rId14" Type="http://schemas.openxmlformats.org/officeDocument/2006/relationships/hyperlink" Target="consultantplus://offline/main?base=pas;n=824337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2022-12-27T06:59:00Z</dcterms:created>
  <dcterms:modified xsi:type="dcterms:W3CDTF">2022-12-27T07:11:00Z</dcterms:modified>
</cp:coreProperties>
</file>