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68" w:rsidRPr="00213E68" w:rsidRDefault="00213E68" w:rsidP="00213E68">
      <w:pPr>
        <w:pStyle w:val="ConsPlusTitlePage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213E68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213E68">
        <w:rPr>
          <w:rFonts w:ascii="PT Astra Serif" w:hAnsi="PT Astra Serif"/>
          <w:sz w:val="24"/>
          <w:szCs w:val="24"/>
        </w:rPr>
        <w:br/>
      </w:r>
    </w:p>
    <w:p w:rsidR="00213E68" w:rsidRPr="00213E68" w:rsidRDefault="00213E68" w:rsidP="00213E68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3E68" w:rsidRPr="00213E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13E68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13E68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625741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213E68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pStyle w:val="ConsPlusNormal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b/>
          <w:sz w:val="24"/>
          <w:szCs w:val="24"/>
        </w:rPr>
        <w:t>Как внести изменения в положение о закупке по Закону N 223-ФЗ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213E68" w:rsidRPr="00213E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Для этого составьте документ с перечнем изменений и подготовьте новую редакцию положения. Утвердите изменения так же, как утверждали само положение. Разместите документы в ЕИС, у вас есть на это 15 дней после утверждения изменений.</w:t>
            </w:r>
          </w:p>
          <w:p w:rsidR="00213E68" w:rsidRPr="00213E68" w:rsidRDefault="00213E68" w:rsidP="00213E6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Если ограничений самим положением не установлено, вы вправе его менять при необходимости, однако в ряде случаев внесение изменений обязательно.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E68" w:rsidRPr="00213E68" w:rsidRDefault="00213E68" w:rsidP="00213E6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b/>
          <w:sz w:val="24"/>
          <w:szCs w:val="24"/>
        </w:rPr>
        <w:t>Оглавление:</w:t>
      </w:r>
    </w:p>
    <w:p w:rsidR="00213E68" w:rsidRPr="00213E68" w:rsidRDefault="00213E68" w:rsidP="00213E6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213E68">
          <w:rPr>
            <w:rFonts w:ascii="PT Astra Serif" w:hAnsi="PT Astra Serif"/>
            <w:color w:val="0000FF"/>
            <w:sz w:val="24"/>
            <w:szCs w:val="24"/>
          </w:rPr>
          <w:t>Когда вносить изменения в положение о закупке</w:t>
        </w:r>
      </w:hyperlink>
    </w:p>
    <w:p w:rsidR="00213E68" w:rsidRPr="00213E68" w:rsidRDefault="00213E68" w:rsidP="00213E6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2. </w:t>
      </w:r>
      <w:hyperlink w:anchor="P20">
        <w:r w:rsidRPr="00213E68">
          <w:rPr>
            <w:rFonts w:ascii="PT Astra Serif" w:hAnsi="PT Astra Serif"/>
            <w:color w:val="0000FF"/>
            <w:sz w:val="24"/>
            <w:szCs w:val="24"/>
          </w:rPr>
          <w:t>В каком порядке подготовить документы для внесения изменений в положение</w:t>
        </w:r>
      </w:hyperlink>
    </w:p>
    <w:p w:rsidR="00213E68" w:rsidRPr="00213E68" w:rsidRDefault="00213E68" w:rsidP="00213E68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3. </w:t>
      </w:r>
      <w:hyperlink w:anchor="P39">
        <w:r w:rsidRPr="00213E68">
          <w:rPr>
            <w:rFonts w:ascii="PT Astra Serif" w:hAnsi="PT Astra Serif"/>
            <w:color w:val="0000FF"/>
            <w:sz w:val="24"/>
            <w:szCs w:val="24"/>
          </w:rPr>
          <w:t>Как разместить сведения об изменениях, внесенных в ЕИС</w:t>
        </w:r>
      </w:hyperlink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213E68">
        <w:rPr>
          <w:rFonts w:ascii="PT Astra Serif" w:hAnsi="PT Astra Serif"/>
          <w:b/>
          <w:sz w:val="24"/>
          <w:szCs w:val="24"/>
        </w:rPr>
        <w:t>1. Когда вносить изменения в положение о закупке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Вы обязаны изменить положение о закупке в следующих случаях:</w:t>
      </w:r>
    </w:p>
    <w:p w:rsidR="00213E68" w:rsidRPr="00213E68" w:rsidRDefault="00213E68" w:rsidP="00213E6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внесены изменения в </w:t>
      </w:r>
      <w:hyperlink r:id="rId6">
        <w:r w:rsidRPr="00213E68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213E68">
        <w:rPr>
          <w:rFonts w:ascii="PT Astra Serif" w:hAnsi="PT Astra Serif"/>
          <w:sz w:val="24"/>
          <w:szCs w:val="24"/>
        </w:rPr>
        <w:t xml:space="preserve"> N 223-ФЗ или подзаконные акты. Приведите положение о закупке в соответствие с действующими нормами (</w:t>
      </w:r>
      <w:hyperlink r:id="rId7">
        <w:r w:rsidRPr="00213E68">
          <w:rPr>
            <w:rFonts w:ascii="PT Astra Serif" w:hAnsi="PT Astra Serif"/>
            <w:color w:val="0000FF"/>
            <w:sz w:val="24"/>
            <w:szCs w:val="24"/>
          </w:rPr>
          <w:t>ч. 1 ст. 2</w:t>
        </w:r>
      </w:hyperlink>
      <w:r w:rsidRPr="00213E68">
        <w:rPr>
          <w:rFonts w:ascii="PT Astra Serif" w:hAnsi="PT Astra Serif"/>
          <w:sz w:val="24"/>
          <w:szCs w:val="24"/>
        </w:rPr>
        <w:t xml:space="preserve"> Закона N 223-ФЗ). Законом о внесении изменений может быть предусмотрен срок, в который вы должны привести положение о закупках в соответствие с новой редакцией закона. Если таких сроков нет, вносите изменения так, чтобы они вступали в силу одновременно с актуальными нормами. А если новые нормы уже вступили в силу, вносите изменения как можно скорее, в противном случае контрольный орган может признать это нарушением и выдать предписание об устранении;</w:t>
      </w:r>
    </w:p>
    <w:p w:rsidR="00213E68" w:rsidRPr="00213E68" w:rsidRDefault="00213E68" w:rsidP="00213E6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контролирующий орган вынес предписание внести изменения, например, исключить ограничивающие конкуренцию требования. За невыполнение такого предписания в установленный им срок могут оштрафовать (</w:t>
      </w:r>
      <w:hyperlink r:id="rId8">
        <w:r w:rsidRPr="00213E68">
          <w:rPr>
            <w:rFonts w:ascii="PT Astra Serif" w:hAnsi="PT Astra Serif"/>
            <w:color w:val="0000FF"/>
            <w:sz w:val="24"/>
            <w:szCs w:val="24"/>
          </w:rPr>
          <w:t>ч. 7.2 ст. 19.5</w:t>
        </w:r>
      </w:hyperlink>
      <w:r w:rsidRPr="00213E68">
        <w:rPr>
          <w:rFonts w:ascii="PT Astra Serif" w:hAnsi="PT Astra Serif"/>
          <w:sz w:val="24"/>
          <w:szCs w:val="24"/>
        </w:rPr>
        <w:t xml:space="preserve"> КоАП РФ);</w:t>
      </w:r>
    </w:p>
    <w:p w:rsidR="00213E68" w:rsidRPr="00213E68" w:rsidRDefault="00213E68" w:rsidP="00213E6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внесены изменения в типовое положение, применение которого для вас обязательно. Изменяющими типовые положения актами также будут установлены сроки, в которые вы должны изменить свои положения. В любом случае у вас будет не меньше 15 дней с даты размещения в ЕИС изменений в типовое положение (</w:t>
      </w:r>
      <w:hyperlink r:id="rId9">
        <w:r w:rsidRPr="00213E68">
          <w:rPr>
            <w:rFonts w:ascii="PT Astra Serif" w:hAnsi="PT Astra Serif"/>
            <w:color w:val="0000FF"/>
            <w:sz w:val="24"/>
            <w:szCs w:val="24"/>
          </w:rPr>
          <w:t>ч. 2.6</w:t>
        </w:r>
      </w:hyperlink>
      <w:r w:rsidRPr="00213E68">
        <w:rPr>
          <w:rFonts w:ascii="PT Astra Serif" w:hAnsi="PT Astra Serif"/>
          <w:sz w:val="24"/>
          <w:szCs w:val="24"/>
        </w:rPr>
        <w:t xml:space="preserve">, </w:t>
      </w:r>
      <w:hyperlink r:id="rId10">
        <w:r w:rsidRPr="00213E68">
          <w:rPr>
            <w:rFonts w:ascii="PT Astra Serif" w:hAnsi="PT Astra Serif"/>
            <w:color w:val="0000FF"/>
            <w:sz w:val="24"/>
            <w:szCs w:val="24"/>
          </w:rPr>
          <w:t>2.7 ст. 2</w:t>
        </w:r>
      </w:hyperlink>
      <w:r w:rsidRPr="00213E68">
        <w:rPr>
          <w:rFonts w:ascii="PT Astra Serif" w:hAnsi="PT Astra Serif"/>
          <w:sz w:val="24"/>
          <w:szCs w:val="24"/>
        </w:rPr>
        <w:t xml:space="preserve"> Закона N 223-ФЗ);</w:t>
      </w:r>
    </w:p>
    <w:p w:rsidR="00213E68" w:rsidRPr="00213E68" w:rsidRDefault="00213E68" w:rsidP="00213E68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изменилось положение о закупках материнской компании, к которому вы присоединились. В этом случае у вас есть не больше 15 дней, чтобы разместить в ЕИС решение о присоединении к таким изменениям (</w:t>
      </w:r>
      <w:hyperlink r:id="rId11">
        <w:r w:rsidRPr="00213E68">
          <w:rPr>
            <w:rFonts w:ascii="PT Astra Serif" w:hAnsi="PT Astra Serif"/>
            <w:color w:val="0000FF"/>
            <w:sz w:val="24"/>
            <w:szCs w:val="24"/>
          </w:rPr>
          <w:t>ч. 5 ст. 2</w:t>
        </w:r>
      </w:hyperlink>
      <w:r w:rsidRPr="00213E68">
        <w:rPr>
          <w:rFonts w:ascii="PT Astra Serif" w:hAnsi="PT Astra Serif"/>
          <w:sz w:val="24"/>
          <w:szCs w:val="24"/>
        </w:rPr>
        <w:t xml:space="preserve"> Закона N 223-ФЗ).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Вы вправе изменить положение о закупке и на иных основаниях, в том числе таких, которые могут быть предусмотрены самим положением или вашими локальными актами, </w:t>
      </w:r>
      <w:hyperlink r:id="rId12">
        <w:r w:rsidRPr="00213E68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213E68">
        <w:rPr>
          <w:rFonts w:ascii="PT Astra Serif" w:hAnsi="PT Astra Serif"/>
          <w:sz w:val="24"/>
          <w:szCs w:val="24"/>
        </w:rPr>
        <w:t xml:space="preserve"> N 223-ФЗ вас в этом не ограничивает. Например, внести изменения следует, если меняется ваше наименование. Неактуальные сведения о заказчике могут затруднить составление заявок для потенциальных участников закупки.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0"/>
      <w:bookmarkEnd w:id="2"/>
      <w:r w:rsidRPr="00213E68">
        <w:rPr>
          <w:rFonts w:ascii="PT Astra Serif" w:hAnsi="PT Astra Serif"/>
          <w:b/>
          <w:sz w:val="24"/>
          <w:szCs w:val="24"/>
        </w:rPr>
        <w:t>2. В каком порядке подготовить документы для внесения изменений в положение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Точный порядок действий определите в соответствии с вашими внутренними документами: возможно, чтобы инициировать внесение изменений в положение, вам понадобится издать отдельный приказ и назначить ответственных за это лиц.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В любом случае для изменения положения о закупке подготовьте (</w:t>
      </w:r>
      <w:hyperlink r:id="rId13">
        <w:r w:rsidRPr="00213E68">
          <w:rPr>
            <w:rFonts w:ascii="PT Astra Serif" w:hAnsi="PT Astra Serif"/>
            <w:color w:val="0000FF"/>
            <w:sz w:val="24"/>
            <w:szCs w:val="24"/>
          </w:rPr>
          <w:t>п. п. 5</w:t>
        </w:r>
      </w:hyperlink>
      <w:r w:rsidRPr="00213E68">
        <w:rPr>
          <w:rFonts w:ascii="PT Astra Serif" w:hAnsi="PT Astra Serif"/>
          <w:sz w:val="24"/>
          <w:szCs w:val="24"/>
        </w:rPr>
        <w:t xml:space="preserve">, </w:t>
      </w:r>
      <w:hyperlink r:id="rId14">
        <w:r w:rsidRPr="00213E68">
          <w:rPr>
            <w:rFonts w:ascii="PT Astra Serif" w:hAnsi="PT Astra Serif"/>
            <w:color w:val="0000FF"/>
            <w:sz w:val="24"/>
            <w:szCs w:val="24"/>
          </w:rPr>
          <w:t>12</w:t>
        </w:r>
      </w:hyperlink>
      <w:r w:rsidRPr="00213E68">
        <w:rPr>
          <w:rFonts w:ascii="PT Astra Serif" w:hAnsi="PT Astra Serif"/>
          <w:sz w:val="24"/>
          <w:szCs w:val="24"/>
        </w:rPr>
        <w:t xml:space="preserve"> Положения о размещении в ЕИС):</w:t>
      </w:r>
    </w:p>
    <w:p w:rsidR="00213E68" w:rsidRPr="00213E68" w:rsidRDefault="00213E68" w:rsidP="00213E68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lastRenderedPageBreak/>
        <w:t>документ, содержащий перечень вносимых изменений. Составьте его в свободной форме.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213E68" w:rsidRPr="00213E6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25"/>
            <w:bookmarkEnd w:id="3"/>
            <w:r w:rsidRPr="00213E68">
              <w:rPr>
                <w:rFonts w:ascii="PT Astra Serif" w:hAnsi="PT Astra Serif"/>
                <w:sz w:val="24"/>
                <w:szCs w:val="24"/>
                <w:u w:val="single"/>
              </w:rPr>
              <w:t>Пример формулировки документа о вносимых изменениях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Перечень изменений в положение о закупке для нужд ПАО "Водоснабжение"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Изложить п. 14.1.1 Положения о закупке в следующей редакции: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"14.1.1. Если начальная (максимальная) цена договора превышает 5 млн руб., Заказчик вправе установить требование о предоставлении участниками обеспечения заявки на участие в закупке в размере не более пяти процентов начальной (максимальной) цены договора.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В извещении, документации о закупке должен быть указан конкретный размер такого обеспечения, сроки и порядок его внесения, порядок, сроки и случаи возврата обеспечения и иные требования к нему, в том числе условия банковской гарантии."</w:t>
            </w:r>
          </w:p>
        </w:tc>
      </w:tr>
    </w:tbl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новую редакцию положения о закупке. Кроме изменений, укажите даты, с которых новая редакция положения начинает действовать. Это понадобится в случаях, когда новая редакция нужна не сразу, а к определенному моменту, </w:t>
      </w:r>
      <w:proofErr w:type="gramStart"/>
      <w:r w:rsidRPr="00213E68">
        <w:rPr>
          <w:rFonts w:ascii="PT Astra Serif" w:hAnsi="PT Astra Serif"/>
          <w:sz w:val="24"/>
          <w:szCs w:val="24"/>
        </w:rPr>
        <w:t>например</w:t>
      </w:r>
      <w:proofErr w:type="gramEnd"/>
      <w:r w:rsidRPr="00213E68">
        <w:rPr>
          <w:rFonts w:ascii="PT Astra Serif" w:hAnsi="PT Astra Serif"/>
          <w:sz w:val="24"/>
          <w:szCs w:val="24"/>
        </w:rPr>
        <w:t xml:space="preserve"> к сроку вступления в силу изменений в </w:t>
      </w:r>
      <w:hyperlink r:id="rId15">
        <w:r w:rsidRPr="00213E68">
          <w:rPr>
            <w:rFonts w:ascii="PT Astra Serif" w:hAnsi="PT Astra Serif"/>
            <w:color w:val="0000FF"/>
            <w:sz w:val="24"/>
            <w:szCs w:val="24"/>
          </w:rPr>
          <w:t>Законе</w:t>
        </w:r>
      </w:hyperlink>
      <w:r w:rsidRPr="00213E68">
        <w:rPr>
          <w:rFonts w:ascii="PT Astra Serif" w:hAnsi="PT Astra Serif"/>
          <w:sz w:val="24"/>
          <w:szCs w:val="24"/>
        </w:rPr>
        <w:t>, из-за которых вы меняете положение. Также рекомендуем указать, что старая редакция утрачивает силу, - впоследствии она останется в истории версий в Реестре положений в ЕИС (</w:t>
      </w:r>
      <w:hyperlink r:id="rId16">
        <w:r w:rsidRPr="00213E68">
          <w:rPr>
            <w:rFonts w:ascii="PT Astra Serif" w:hAnsi="PT Astra Serif"/>
            <w:color w:val="0000FF"/>
            <w:sz w:val="24"/>
            <w:szCs w:val="24"/>
          </w:rPr>
          <w:t>п. 6</w:t>
        </w:r>
      </w:hyperlink>
      <w:r w:rsidRPr="00213E68">
        <w:rPr>
          <w:rFonts w:ascii="PT Astra Serif" w:hAnsi="PT Astra Serif"/>
          <w:sz w:val="24"/>
          <w:szCs w:val="24"/>
        </w:rPr>
        <w:t xml:space="preserve"> Положения о размещении в ЕИС).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213E68" w:rsidRPr="00213E6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4" w:name="P33"/>
            <w:bookmarkEnd w:id="4"/>
            <w:r w:rsidRPr="00213E68">
              <w:rPr>
                <w:rFonts w:ascii="PT Astra Serif" w:hAnsi="PT Astra Serif"/>
                <w:sz w:val="24"/>
                <w:szCs w:val="24"/>
                <w:u w:val="single"/>
              </w:rPr>
              <w:t>Пример формулировки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Настоящее положение о закупке товаров, работ, услуг для нужд ПАО "Водоснабжение" вступает в силу с 30.06.2023.</w:t>
            </w:r>
          </w:p>
          <w:p w:rsidR="00213E68" w:rsidRPr="00213E68" w:rsidRDefault="00213E68" w:rsidP="00213E68">
            <w:pPr>
              <w:pStyle w:val="ConsPlusNormal"/>
              <w:ind w:left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3E68">
              <w:rPr>
                <w:rFonts w:ascii="PT Astra Serif" w:hAnsi="PT Astra Serif"/>
                <w:sz w:val="24"/>
                <w:szCs w:val="24"/>
              </w:rPr>
              <w:t>Признать положение о закупке товаров, работ, услуг для нужд ПАО "Водоснабжение", утвержденное приказом от 14.03.2023 N 12-П, утратившим силу с 30.06.2023.</w:t>
            </w:r>
          </w:p>
        </w:tc>
      </w:tr>
    </w:tbl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Сам порядок утверждения изменений не отличается от порядка первоначального утверждения положения. Утвердить изменения, в зависимости от вашей организационно-правовой формы, могут только </w:t>
      </w:r>
      <w:hyperlink r:id="rId17">
        <w:r w:rsidRPr="00213E68">
          <w:rPr>
            <w:rFonts w:ascii="PT Astra Serif" w:hAnsi="PT Astra Serif"/>
            <w:color w:val="0000FF"/>
            <w:sz w:val="24"/>
            <w:szCs w:val="24"/>
          </w:rPr>
          <w:t>лица или органы</w:t>
        </w:r>
      </w:hyperlink>
      <w:r w:rsidRPr="00213E68">
        <w:rPr>
          <w:rFonts w:ascii="PT Astra Serif" w:hAnsi="PT Astra Serif"/>
          <w:sz w:val="24"/>
          <w:szCs w:val="24"/>
        </w:rPr>
        <w:t>, уполномоченные утверждать положение о закупке.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5" w:name="P39"/>
      <w:bookmarkEnd w:id="5"/>
      <w:r w:rsidRPr="00213E68">
        <w:rPr>
          <w:rFonts w:ascii="PT Astra Serif" w:hAnsi="PT Astra Serif"/>
          <w:b/>
          <w:sz w:val="24"/>
          <w:szCs w:val="24"/>
        </w:rPr>
        <w:t>3. Как разместить сведения об изменениях, внесенных в ЕИС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Для этого в личном кабинете ЕИС (</w:t>
      </w:r>
      <w:hyperlink r:id="rId18">
        <w:r w:rsidRPr="00213E68">
          <w:rPr>
            <w:rFonts w:ascii="PT Astra Serif" w:hAnsi="PT Astra Serif"/>
            <w:color w:val="0000FF"/>
            <w:sz w:val="24"/>
            <w:szCs w:val="24"/>
          </w:rPr>
          <w:t>п. 12</w:t>
        </w:r>
      </w:hyperlink>
      <w:r w:rsidRPr="00213E68">
        <w:rPr>
          <w:rFonts w:ascii="PT Astra Serif" w:hAnsi="PT Astra Serif"/>
          <w:sz w:val="24"/>
          <w:szCs w:val="24"/>
        </w:rPr>
        <w:t xml:space="preserve"> Положения о размещении в ЕИС):</w:t>
      </w:r>
    </w:p>
    <w:p w:rsidR="00213E68" w:rsidRPr="00213E68" w:rsidRDefault="00213E68" w:rsidP="00213E6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внесите корректировки в основные сведения о положении. К ним относятся наименование положения, наименование заказчика, ИНН, ОГРН, дата вступления в силу положения, наименование утвердившего органа;</w:t>
      </w:r>
    </w:p>
    <w:p w:rsidR="00213E68" w:rsidRPr="00213E68" w:rsidRDefault="00213E68" w:rsidP="00213E6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загрузите документ с перечнем изменений;</w:t>
      </w:r>
    </w:p>
    <w:p w:rsidR="00213E68" w:rsidRPr="00213E68" w:rsidRDefault="00213E68" w:rsidP="00213E68">
      <w:pPr>
        <w:pStyle w:val="ConsPlusNormal"/>
        <w:numPr>
          <w:ilvl w:val="0"/>
          <w:numId w:val="3"/>
        </w:numPr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загрузите новую редакцию положения о закупках.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Подпишите введенные сведения электронной подписью.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>Разместить изменения необходимо в течение пятнадцати дней со дня их утверждения (</w:t>
      </w:r>
      <w:hyperlink r:id="rId19">
        <w:r w:rsidRPr="00213E68">
          <w:rPr>
            <w:rFonts w:ascii="PT Astra Serif" w:hAnsi="PT Astra Serif"/>
            <w:color w:val="0000FF"/>
            <w:sz w:val="24"/>
            <w:szCs w:val="24"/>
          </w:rPr>
          <w:t>ч. 1 ст. 4</w:t>
        </w:r>
      </w:hyperlink>
      <w:r w:rsidRPr="00213E68">
        <w:rPr>
          <w:rFonts w:ascii="PT Astra Serif" w:hAnsi="PT Astra Serif"/>
          <w:sz w:val="24"/>
          <w:szCs w:val="24"/>
        </w:rPr>
        <w:t xml:space="preserve"> Закона N 223-ФЗ). Если нарушите этот срок, вам грозит административный штраф до 30 тыс. руб. А если не разместите изменения до разбирательства в антимонопольном органе, оштрафовать могут на сумму до 300 тыс. руб. (</w:t>
      </w:r>
      <w:hyperlink r:id="rId20">
        <w:r w:rsidRPr="00213E68">
          <w:rPr>
            <w:rFonts w:ascii="PT Astra Serif" w:hAnsi="PT Astra Serif"/>
            <w:color w:val="0000FF"/>
            <w:sz w:val="24"/>
            <w:szCs w:val="24"/>
          </w:rPr>
          <w:t>ч. 5</w:t>
        </w:r>
      </w:hyperlink>
      <w:r w:rsidRPr="00213E68">
        <w:rPr>
          <w:rFonts w:ascii="PT Astra Serif" w:hAnsi="PT Astra Serif"/>
          <w:sz w:val="24"/>
          <w:szCs w:val="24"/>
        </w:rPr>
        <w:t xml:space="preserve">, </w:t>
      </w:r>
      <w:hyperlink r:id="rId21">
        <w:r w:rsidRPr="00213E68">
          <w:rPr>
            <w:rFonts w:ascii="PT Astra Serif" w:hAnsi="PT Astra Serif"/>
            <w:color w:val="0000FF"/>
            <w:sz w:val="24"/>
            <w:szCs w:val="24"/>
          </w:rPr>
          <w:t>6 ст. 7.32.3</w:t>
        </w:r>
      </w:hyperlink>
      <w:r w:rsidRPr="00213E68">
        <w:rPr>
          <w:rFonts w:ascii="PT Astra Serif" w:hAnsi="PT Astra Serif"/>
          <w:sz w:val="24"/>
          <w:szCs w:val="24"/>
        </w:rPr>
        <w:t xml:space="preserve"> КоАП РФ, </w:t>
      </w:r>
      <w:hyperlink r:id="rId22">
        <w:r w:rsidRPr="00213E68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213E68">
        <w:rPr>
          <w:rFonts w:ascii="PT Astra Serif" w:hAnsi="PT Astra Serif"/>
          <w:sz w:val="24"/>
          <w:szCs w:val="24"/>
        </w:rPr>
        <w:t xml:space="preserve"> Мурманского УФАС России от 10.04.2019 N 051/04/7.32.3-187/2019).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213E68">
        <w:rPr>
          <w:rFonts w:ascii="PT Astra Serif" w:hAnsi="PT Astra Serif"/>
          <w:sz w:val="24"/>
          <w:szCs w:val="24"/>
        </w:rPr>
        <w:t xml:space="preserve">Обратите внимание, что как просрочка, так и </w:t>
      </w:r>
      <w:proofErr w:type="spellStart"/>
      <w:r w:rsidRPr="00213E68">
        <w:rPr>
          <w:rFonts w:ascii="PT Astra Serif" w:hAnsi="PT Astra Serif"/>
          <w:sz w:val="24"/>
          <w:szCs w:val="24"/>
        </w:rPr>
        <w:t>неразмещение</w:t>
      </w:r>
      <w:proofErr w:type="spellEnd"/>
      <w:r w:rsidRPr="00213E68">
        <w:rPr>
          <w:rFonts w:ascii="PT Astra Serif" w:hAnsi="PT Astra Serif"/>
          <w:sz w:val="24"/>
          <w:szCs w:val="24"/>
        </w:rPr>
        <w:t xml:space="preserve"> изменений являются основанием для обжалования ваших действий в ФАС России. Обратиться в антимонопольный орган на таком основании может любое лицо независимо от того, </w:t>
      </w:r>
      <w:r w:rsidRPr="00213E68">
        <w:rPr>
          <w:rFonts w:ascii="PT Astra Serif" w:hAnsi="PT Astra Serif"/>
          <w:sz w:val="24"/>
          <w:szCs w:val="24"/>
        </w:rPr>
        <w:lastRenderedPageBreak/>
        <w:t>подавало оно заявки на участие в ваших закупках или нет. Поэтому риск быть оштрафованным и получить предписание контролирующего органа достаточно высок (</w:t>
      </w:r>
      <w:hyperlink r:id="rId23">
        <w:r w:rsidRPr="00213E68">
          <w:rPr>
            <w:rFonts w:ascii="PT Astra Serif" w:hAnsi="PT Astra Serif"/>
            <w:color w:val="0000FF"/>
            <w:sz w:val="24"/>
            <w:szCs w:val="24"/>
          </w:rPr>
          <w:t>п. 3 ч. 10 ст. 3</w:t>
        </w:r>
      </w:hyperlink>
      <w:r w:rsidRPr="00213E68">
        <w:rPr>
          <w:rFonts w:ascii="PT Astra Serif" w:hAnsi="PT Astra Serif"/>
          <w:sz w:val="24"/>
          <w:szCs w:val="24"/>
        </w:rPr>
        <w:t xml:space="preserve"> Закона N 223-ФЗ).</w:t>
      </w:r>
    </w:p>
    <w:p w:rsidR="00213E68" w:rsidRPr="00213E68" w:rsidRDefault="00213E68" w:rsidP="00213E68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13E68" w:rsidRPr="00213E68" w:rsidRDefault="00213E68" w:rsidP="00213E68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213E68" w:rsidRDefault="00AD6004" w:rsidP="00213E68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213E68" w:rsidSect="0067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638"/>
    <w:multiLevelType w:val="multilevel"/>
    <w:tmpl w:val="CF8A90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091EA4"/>
    <w:multiLevelType w:val="multilevel"/>
    <w:tmpl w:val="7FFA3B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4227B5"/>
    <w:multiLevelType w:val="multilevel"/>
    <w:tmpl w:val="266EC3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8"/>
    <w:rsid w:val="00213E68"/>
    <w:rsid w:val="00625741"/>
    <w:rsid w:val="00A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5D16-44A7-4EF2-BFE7-E9C6ECA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213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8C538C4A97D486D1406ECFDEF3007E091AAE1C724501018C0CED97AC5F156D3F70720218CAE2851527DC21C542500DBC61D1D367FW6ZBF" TargetMode="External"/><Relationship Id="rId13" Type="http://schemas.openxmlformats.org/officeDocument/2006/relationships/hyperlink" Target="consultantplus://offline/ref=9C58C538C4A97D486D1406ECFDEF3007E091AEE0C929501018C0CED97AC5F156D3F707262381F37241563496114B251DC5C7031DW3Z5F" TargetMode="External"/><Relationship Id="rId18" Type="http://schemas.openxmlformats.org/officeDocument/2006/relationships/hyperlink" Target="consultantplus://offline/ref=9C58C538C4A97D486D1406ECFDEF3007E091AEE0C929501018C0CED97AC5F156D3F70724238AA7210C086DC65500281FDBDB031C287F6852W6Z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58C538C4A97D486D1406ECFDEF3007E091AAE1C724501018C0CED97AC5F156D3F70720218FA42851527DC21C542500DBC61D1D367FW6ZBF" TargetMode="External"/><Relationship Id="rId7" Type="http://schemas.openxmlformats.org/officeDocument/2006/relationships/hyperlink" Target="consultantplus://offline/ref=9C58C538C4A97D486D1406ECFDEF3007E091ADEDC026501018C0CED97AC5F156D3F70724238AA72101086DC65500281FDBDB031C287F6852W6ZDF" TargetMode="External"/><Relationship Id="rId12" Type="http://schemas.openxmlformats.org/officeDocument/2006/relationships/hyperlink" Target="consultantplus://offline/ref=9C58C538C4A97D486D1406ECFDEF3007E091ADEDC026501018C0CED97AC5F156C1F75F28228AB923061D3B9713W5Z6F" TargetMode="External"/><Relationship Id="rId17" Type="http://schemas.openxmlformats.org/officeDocument/2006/relationships/hyperlink" Target="consultantplus://offline/ref=9C58C538C4A97D486D1409E7E3EF3007E593A9E9C229501018C0CED97AC5F156D3F70724238AA72406086DC65500281FDBDB031C287F6852W6Z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58C538C4A97D486D1406ECFDEF3007E091AEE0C929501018C0CED97AC5F156D3F707262281F37241563496114B251DC5C7031DW3Z5F" TargetMode="External"/><Relationship Id="rId20" Type="http://schemas.openxmlformats.org/officeDocument/2006/relationships/hyperlink" Target="consultantplus://offline/ref=9C58C538C4A97D486D1406ECFDEF3007E091AAE1C724501018C0CED97AC5F156D3F70720218FA62851527DC21C542500DBC61D1D367FW6ZB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58C538C4A97D486D1406ECFDEF3007E091ADEDC026501018C0CED97AC5F156C1F75F28228AB923061D3B9713W5Z6F" TargetMode="External"/><Relationship Id="rId11" Type="http://schemas.openxmlformats.org/officeDocument/2006/relationships/hyperlink" Target="consultantplus://offline/ref=9C58C538C4A97D486D1406ECFDEF3007E091ADEDC026501018C0CED97AC5F156D3F70724238AA62605086DC65500281FDBDB031C287F6852W6Z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58C538C4A97D486D1406ECFDEF3007E091ADEDC026501018C0CED97AC5F156C1F75F28228AB923061D3B9713W5Z6F" TargetMode="External"/><Relationship Id="rId23" Type="http://schemas.openxmlformats.org/officeDocument/2006/relationships/hyperlink" Target="consultantplus://offline/ref=9C58C538C4A97D486D1406ECFDEF3007E091ADEDC026501018C0CED97AC5F156D3F70724238AA62601086DC65500281FDBDB031C287F6852W6ZDF" TargetMode="External"/><Relationship Id="rId10" Type="http://schemas.openxmlformats.org/officeDocument/2006/relationships/hyperlink" Target="consultantplus://offline/ref=9C58C538C4A97D486D1406ECFDEF3007E091ADEDC026501018C0CED97AC5F156D3F70724238AA6270D086DC65500281FDBDB031C287F6852W6ZDF" TargetMode="External"/><Relationship Id="rId19" Type="http://schemas.openxmlformats.org/officeDocument/2006/relationships/hyperlink" Target="consultantplus://offline/ref=9C58C538C4A97D486D1406ECFDEF3007E091ADEDC026501018C0CED97AC5F156D3F707272281F37241563496114B251DC5C7031DW3Z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58C538C4A97D486D1406ECFDEF3007E091ADEDC026501018C0CED97AC5F156D3F70724238AA62702086DC65500281FDBDB031C287F6852W6ZDF" TargetMode="External"/><Relationship Id="rId14" Type="http://schemas.openxmlformats.org/officeDocument/2006/relationships/hyperlink" Target="consultantplus://offline/ref=9C58C538C4A97D486D1406ECFDEF3007E091AEE0C929501018C0CED97AC5F156D3F70724238AA7210C086DC65500281FDBDB031C287F6852W6ZDF" TargetMode="External"/><Relationship Id="rId22" Type="http://schemas.openxmlformats.org/officeDocument/2006/relationships/hyperlink" Target="consultantplus://offline/ref=9C58C538C4A97D486D141AECF9EF3007E197ABEDC726501018C0CED97AC5F156C1F75F28228AB923061D3B9713W5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2023-03-10T05:25:00Z</dcterms:created>
  <dcterms:modified xsi:type="dcterms:W3CDTF">2023-03-16T05:05:00Z</dcterms:modified>
</cp:coreProperties>
</file>