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74" w:rsidRDefault="004E697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6974" w:rsidRDefault="004E6974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69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74" w:rsidRDefault="004E69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74" w:rsidRDefault="004E69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6974" w:rsidRDefault="004E6974">
            <w:pPr>
              <w:pStyle w:val="ConsPlusNormal"/>
              <w:jc w:val="right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 xml:space="preserve"> | Готовое решение | </w:t>
            </w:r>
            <w:r w:rsidR="00C11E7E">
              <w:rPr>
                <w:b/>
                <w:color w:val="392C69"/>
              </w:rPr>
              <w:t>Актуально на 16</w:t>
            </w:r>
            <w:bookmarkStart w:id="0" w:name="_GoBack"/>
            <w:bookmarkEnd w:id="0"/>
            <w:r>
              <w:rPr>
                <w:b/>
                <w:color w:val="392C69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74" w:rsidRDefault="004E6974">
            <w:pPr>
              <w:pStyle w:val="ConsPlusNormal"/>
            </w:pPr>
          </w:p>
        </w:tc>
      </w:tr>
    </w:tbl>
    <w:p w:rsidR="004E6974" w:rsidRDefault="004E6974">
      <w:pPr>
        <w:pStyle w:val="ConsPlusNormal"/>
        <w:spacing w:before="460"/>
      </w:pPr>
      <w:r>
        <w:rPr>
          <w:b/>
          <w:sz w:val="36"/>
        </w:rPr>
        <w:t>Как исчисляются сроки при работе по Закону N 223-ФЗ</w:t>
      </w:r>
    </w:p>
    <w:p w:rsidR="004E6974" w:rsidRDefault="004E697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4E69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74" w:rsidRDefault="004E6974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74" w:rsidRDefault="004E69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E6974" w:rsidRDefault="00C11E7E">
            <w:pPr>
              <w:pStyle w:val="ConsPlusNormal"/>
              <w:jc w:val="both"/>
            </w:pPr>
            <w:hyperlink r:id="rId6">
              <w:r w:rsidR="004E6974">
                <w:rPr>
                  <w:color w:val="0000FF"/>
                </w:rPr>
                <w:t>Законом</w:t>
              </w:r>
            </w:hyperlink>
            <w:r w:rsidR="004E6974">
              <w:t xml:space="preserve"> N 223-ФЗ не установлено специальных правил исчисления сроков. Руководствуйтесь нормами, предусмотренными </w:t>
            </w:r>
            <w:hyperlink r:id="rId7">
              <w:r w:rsidR="004E6974">
                <w:rPr>
                  <w:color w:val="0000FF"/>
                </w:rPr>
                <w:t>ГК</w:t>
              </w:r>
            </w:hyperlink>
            <w:r w:rsidR="004E6974">
              <w:t xml:space="preserve"> РФ и положением о закупке. Рассчитывайте сроки в календарных днях, если расчет в рабочих днях для конкретного случая напрямую не предусмотрен </w:t>
            </w:r>
            <w:hyperlink r:id="rId8">
              <w:r w:rsidR="004E6974">
                <w:rPr>
                  <w:color w:val="0000FF"/>
                </w:rPr>
                <w:t>Законом</w:t>
              </w:r>
            </w:hyperlink>
            <w:r w:rsidR="004E6974">
              <w:t xml:space="preserve"> N 223-ФЗ, положением о закупке и (или) документами о проведении конкретной закупки.</w:t>
            </w:r>
          </w:p>
          <w:p w:rsidR="004E6974" w:rsidRDefault="004E6974">
            <w:pPr>
              <w:pStyle w:val="ConsPlusNormal"/>
              <w:jc w:val="both"/>
            </w:pPr>
            <w:r>
              <w:t xml:space="preserve">Начало течения сроков </w:t>
            </w:r>
            <w:proofErr w:type="gramStart"/>
            <w:r>
              <w:t>отсчитывайте</w:t>
            </w:r>
            <w:proofErr w:type="gramEnd"/>
            <w:r>
              <w:t xml:space="preserve"> начиная со следующего дня после событий, указанных в </w:t>
            </w:r>
            <w:hyperlink r:id="rId9">
              <w:r>
                <w:rPr>
                  <w:color w:val="0000FF"/>
                </w:rPr>
                <w:t>Законе</w:t>
              </w:r>
            </w:hyperlink>
            <w:r>
              <w:t>, положении о закупке или в документах о проведении конкретной закупки. Срок, последний день которого пришелся на нерабочий день, истекает в ближайший следующий после него рабочий день.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E6974" w:rsidRDefault="004E6974">
            <w:pPr>
              <w:pStyle w:val="ConsPlusNormal"/>
            </w:pPr>
          </w:p>
        </w:tc>
      </w:tr>
    </w:tbl>
    <w:p w:rsidR="004E6974" w:rsidRDefault="004E6974">
      <w:pPr>
        <w:pStyle w:val="ConsPlusNormal"/>
        <w:spacing w:before="380"/>
        <w:jc w:val="both"/>
      </w:pPr>
    </w:p>
    <w:p w:rsidR="004E6974" w:rsidRDefault="004E6974">
      <w:pPr>
        <w:pStyle w:val="ConsPlusNormal"/>
      </w:pPr>
      <w:r>
        <w:rPr>
          <w:b/>
          <w:sz w:val="30"/>
        </w:rPr>
        <w:t>Оглавление:</w:t>
      </w:r>
    </w:p>
    <w:p w:rsidR="004E6974" w:rsidRDefault="004E6974">
      <w:pPr>
        <w:pStyle w:val="ConsPlusNormal"/>
        <w:spacing w:before="320"/>
        <w:ind w:left="180"/>
      </w:pPr>
      <w:r>
        <w:t xml:space="preserve">1. </w:t>
      </w:r>
      <w:hyperlink w:anchor="P12">
        <w:r>
          <w:rPr>
            <w:color w:val="0000FF"/>
          </w:rPr>
          <w:t>Когда срок считать в рабочих, а когда в календарных днях</w:t>
        </w:r>
      </w:hyperlink>
    </w:p>
    <w:p w:rsidR="004E6974" w:rsidRDefault="004E6974">
      <w:pPr>
        <w:pStyle w:val="ConsPlusNormal"/>
        <w:ind w:left="180"/>
      </w:pPr>
      <w:r>
        <w:t xml:space="preserve">2. </w:t>
      </w:r>
      <w:hyperlink w:anchor="P17">
        <w:r>
          <w:rPr>
            <w:color w:val="0000FF"/>
          </w:rPr>
          <w:t>Как рассчитать начало срока</w:t>
        </w:r>
      </w:hyperlink>
    </w:p>
    <w:p w:rsidR="004E6974" w:rsidRDefault="004E6974">
      <w:pPr>
        <w:pStyle w:val="ConsPlusNormal"/>
        <w:ind w:left="180"/>
      </w:pPr>
      <w:r>
        <w:t xml:space="preserve">3. </w:t>
      </w:r>
      <w:hyperlink w:anchor="P30">
        <w:r>
          <w:rPr>
            <w:color w:val="0000FF"/>
          </w:rPr>
          <w:t>Как рассчитать окончание срока</w:t>
        </w:r>
      </w:hyperlink>
    </w:p>
    <w:p w:rsidR="004E6974" w:rsidRDefault="004E6974">
      <w:pPr>
        <w:pStyle w:val="ConsPlusNormal"/>
        <w:spacing w:before="380"/>
        <w:jc w:val="both"/>
      </w:pPr>
    </w:p>
    <w:p w:rsidR="004E6974" w:rsidRDefault="004E6974">
      <w:pPr>
        <w:pStyle w:val="ConsPlusNormal"/>
        <w:outlineLvl w:val="0"/>
      </w:pPr>
      <w:bookmarkStart w:id="1" w:name="P12"/>
      <w:bookmarkEnd w:id="1"/>
      <w:r>
        <w:rPr>
          <w:b/>
          <w:sz w:val="30"/>
        </w:rPr>
        <w:t>1. Когда срок считать в рабочих, а когда в календарных днях</w:t>
      </w:r>
    </w:p>
    <w:p w:rsidR="004E6974" w:rsidRDefault="004E6974">
      <w:pPr>
        <w:pStyle w:val="ConsPlusNormal"/>
        <w:spacing w:before="200"/>
        <w:jc w:val="both"/>
      </w:pPr>
      <w:r>
        <w:t>По общему правилу срок определяется конкретной календарной датой или истечением периода времени в годах, месяцах, неделях, днях или часах (</w:t>
      </w:r>
      <w:hyperlink r:id="rId10">
        <w:r>
          <w:rPr>
            <w:color w:val="0000FF"/>
          </w:rPr>
          <w:t>ст. 190</w:t>
        </w:r>
      </w:hyperlink>
      <w:r>
        <w:t xml:space="preserve"> ГК РФ). Таким образом, если в конкретной норме </w:t>
      </w:r>
      <w:hyperlink r:id="rId11">
        <w:r>
          <w:rPr>
            <w:color w:val="0000FF"/>
          </w:rPr>
          <w:t>Закона</w:t>
        </w:r>
      </w:hyperlink>
      <w:r>
        <w:t xml:space="preserve"> N 223-ФЗ или в положении о закупке или в документах о проведении конкретной закупки нет указания на то, что срок рассчитывается в рабочих днях, расчет необходимо осуществлять в календарных днях.</w:t>
      </w:r>
    </w:p>
    <w:p w:rsidR="004E6974" w:rsidRDefault="004E6974">
      <w:pPr>
        <w:pStyle w:val="ConsPlusNormal"/>
        <w:spacing w:before="200"/>
        <w:jc w:val="both"/>
      </w:pPr>
      <w:r>
        <w:t xml:space="preserve">Например, в </w:t>
      </w:r>
      <w:hyperlink r:id="rId12">
        <w:r>
          <w:rPr>
            <w:color w:val="0000FF"/>
          </w:rPr>
          <w:t>п. 1 ч. 3 ст. 3.4</w:t>
        </w:r>
      </w:hyperlink>
      <w:r>
        <w:t xml:space="preserve"> Закона N 223-ФЗ установлен срок размещения извещения о проведении конкурса в электронной форме среди СМСП не менее чем за </w:t>
      </w:r>
      <w:r>
        <w:rPr>
          <w:b/>
        </w:rPr>
        <w:t>7 дней</w:t>
      </w:r>
      <w:r>
        <w:t xml:space="preserve"> до даты окончания срока подачи заявок, если НМЦД не превышает 30 млн руб., а в остальных случаях - не менее чем за </w:t>
      </w:r>
      <w:r>
        <w:rPr>
          <w:b/>
        </w:rPr>
        <w:t>15 дней</w:t>
      </w:r>
      <w:r>
        <w:t xml:space="preserve"> до этой даты. В этом случае высчитывайте календарные дни. А извещение о проведении запроса котировок среди СМСП следует размещать не менее чем за </w:t>
      </w:r>
      <w:r>
        <w:rPr>
          <w:b/>
        </w:rPr>
        <w:t>4 рабочих дня,</w:t>
      </w:r>
      <w:r>
        <w:t xml:space="preserve"> поскольку это прямо предусмотрено </w:t>
      </w:r>
      <w:hyperlink r:id="rId13">
        <w:r>
          <w:rPr>
            <w:color w:val="0000FF"/>
          </w:rPr>
          <w:t>п. 4 ч. 3 ст. 3.4</w:t>
        </w:r>
      </w:hyperlink>
      <w:r>
        <w:t xml:space="preserve"> Закона N 223-ФЗ.</w:t>
      </w:r>
    </w:p>
    <w:p w:rsidR="004E6974" w:rsidRDefault="004E6974">
      <w:pPr>
        <w:pStyle w:val="ConsPlusNormal"/>
        <w:spacing w:before="200"/>
        <w:jc w:val="both"/>
      </w:pPr>
      <w:r>
        <w:t xml:space="preserve">Дополнительно указанный порядок трактовки календарных и рабочих дней может быть предусмотрен положением о закупке (см., например, Единый отраслевой </w:t>
      </w:r>
      <w:hyperlink r:id="rId14">
        <w:r>
          <w:rPr>
            <w:color w:val="0000FF"/>
          </w:rPr>
          <w:t>стандарт</w:t>
        </w:r>
      </w:hyperlink>
      <w:r>
        <w:t xml:space="preserve"> закупок (положение о закупке) государственной корпорации по атомной энергии "</w:t>
      </w:r>
      <w:proofErr w:type="spellStart"/>
      <w:r>
        <w:t>Росатом</w:t>
      </w:r>
      <w:proofErr w:type="spellEnd"/>
      <w:r>
        <w:t>").</w:t>
      </w:r>
    </w:p>
    <w:p w:rsidR="004E6974" w:rsidRDefault="004E6974">
      <w:pPr>
        <w:pStyle w:val="ConsPlusNormal"/>
        <w:jc w:val="both"/>
      </w:pPr>
    </w:p>
    <w:p w:rsidR="004E6974" w:rsidRDefault="004E6974">
      <w:pPr>
        <w:pStyle w:val="ConsPlusNormal"/>
        <w:outlineLvl w:val="0"/>
      </w:pPr>
      <w:bookmarkStart w:id="2" w:name="P17"/>
      <w:bookmarkEnd w:id="2"/>
      <w:r>
        <w:rPr>
          <w:b/>
          <w:sz w:val="30"/>
        </w:rPr>
        <w:t>2. Как рассчитать начало срока</w:t>
      </w:r>
    </w:p>
    <w:p w:rsidR="004E6974" w:rsidRDefault="004E6974">
      <w:pPr>
        <w:pStyle w:val="ConsPlusNormal"/>
        <w:spacing w:before="200"/>
        <w:jc w:val="both"/>
      </w:pPr>
      <w:r>
        <w:t xml:space="preserve">Начало срока может быть определено конкретной датой или событием. При расчете срока исключайте день, указанный как отсчетная точка - конкретная дата или момент совершения действия либо наступления события, предусмотренного </w:t>
      </w:r>
      <w:hyperlink r:id="rId15">
        <w:r>
          <w:rPr>
            <w:color w:val="0000FF"/>
          </w:rPr>
          <w:t>Законом</w:t>
        </w:r>
      </w:hyperlink>
      <w:r>
        <w:t xml:space="preserve"> N 223-ФЗ, положением о закупке или документами о проведении конкретной закупки. Считайте срок начиная со следующего дня, рабочего или календарного, в зависимости от того, в каких днях установлен срок (</w:t>
      </w:r>
      <w:hyperlink r:id="rId16">
        <w:r>
          <w:rPr>
            <w:color w:val="0000FF"/>
          </w:rPr>
          <w:t>ст. 191</w:t>
        </w:r>
      </w:hyperlink>
      <w:r>
        <w:t xml:space="preserve"> ГК РФ).</w:t>
      </w:r>
    </w:p>
    <w:p w:rsidR="004E6974" w:rsidRDefault="004E6974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4E6974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4E6974" w:rsidRDefault="004E6974">
            <w:pPr>
              <w:pStyle w:val="ConsPlusNormal"/>
              <w:jc w:val="both"/>
            </w:pPr>
            <w:bookmarkStart w:id="3" w:name="P20"/>
            <w:bookmarkEnd w:id="3"/>
            <w:r>
              <w:rPr>
                <w:u w:val="single"/>
              </w:rPr>
              <w:lastRenderedPageBreak/>
              <w:t>Пример расчета начала срока, установленного в рабочих днях</w:t>
            </w:r>
          </w:p>
          <w:p w:rsidR="004E6974" w:rsidRDefault="004E6974">
            <w:pPr>
              <w:pStyle w:val="ConsPlusNormal"/>
              <w:spacing w:before="200"/>
              <w:jc w:val="both"/>
            </w:pPr>
            <w:r>
              <w:t>Срок размещения извещения о проведении запроса котировок, участниками которого могут быть только СМСП, - не менее чем за 4 рабочих дня до даты окончания подачи заявок (</w:t>
            </w:r>
            <w:hyperlink r:id="rId17">
              <w:r>
                <w:rPr>
                  <w:color w:val="0000FF"/>
                </w:rPr>
                <w:t>п. 4 ч. 3 ст. 3.4</w:t>
              </w:r>
            </w:hyperlink>
            <w:r>
              <w:t xml:space="preserve"> Закона N 223-ФЗ).</w:t>
            </w:r>
          </w:p>
          <w:p w:rsidR="004E6974" w:rsidRDefault="004E6974">
            <w:pPr>
              <w:pStyle w:val="ConsPlusNormal"/>
              <w:spacing w:before="200"/>
              <w:jc w:val="both"/>
            </w:pPr>
            <w:r>
              <w:t>Дата публикации извещения - 17 марта 2023 г. (пятница). Начало срока отсчитываем начиная со следующего рабочего дня - понедельника 20 марта.</w:t>
            </w:r>
          </w:p>
        </w:tc>
      </w:tr>
    </w:tbl>
    <w:p w:rsidR="004E6974" w:rsidRDefault="004E6974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4E6974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4E6974" w:rsidRDefault="004E6974">
            <w:pPr>
              <w:pStyle w:val="ConsPlusNormal"/>
              <w:jc w:val="both"/>
            </w:pPr>
            <w:bookmarkStart w:id="4" w:name="P24"/>
            <w:bookmarkEnd w:id="4"/>
            <w:r>
              <w:rPr>
                <w:u w:val="single"/>
              </w:rPr>
              <w:t>Пример расчета начала срока, установленного в календарных днях</w:t>
            </w:r>
          </w:p>
          <w:p w:rsidR="004E6974" w:rsidRDefault="004E6974">
            <w:pPr>
              <w:pStyle w:val="ConsPlusNormal"/>
              <w:spacing w:before="200"/>
              <w:jc w:val="both"/>
            </w:pPr>
            <w:r>
              <w:t>Срок размещения извещения о проведении аукциона с НМЦД не более 30 млн руб., участниками которого могут быть только СМСП, - не менее чем за 7 дней до даты окончания срока подачи заявок (</w:t>
            </w:r>
            <w:proofErr w:type="spellStart"/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HYPERLINK "consultantplus://offline/ref=911692D2362D17ECDD8DEB8D6134D06F6ABBB301F6E725948A1D2809C66B7DFE67309B3E5CCB5A95F193C88BF19C247A802EA541EDd5R0F" \h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"а" п. 2 ч. 3 ст. 3.4</w:t>
            </w:r>
            <w:r>
              <w:rPr>
                <w:color w:val="0000FF"/>
              </w:rPr>
              <w:fldChar w:fldCharType="end"/>
            </w:r>
            <w:r>
              <w:t xml:space="preserve"> Закона N 223-ФЗ).</w:t>
            </w:r>
          </w:p>
          <w:p w:rsidR="004E6974" w:rsidRDefault="004E6974">
            <w:pPr>
              <w:pStyle w:val="ConsPlusNormal"/>
              <w:spacing w:before="200"/>
              <w:jc w:val="both"/>
            </w:pPr>
            <w:r>
              <w:t>Дата публикации извещения - 17 марта 2023 г. (пятница). Начало срока отсчитываем начиная со следующего календарного дня - субботы 18 марта.</w:t>
            </w:r>
          </w:p>
        </w:tc>
      </w:tr>
    </w:tbl>
    <w:p w:rsidR="004E6974" w:rsidRDefault="004E6974">
      <w:pPr>
        <w:pStyle w:val="ConsPlusNormal"/>
        <w:jc w:val="both"/>
      </w:pPr>
    </w:p>
    <w:p w:rsidR="004E6974" w:rsidRDefault="004E6974">
      <w:pPr>
        <w:pStyle w:val="ConsPlusNormal"/>
        <w:jc w:val="both"/>
      </w:pPr>
      <w:r>
        <w:t>При этом важно учитывать, что, если для размещения информации в ЕИС используется корпоративная информационная система, исчисление предусмотренных Законом N 223-ФЗ сроков размещения такой информации начинается с момента фиксации времени поступления таких электронных документов в ЕИС из корпоративной системы (</w:t>
      </w:r>
      <w:hyperlink r:id="rId18">
        <w:r>
          <w:rPr>
            <w:color w:val="0000FF"/>
          </w:rPr>
          <w:t>п. 1 ч. 23 ст. 4</w:t>
        </w:r>
      </w:hyperlink>
      <w:r>
        <w:t xml:space="preserve"> Закона N 223-ФЗ).</w:t>
      </w:r>
    </w:p>
    <w:p w:rsidR="004E6974" w:rsidRDefault="004E6974">
      <w:pPr>
        <w:pStyle w:val="ConsPlusNormal"/>
        <w:jc w:val="both"/>
      </w:pPr>
    </w:p>
    <w:p w:rsidR="004E6974" w:rsidRDefault="004E6974">
      <w:pPr>
        <w:pStyle w:val="ConsPlusNormal"/>
        <w:outlineLvl w:val="0"/>
      </w:pPr>
      <w:bookmarkStart w:id="5" w:name="P30"/>
      <w:bookmarkEnd w:id="5"/>
      <w:r>
        <w:rPr>
          <w:b/>
          <w:sz w:val="30"/>
        </w:rPr>
        <w:t>3. Как рассчитать окончание срока</w:t>
      </w:r>
    </w:p>
    <w:p w:rsidR="004E6974" w:rsidRDefault="004E6974">
      <w:pPr>
        <w:pStyle w:val="ConsPlusNormal"/>
        <w:spacing w:before="200"/>
        <w:jc w:val="both"/>
      </w:pPr>
      <w:r>
        <w:t xml:space="preserve">Окончание срока обозначит наступление определенных правовых последствий либо истечение времени для произведения каких-либо действий по </w:t>
      </w:r>
      <w:hyperlink r:id="rId19">
        <w:r>
          <w:rPr>
            <w:color w:val="0000FF"/>
          </w:rPr>
          <w:t>Закону</w:t>
        </w:r>
      </w:hyperlink>
      <w:r>
        <w:t xml:space="preserve"> N 223-ФЗ.</w:t>
      </w:r>
    </w:p>
    <w:p w:rsidR="004E6974" w:rsidRDefault="004E6974">
      <w:pPr>
        <w:pStyle w:val="ConsPlusNormal"/>
        <w:spacing w:before="200"/>
        <w:jc w:val="both"/>
      </w:pPr>
      <w:r>
        <w:t>Для расчетов важно определить, является ли последний день срока нерабочим - выходным или праздничным. В таком случае днем окончания срока будет считаться ближайший следующий за ним рабочий день (</w:t>
      </w:r>
      <w:hyperlink r:id="rId20">
        <w:r>
          <w:rPr>
            <w:color w:val="0000FF"/>
          </w:rPr>
          <w:t>ст. 193</w:t>
        </w:r>
      </w:hyperlink>
      <w:r>
        <w:t xml:space="preserve"> ГК РФ). Определите, является ли день нерабочим, сверяясь с </w:t>
      </w:r>
      <w:hyperlink r:id="rId21">
        <w:r>
          <w:rPr>
            <w:color w:val="0000FF"/>
          </w:rPr>
          <w:t>производственным</w:t>
        </w:r>
      </w:hyperlink>
      <w:r>
        <w:t xml:space="preserve"> календарем на соответствующий год.</w:t>
      </w:r>
    </w:p>
    <w:p w:rsidR="004E6974" w:rsidRDefault="004E6974">
      <w:pPr>
        <w:pStyle w:val="ConsPlusNormal"/>
        <w:spacing w:before="200"/>
        <w:jc w:val="both"/>
      </w:pPr>
      <w:r>
        <w:t xml:space="preserve">Обратите внимание, если речь идет об исполнении определенного действия в последний день срока, </w:t>
      </w:r>
      <w:hyperlink r:id="rId22">
        <w:r>
          <w:rPr>
            <w:color w:val="0000FF"/>
          </w:rPr>
          <w:t>ГК</w:t>
        </w:r>
      </w:hyperlink>
      <w:r>
        <w:t xml:space="preserve"> РФ позволяет совершить его до 24 часов этого дня. Однако есть нюанс: если это действие должно быть совершено в организации, то срок истекает в тот час, когда в организации по установленным правилам прекращаются соответствующие операции (</w:t>
      </w:r>
      <w:hyperlink r:id="rId23">
        <w:r>
          <w:rPr>
            <w:color w:val="0000FF"/>
          </w:rPr>
          <w:t>п. 1 ст. 194</w:t>
        </w:r>
      </w:hyperlink>
      <w:r>
        <w:t xml:space="preserve"> ГК РФ). В связи с этим во избежание риска спорных ситуаций определяйте природу таких операций:</w:t>
      </w:r>
    </w:p>
    <w:p w:rsidR="004E6974" w:rsidRDefault="004E6974">
      <w:pPr>
        <w:pStyle w:val="ConsPlusNormal"/>
        <w:numPr>
          <w:ilvl w:val="0"/>
          <w:numId w:val="1"/>
        </w:numPr>
        <w:spacing w:before="200"/>
        <w:jc w:val="both"/>
      </w:pPr>
      <w:r>
        <w:t>если это действия, совершаемые, например, на электронной площадке, для которых не установлено конкретное время окончания срока, срок совершения таких действий заканчивается в 24 часа последнего дня срока;</w:t>
      </w:r>
    </w:p>
    <w:p w:rsidR="004E6974" w:rsidRDefault="004E6974">
      <w:pPr>
        <w:pStyle w:val="ConsPlusNormal"/>
        <w:numPr>
          <w:ilvl w:val="0"/>
          <w:numId w:val="1"/>
        </w:numPr>
        <w:spacing w:before="200"/>
        <w:jc w:val="both"/>
      </w:pPr>
      <w:r>
        <w:t xml:space="preserve">если это действия, связанные с операциями в организации, </w:t>
      </w:r>
      <w:proofErr w:type="gramStart"/>
      <w:r>
        <w:t>например</w:t>
      </w:r>
      <w:proofErr w:type="gramEnd"/>
      <w:r>
        <w:t xml:space="preserve"> прием платежных (расчетных) документов в банке, учитывайте сроки, установленные правилами этой организации.</w:t>
      </w:r>
    </w:p>
    <w:p w:rsidR="004E6974" w:rsidRDefault="004E6974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4E6974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4E6974" w:rsidRDefault="004E6974">
            <w:pPr>
              <w:pStyle w:val="ConsPlusNormal"/>
              <w:jc w:val="both"/>
            </w:pPr>
            <w:bookmarkStart w:id="6" w:name="P37"/>
            <w:bookmarkEnd w:id="6"/>
            <w:r>
              <w:rPr>
                <w:u w:val="single"/>
              </w:rPr>
              <w:t>Пример расчета окончания срока</w:t>
            </w:r>
          </w:p>
          <w:p w:rsidR="004E6974" w:rsidRDefault="004E6974">
            <w:pPr>
              <w:pStyle w:val="ConsPlusNormal"/>
              <w:spacing w:before="200"/>
              <w:jc w:val="both"/>
            </w:pPr>
            <w:r>
              <w:t>Положением о закупке предусмотрен порядок заключения договора на электронной площадке, в соответствии с которым победитель процедуры подписывает электронной подписью проект договора в течение 5 дней с даты размещения заказчиком проекта договора на площадке.</w:t>
            </w:r>
          </w:p>
          <w:p w:rsidR="004E6974" w:rsidRDefault="004E6974">
            <w:pPr>
              <w:pStyle w:val="ConsPlusNormal"/>
              <w:spacing w:before="200"/>
              <w:jc w:val="both"/>
            </w:pPr>
            <w:r>
              <w:t>Заказчик разместил проект договора 13 марта 2023 г. Отсчитываем 5 календарных дней начиная с 14 марта - последний день срока выпадает на выходной 18 марта (суббота). Значит, победитель должен подписать договор до 24 часов первого рабочего дня - 20 марта 2023 г.</w:t>
            </w:r>
          </w:p>
        </w:tc>
      </w:tr>
    </w:tbl>
    <w:p w:rsidR="004E6974" w:rsidRDefault="004E6974">
      <w:pPr>
        <w:pStyle w:val="ConsPlusNormal"/>
        <w:jc w:val="both"/>
      </w:pPr>
    </w:p>
    <w:p w:rsidR="004E6974" w:rsidRDefault="004E6974">
      <w:pPr>
        <w:pStyle w:val="ConsPlusNormal"/>
        <w:jc w:val="both"/>
      </w:pPr>
    </w:p>
    <w:p w:rsidR="004E6974" w:rsidRDefault="004E69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004" w:rsidRDefault="00AD6004"/>
    <w:sectPr w:rsidR="00AD6004" w:rsidSect="00DB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64EFA"/>
    <w:multiLevelType w:val="multilevel"/>
    <w:tmpl w:val="1A6867C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4"/>
    <w:rsid w:val="004E6974"/>
    <w:rsid w:val="00AD6004"/>
    <w:rsid w:val="00C1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6A52-4BDC-48FC-AA6E-B256FD63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4E69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692D2362D17ECDD8DEB8D6134D06F6ABBB301F6E725948A1D2809C66B7DFE7530C3305DCB4FC1A3C99F86F2d9RFF" TargetMode="External"/><Relationship Id="rId13" Type="http://schemas.openxmlformats.org/officeDocument/2006/relationships/hyperlink" Target="consultantplus://offline/ref=911692D2362D17ECDD8DEB8D6134D06F6ABBB301F6E725948A1D2809C66B7DFE67309B3E5CC85A95F193C88BF19C247A802EA541EDd5R0F" TargetMode="External"/><Relationship Id="rId18" Type="http://schemas.openxmlformats.org/officeDocument/2006/relationships/hyperlink" Target="consultantplus://offline/ref=911692D2362D17ECDD8DEB8D6134D06F6ABBB301F6E725948A1D2809C66B7DFE67309B3C5CCB50C6A2DCC9D7B4C9377B832EA742F1515F47d1R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1692D2362D17ECDD8DEB8D6134D06F6DB0B607F4E425948A1D2809C66B7DFE7530C3305DCB4FC1A3C99F86F2d9RFF" TargetMode="External"/><Relationship Id="rId7" Type="http://schemas.openxmlformats.org/officeDocument/2006/relationships/hyperlink" Target="consultantplus://offline/ref=911692D2362D17ECDD8DEB8D6134D06F6AB9B804F1E725948A1D2809C66B7DFE7530C3305DCB4FC1A3C99F86F2d9RFF" TargetMode="External"/><Relationship Id="rId12" Type="http://schemas.openxmlformats.org/officeDocument/2006/relationships/hyperlink" Target="consultantplus://offline/ref=911692D2362D17ECDD8DEB8D6134D06F6ABBB301F6E725948A1D2809C66B7DFE67309B3F55CD5A95F193C88BF19C247A802EA541EDd5R0F" TargetMode="External"/><Relationship Id="rId17" Type="http://schemas.openxmlformats.org/officeDocument/2006/relationships/hyperlink" Target="consultantplus://offline/ref=911692D2362D17ECDD8DEB8D6134D06F6ABBB301F6E725948A1D2809C66B7DFE67309B3E5CC85A95F193C88BF19C247A802EA541EDd5R0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1692D2362D17ECDD8DEB8D6134D06F6AB9B804F1E725948A1D2809C66B7DFE67309B3C5CCA51C4A8DCC9D7B4C9377B832EA742F1515F47d1RDF" TargetMode="External"/><Relationship Id="rId20" Type="http://schemas.openxmlformats.org/officeDocument/2006/relationships/hyperlink" Target="consultantplus://offline/ref=911692D2362D17ECDD8DEB8D6134D06F6AB9B804F1E725948A1D2809C66B7DFE67309B3C5CCA51C7A8DCC9D7B4C9377B832EA742F1515F47d1R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1692D2362D17ECDD8DEB8D6134D06F6ABBB301F6E725948A1D2809C66B7DFE7530C3305DCB4FC1A3C99F86F2d9RFF" TargetMode="External"/><Relationship Id="rId11" Type="http://schemas.openxmlformats.org/officeDocument/2006/relationships/hyperlink" Target="consultantplus://offline/ref=911692D2362D17ECDD8DEB8D6134D06F6ABBB301F6E725948A1D2809C66B7DFE7530C3305DCB4FC1A3C99F86F2d9RF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11692D2362D17ECDD8DEB8D6134D06F6ABBB301F6E725948A1D2809C66B7DFE7530C3305DCB4FC1A3C99F86F2d9RFF" TargetMode="External"/><Relationship Id="rId23" Type="http://schemas.openxmlformats.org/officeDocument/2006/relationships/hyperlink" Target="consultantplus://offline/ref=911692D2362D17ECDD8DEB8D6134D06F6AB9B804F1E725948A1D2809C66B7DFE67309B3C5CCA51C6A1DCC9D7B4C9377B832EA742F1515F47d1RDF" TargetMode="External"/><Relationship Id="rId10" Type="http://schemas.openxmlformats.org/officeDocument/2006/relationships/hyperlink" Target="consultantplus://offline/ref=911692D2362D17ECDD8DEB8D6134D06F6AB9B804F1E725948A1D2809C66B7DFE67309B3C5CCA51C4A5DCC9D7B4C9377B832EA742F1515F47d1RDF" TargetMode="External"/><Relationship Id="rId19" Type="http://schemas.openxmlformats.org/officeDocument/2006/relationships/hyperlink" Target="consultantplus://offline/ref=911692D2362D17ECDD8DEB8D6134D06F6ABBB301F6E725948A1D2809C66B7DFE7530C3305DCB4FC1A3C99F86F2d9R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692D2362D17ECDD8DEB8D6134D06F6ABBB301F6E725948A1D2809C66B7DFE7530C3305DCB4FC1A3C99F86F2d9RFF" TargetMode="External"/><Relationship Id="rId14" Type="http://schemas.openxmlformats.org/officeDocument/2006/relationships/hyperlink" Target="consultantplus://offline/ref=911692D2362D17ECDD8DEB8D6134D06F6ABBB903F2E825948A1D2809C66B7DFE7530C3305DCB4FC1A3C99F86F2d9RFF" TargetMode="External"/><Relationship Id="rId22" Type="http://schemas.openxmlformats.org/officeDocument/2006/relationships/hyperlink" Target="consultantplus://offline/ref=911692D2362D17ECDD8DEB8D6134D06F6AB9B804F1E725948A1D2809C66B7DFE7530C3305DCB4FC1A3C99F86F2d9R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2023-03-10T05:17:00Z</dcterms:created>
  <dcterms:modified xsi:type="dcterms:W3CDTF">2023-03-16T05:07:00Z</dcterms:modified>
</cp:coreProperties>
</file>