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80" w:rsidRPr="00532CAE" w:rsidRDefault="00755980">
      <w:pPr>
        <w:pStyle w:val="ConsPlusNormal"/>
        <w:jc w:val="both"/>
        <w:outlineLvl w:val="0"/>
        <w:rPr>
          <w:rFonts w:ascii="PT Astra Serif" w:hAnsi="PT Astra Serif"/>
        </w:rPr>
      </w:pPr>
    </w:p>
    <w:p w:rsidR="00755980" w:rsidRPr="00532CAE" w:rsidRDefault="00755980">
      <w:pPr>
        <w:pStyle w:val="ConsPlusTitle"/>
        <w:jc w:val="center"/>
        <w:outlineLvl w:val="0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ПРАВИТЕЛЬСТВО РОССИЙСКОЙ ФЕДЕРАЦИИ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ПОСТАНОВЛЕНИЕ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от 22 августа 2022 г. N 1478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ОБ УТВЕРЖДЕНИИ ТРЕБОВАНИЙ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К ПРОГРАММНОМУ ОБЕСПЕЧЕНИЮ, В ТОМ ЧИСЛЕ В СОСТАВЕ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ПРОГРАММНО-АППАРАТНЫХ КОМПЛЕКСОВ, ИСПОЛЬЗУЕМОМУ ОРГАНАМИ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ГОСУДАРСТВЕННОЙ ВЛАСТИ, ЗАКАЗЧИКАМИ, ОСУЩЕСТВЛЯЮЩИМИ</w:t>
      </w:r>
      <w:bookmarkStart w:id="0" w:name="_GoBack"/>
      <w:bookmarkEnd w:id="0"/>
      <w:r w:rsidRPr="00532CAE">
        <w:rPr>
          <w:rFonts w:ascii="PT Astra Serif" w:hAnsi="PT Astra Serif"/>
          <w:sz w:val="22"/>
        </w:rPr>
        <w:t xml:space="preserve"> ЗАКУПКИ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В СООТВЕТСТВИИ С ФЕДЕРАЛЬНЫМ ЗАКОНОМ "О ЗАКУПКАХ ТОВАРОВ,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РАБОТ, УСЛУГ ОТДЕЛЬНЫМИ ВИДАМИ ЮРИДИЧЕСКИХ ЛИЦ"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(ЗА ИСКЛЮЧЕНИЕМ ОРГАНИЗАЦИЙ С МУНИЦИПАЛЬНЫМ УЧАСТИЕМ),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НА ПРИНАДЛЕЖАЩИХ ИМ ЗНАЧИМЫХ ОБЪЕКТАХ КРИТИЧЕСКОЙ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ИНФОРМАЦИОННОЙ ИНФРАСТРУКТУРЫ РОССИЙСКОЙ ФЕДЕРАЦИИ, ПРАВИЛ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СОГЛАСОВАНИЯ ЗАКУПОК ИНОСТРАННОГО ПРОГРАММНОГО ОБЕСПЕЧЕНИЯ,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В ТОМ ЧИСЛЕ В СОСТАВЕ ПРОГРАММНО-АППАРАТНЫХ КОМПЛЕКСОВ,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В ЦЕЛЯХ ЕГО ИСПОЛЬЗОВАНИЯ ЗАКАЗЧИКАМИ, ОСУЩЕСТВЛЯЮЩИМИ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ЗАКУПКИ В СООТВЕТСТВИИ С ФЕДЕРАЛЬНЫМ ЗАКОНОМ "О ЗАКУПКАХ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ТОВАРОВ, РАБОТ, УСЛУГ ОТДЕЛЬНЫМИ ВИДАМИ ЮРИДИЧЕСКИХ ЛИЦ"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(ЗА ИСКЛЮЧЕНИЕМ ОРГАНИЗАЦИЙ С МУНИЦИПАЛЬНЫМ УЧАСТИЕМ),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НА ПРИНАДЛЕЖАЩИХ ИМ ЗНАЧИМЫХ ОБЪЕКТАХ КРИТИЧЕСКОЙ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ИНФОРМАЦИОННОЙ ИНФРАСТРУКТУРЫ РОССИЙСКОЙ ФЕДЕРАЦИИ, А ТАКЖЕ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ЗАКУПОК УСЛУГ, НЕОБХОДИМЫХ ДЛЯ ИСПОЛЬЗОВАНИЯ ЭТОГО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ПРОГРАММНОГО ОБЕСПЕЧЕНИЯ НА ТАКИХ ОБЪЕКТАХ, И ПРАВИЛ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ПЕРЕХОДА НА ПРЕИМУЩЕСТВЕННОЕ ИСПОЛЬЗОВАНИЕ РОССИЙСКОГО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ПРОГРАММНОГО ОБЕСПЕЧЕНИЯ, В ТОМ ЧИСЛЕ В СОСТАВЕ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ПРОГРАММНО-АППАРАТНЫХ КОМПЛЕКСОВ, ЗАКАЗЧИКАМИ,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ОСУЩЕСТВЛЯЮЩИМИ ЗАКУПКИ В СООТВЕТСТВИИ С ФЕДЕРАЛЬНЫМ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ЗАКОНОМ "О ЗАКУПКАХ ТОВАРОВ, РАБОТ, УСЛУГ ОТДЕЛЬНЫМИ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ВИДАМИ ЮРИДИЧЕСКИХ ЛИЦ" (ЗА ИСКЛЮЧЕНИЕМ ОРГАНИЗАЦИЙ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С МУНИЦИПАЛЬНЫМ УЧАСТИЕМ), НА ПРИНАДЛЕЖАЩИХ ИМ ЗНАЧИМЫХ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ОБЪЕКТАХ КРИТИЧЕСКОЙ ИНФОРМАЦИОННОЙ ИНФРАСТРУКТУРЫ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РОССИЙСКОЙ ФЕДЕРАЦИИ</w:t>
      </w:r>
    </w:p>
    <w:p w:rsidR="00755980" w:rsidRPr="00532CAE" w:rsidRDefault="00755980">
      <w:pPr>
        <w:pStyle w:val="ConsPlusNormal"/>
        <w:ind w:firstLine="540"/>
        <w:jc w:val="both"/>
        <w:rPr>
          <w:rFonts w:ascii="PT Astra Serif" w:hAnsi="PT Astra Serif"/>
        </w:rPr>
      </w:pPr>
    </w:p>
    <w:p w:rsidR="00755980" w:rsidRPr="00532CAE" w:rsidRDefault="00755980">
      <w:pPr>
        <w:pStyle w:val="ConsPlusNormal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Правительство Российской Федерации постановляет: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1. Утвердить прилагаемые: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hyperlink w:anchor="P68">
        <w:r w:rsidRPr="00532CAE">
          <w:rPr>
            <w:rFonts w:ascii="PT Astra Serif" w:hAnsi="PT Astra Serif"/>
            <w:color w:val="0000FF"/>
            <w:sz w:val="22"/>
          </w:rPr>
          <w:t>требования</w:t>
        </w:r>
      </w:hyperlink>
      <w:r w:rsidRPr="00532CAE">
        <w:rPr>
          <w:rFonts w:ascii="PT Astra Serif" w:hAnsi="PT Astra Serif"/>
          <w:sz w:val="22"/>
        </w:rPr>
        <w:t xml:space="preserve"> к программному обеспечению, в том числе в составе программно-аппаратных комплексов, используемому органами государственной власти,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hyperlink w:anchor="P90">
        <w:r w:rsidRPr="00532CAE">
          <w:rPr>
            <w:rFonts w:ascii="PT Astra Serif" w:hAnsi="PT Astra Serif"/>
            <w:color w:val="0000FF"/>
            <w:sz w:val="22"/>
          </w:rPr>
          <w:t>Правила</w:t>
        </w:r>
      </w:hyperlink>
      <w:r w:rsidRPr="00532CAE">
        <w:rPr>
          <w:rFonts w:ascii="PT Astra Serif" w:hAnsi="PT Astra Serif"/>
          <w:sz w:val="22"/>
        </w:rPr>
        <w:t xml:space="preserve"> согласования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hyperlink w:anchor="P163">
        <w:r w:rsidRPr="00532CAE">
          <w:rPr>
            <w:rFonts w:ascii="PT Astra Serif" w:hAnsi="PT Astra Serif"/>
            <w:color w:val="0000FF"/>
            <w:sz w:val="22"/>
          </w:rPr>
          <w:t>Правила</w:t>
        </w:r>
      </w:hyperlink>
      <w:r w:rsidRPr="00532CAE">
        <w:rPr>
          <w:rFonts w:ascii="PT Astra Serif" w:hAnsi="PT Astra Serif"/>
          <w:sz w:val="22"/>
        </w:rPr>
        <w:t xml:space="preserve">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</w:t>
      </w:r>
      <w:r w:rsidRPr="00532CAE">
        <w:rPr>
          <w:rFonts w:ascii="PT Astra Serif" w:hAnsi="PT Astra Serif"/>
          <w:sz w:val="22"/>
        </w:rPr>
        <w:lastRenderedPageBreak/>
        <w:t>участием), на принадлежащих им значимых объектах критической информационной инфраструктуры Российской Федерации.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2. Определить, что: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bookmarkStart w:id="1" w:name="P41"/>
      <w:bookmarkEnd w:id="1"/>
      <w:r w:rsidRPr="00532CAE">
        <w:rPr>
          <w:rFonts w:ascii="PT Astra Serif" w:hAnsi="PT Astra Serif"/>
          <w:sz w:val="22"/>
        </w:rPr>
        <w:t xml:space="preserve">а) федеральными органами исполнительной власти, уполномоченными в соответствии с </w:t>
      </w:r>
      <w:hyperlink r:id="rId4">
        <w:r w:rsidRPr="00532CAE">
          <w:rPr>
            <w:rFonts w:ascii="PT Astra Serif" w:hAnsi="PT Astra Serif"/>
            <w:color w:val="0000FF"/>
            <w:sz w:val="22"/>
          </w:rPr>
          <w:t>подпунктом "а" пункта 1</w:t>
        </w:r>
      </w:hyperlink>
      <w:r w:rsidRPr="00532CAE">
        <w:rPr>
          <w:rFonts w:ascii="PT Astra Serif" w:hAnsi="PT Astra Serif"/>
          <w:sz w:val="22"/>
        </w:rPr>
        <w:t xml:space="preserve"> Указа Президента Российской Федерации от 30 марта 2022 г. N 166 "О мерах по обеспечению технологической независимости и безопасности критической информационной инфраструктуры Российской Федерации" на согласование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</w:t>
      </w:r>
      <w:hyperlink r:id="rId5">
        <w:r w:rsidRPr="00532CAE">
          <w:rPr>
            <w:rFonts w:ascii="PT Astra Serif" w:hAnsi="PT Astra Serif"/>
            <w:color w:val="0000FF"/>
            <w:sz w:val="22"/>
          </w:rPr>
          <w:t>законом</w:t>
        </w:r>
      </w:hyperlink>
      <w:r w:rsidRPr="00532CAE">
        <w:rPr>
          <w:rFonts w:ascii="PT Astra Serif" w:hAnsi="PT Astra Serif"/>
          <w:sz w:val="22"/>
        </w:rPr>
        <w:t xml:space="preserve"> "О закупках товаров, работ, услуг отдельными видами юридических лиц" (за исключением организаций с муниципальным участием) (далее - заказчики),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объектах, являются: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Министерство здравоохранения Российской Федерации - в части согласования закупок иностранного программного обеспечения, в том числе в составе программно-аппаратных комплексов, и (или) услуг, необходимых для использования этого программного обеспечения на значимых объектах критической информационной инфраструктуры Российской Федерации, которые функционируют в сфере здравоохранения;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Министерство науки и высшего образования Российской Федерации - в части согласования закупок иностранного программного обеспечения, в том числе в составе программно-аппаратных комплексов, и (или) услуг, необходимых для использования этого программного обеспечения на значимых объектах критической информационной инфраструктуры Российской Федерации, которые функционируют в сфере науки;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Министерство транспорта Российской Федерации - в части согласования закупок иностранного программного обеспечения, в том числе в составе программно-аппаратных комплексов, и (или) услуг, необходимых для использования этого программного обеспечения на значимых объектах критической информационной инфраструктуры Российской Федерации, которые функционируют в сфере транспорта;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Министерство цифрового развития, связи и массовых коммуникаций Российской Федерации - в части согласования закупок иностранного программного обеспечения, в том числе в составе программно-аппаратных комплексов, и (или) услуг, необходимых для использования этого программного обеспечения на значимых объектах критической информационной инфраструктуры Российской Федерации, которые функционируют в сфере связи;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Министерство финансов Российской Федерации - в части согласования закупок иностранного программного обеспечения, в том числе в составе программно-аппаратных комплексов, и (или) услуг, необходимых для использования этого программного обеспечения на значимых объектах критической информационной инфраструктуры Российской Федерации, которые функционируют в банковской сфере и иных сферах финансового рынка;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Министерство энергетики Российской Федерации - в части согласования закупок иностранного программного обеспечения, в том числе в составе программно-аппаратных комплексов, и (или) услуг, необходимых для использования этого программного обеспечения на значимых объектах критической информационной инфраструктуры Российской Федерации, которые функционируют в сферах энергетики и топливно-энергетического комплекса;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Министерство промышленности и торговли Российской Федерации - в части согласования закупок иностранного программного обеспечения, в том числе в составе программно-аппаратных комплексов, и (или) услуг, необходимых для использования этого программного обеспечения на значимых объектах критической информационной инфраструктуры Российской Федерации, которые функционируют в области горнодобывающей, металлургической, ракетно-космической, оборонной, химической промышленности и использования атомной энергии;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lastRenderedPageBreak/>
        <w:t xml:space="preserve">б) в целях реализации указанных в </w:t>
      </w:r>
      <w:hyperlink w:anchor="P41">
        <w:r w:rsidRPr="00532CAE">
          <w:rPr>
            <w:rFonts w:ascii="PT Astra Serif" w:hAnsi="PT Astra Serif"/>
            <w:color w:val="0000FF"/>
            <w:sz w:val="22"/>
          </w:rPr>
          <w:t>подпункте "а"</w:t>
        </w:r>
      </w:hyperlink>
      <w:r w:rsidRPr="00532CAE">
        <w:rPr>
          <w:rFonts w:ascii="PT Astra Serif" w:hAnsi="PT Astra Serif"/>
          <w:sz w:val="22"/>
        </w:rPr>
        <w:t xml:space="preserve"> настоящего пункта полномочий федеральными органами исполнительной власти могут привлекаться отраслевые центры компетенций по </w:t>
      </w:r>
      <w:proofErr w:type="spellStart"/>
      <w:r w:rsidRPr="00532CAE">
        <w:rPr>
          <w:rFonts w:ascii="PT Astra Serif" w:hAnsi="PT Astra Serif"/>
          <w:sz w:val="22"/>
        </w:rPr>
        <w:t>импортозамещению</w:t>
      </w:r>
      <w:proofErr w:type="spellEnd"/>
      <w:r w:rsidRPr="00532CAE">
        <w:rPr>
          <w:rFonts w:ascii="PT Astra Serif" w:hAnsi="PT Astra Serif"/>
          <w:sz w:val="22"/>
        </w:rPr>
        <w:t xml:space="preserve"> программного обеспечения, в том числе созданные на базе учреждений, подведомственных указанным федеральным органам исполнительной власти, в порядке, предусмотренном законодательством Российской Федерации;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bookmarkStart w:id="2" w:name="P50"/>
      <w:bookmarkEnd w:id="2"/>
      <w:r w:rsidRPr="00532CAE">
        <w:rPr>
          <w:rFonts w:ascii="PT Astra Serif" w:hAnsi="PT Astra Serif"/>
          <w:sz w:val="22"/>
        </w:rPr>
        <w:t xml:space="preserve">в) Министерство цифрового развития, связи и массовых коммуникаций Российской Федерации является федеральным органом исполнительной власти, осуществляющим контроль за соблюдением </w:t>
      </w:r>
      <w:hyperlink w:anchor="P90">
        <w:r w:rsidRPr="00532CAE">
          <w:rPr>
            <w:rFonts w:ascii="PT Astra Serif" w:hAnsi="PT Astra Serif"/>
            <w:color w:val="0000FF"/>
            <w:sz w:val="22"/>
          </w:rPr>
          <w:t>Правил</w:t>
        </w:r>
      </w:hyperlink>
      <w:r w:rsidRPr="00532CAE">
        <w:rPr>
          <w:rFonts w:ascii="PT Astra Serif" w:hAnsi="PT Astra Serif"/>
          <w:sz w:val="22"/>
        </w:rPr>
        <w:t xml:space="preserve"> согласования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объектах, утвержденных настоящим постановлением, и за соблюдением запрета на использование иностранного программного обеспечения, в том числе в составе программно-аппаратных комплексов, на принадлежащих органам государственной власти, заказчикам значимых объектах критической информационной инфраструктуры Российской Федерации.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 xml:space="preserve">3. В целях реализации указанных в </w:t>
      </w:r>
      <w:hyperlink w:anchor="P50">
        <w:r w:rsidRPr="00532CAE">
          <w:rPr>
            <w:rFonts w:ascii="PT Astra Serif" w:hAnsi="PT Astra Serif"/>
            <w:color w:val="0000FF"/>
            <w:sz w:val="22"/>
          </w:rPr>
          <w:t>подпункте "в" пункта 2</w:t>
        </w:r>
      </w:hyperlink>
      <w:r w:rsidRPr="00532CAE">
        <w:rPr>
          <w:rFonts w:ascii="PT Astra Serif" w:hAnsi="PT Astra Serif"/>
          <w:sz w:val="22"/>
        </w:rPr>
        <w:t xml:space="preserve"> настоящего постановления полномочий Министерством цифрового развития, связи и массовых коммуникаций Российской Федерации может привлекаться экспертная организация в порядке, предусмотренном законодательством Российской Федерации.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4. Министерству цифрового развития, связи и массовых коммуникаций Российской Федерации по согласованию с Федеральной службой безопасности Российской Федерации и Федеральной службой по техническому и экспортному контролю в 2-месячный срок со дня вступления в силу настоящего постановления утвердить методические рекомендации по переходу на использование российского программного обеспечения, в том числе на значимых объектах критической информационной инфраструктуры Российской Федерации.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5. Настоящее постановление вступает в силу со дня его официального опубликования.</w:t>
      </w:r>
    </w:p>
    <w:p w:rsidR="00755980" w:rsidRPr="00532CAE" w:rsidRDefault="00755980">
      <w:pPr>
        <w:pStyle w:val="ConsPlusNormal"/>
        <w:ind w:firstLine="540"/>
        <w:jc w:val="both"/>
        <w:rPr>
          <w:rFonts w:ascii="PT Astra Serif" w:hAnsi="PT Astra Serif"/>
          <w:sz w:val="22"/>
        </w:rPr>
      </w:pPr>
    </w:p>
    <w:p w:rsidR="00755980" w:rsidRPr="00532CAE" w:rsidRDefault="00755980">
      <w:pPr>
        <w:pStyle w:val="ConsPlusNormal"/>
        <w:jc w:val="right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Председатель Правительства</w:t>
      </w:r>
    </w:p>
    <w:p w:rsidR="00755980" w:rsidRPr="00532CAE" w:rsidRDefault="00755980">
      <w:pPr>
        <w:pStyle w:val="ConsPlusNormal"/>
        <w:jc w:val="right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Российской Федерации</w:t>
      </w:r>
    </w:p>
    <w:p w:rsidR="00755980" w:rsidRPr="00532CAE" w:rsidRDefault="00755980">
      <w:pPr>
        <w:pStyle w:val="ConsPlusNormal"/>
        <w:jc w:val="right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М.МИШУСТИН</w:t>
      </w:r>
    </w:p>
    <w:p w:rsidR="00755980" w:rsidRPr="00532CAE" w:rsidRDefault="00755980">
      <w:pPr>
        <w:pStyle w:val="ConsPlusNormal"/>
        <w:jc w:val="right"/>
        <w:rPr>
          <w:rFonts w:ascii="PT Astra Serif" w:hAnsi="PT Astra Serif"/>
          <w:sz w:val="22"/>
        </w:rPr>
      </w:pPr>
    </w:p>
    <w:p w:rsidR="00755980" w:rsidRPr="00532CAE" w:rsidRDefault="00755980">
      <w:pPr>
        <w:pStyle w:val="ConsPlusNormal"/>
        <w:jc w:val="right"/>
        <w:rPr>
          <w:rFonts w:ascii="PT Astra Serif" w:hAnsi="PT Astra Serif"/>
          <w:sz w:val="22"/>
        </w:rPr>
      </w:pPr>
    </w:p>
    <w:p w:rsidR="00755980" w:rsidRPr="00532CAE" w:rsidRDefault="00755980">
      <w:pPr>
        <w:pStyle w:val="ConsPlusNormal"/>
        <w:jc w:val="right"/>
        <w:rPr>
          <w:rFonts w:ascii="PT Astra Serif" w:hAnsi="PT Astra Serif"/>
          <w:sz w:val="22"/>
        </w:rPr>
      </w:pPr>
    </w:p>
    <w:p w:rsidR="00755980" w:rsidRPr="00532CAE" w:rsidRDefault="00755980">
      <w:pPr>
        <w:pStyle w:val="ConsPlusNormal"/>
        <w:jc w:val="right"/>
        <w:rPr>
          <w:rFonts w:ascii="PT Astra Serif" w:hAnsi="PT Astra Serif"/>
          <w:sz w:val="22"/>
        </w:rPr>
      </w:pPr>
    </w:p>
    <w:p w:rsidR="00755980" w:rsidRPr="00532CAE" w:rsidRDefault="00755980">
      <w:pPr>
        <w:pStyle w:val="ConsPlusNormal"/>
        <w:ind w:firstLine="540"/>
        <w:jc w:val="both"/>
        <w:rPr>
          <w:rFonts w:ascii="PT Astra Serif" w:hAnsi="PT Astra Serif"/>
          <w:sz w:val="22"/>
        </w:rPr>
      </w:pPr>
    </w:p>
    <w:p w:rsidR="00755980" w:rsidRPr="00532CAE" w:rsidRDefault="00755980">
      <w:pPr>
        <w:pStyle w:val="ConsPlusNormal"/>
        <w:jc w:val="right"/>
        <w:outlineLvl w:val="0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Утверждены</w:t>
      </w:r>
    </w:p>
    <w:p w:rsidR="00755980" w:rsidRPr="00532CAE" w:rsidRDefault="00755980">
      <w:pPr>
        <w:pStyle w:val="ConsPlusNormal"/>
        <w:jc w:val="right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постановлением Правительства</w:t>
      </w:r>
    </w:p>
    <w:p w:rsidR="00755980" w:rsidRPr="00532CAE" w:rsidRDefault="00755980">
      <w:pPr>
        <w:pStyle w:val="ConsPlusNormal"/>
        <w:jc w:val="right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Российской Федерации</w:t>
      </w:r>
    </w:p>
    <w:p w:rsidR="00755980" w:rsidRPr="00532CAE" w:rsidRDefault="00755980">
      <w:pPr>
        <w:pStyle w:val="ConsPlusNormal"/>
        <w:jc w:val="right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от 22 августа 2022 г. N 1478</w:t>
      </w:r>
    </w:p>
    <w:p w:rsidR="00755980" w:rsidRPr="00532CAE" w:rsidRDefault="00755980">
      <w:pPr>
        <w:pStyle w:val="ConsPlusNormal"/>
        <w:jc w:val="center"/>
        <w:rPr>
          <w:rFonts w:ascii="PT Astra Serif" w:hAnsi="PT Astra Serif"/>
          <w:sz w:val="22"/>
        </w:rPr>
      </w:pP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bookmarkStart w:id="3" w:name="P68"/>
      <w:bookmarkEnd w:id="3"/>
      <w:r w:rsidRPr="00532CAE">
        <w:rPr>
          <w:rFonts w:ascii="PT Astra Serif" w:hAnsi="PT Astra Serif"/>
          <w:sz w:val="22"/>
        </w:rPr>
        <w:t>ТРЕБОВАНИЯ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К ПРОГРАММНОМУ ОБЕСПЕЧЕНИЮ, В ТОМ ЧИСЛЕ В СОСТАВЕ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ПРОГРАММНО-АППАРАТНЫХ КОМПЛЕКСОВ, ИСПОЛЬЗУЕМОМУ ОРГАНАМИ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ГОСУДАРСТВЕННОЙ ВЛАСТИ, ЗАКАЗЧИКАМИ, ОСУЩЕСТВЛЯЮЩИМИ ЗАКУПКИ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В СООТВЕТСТВИИ С ФЕДЕРАЛЬНЫМ ЗАКОНОМ "О ЗАКУПКАХ ТОВАРОВ,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РАБОТ, УСЛУГ ОТДЕЛЬНЫМИ ВИДАМИ ЮРИДИЧЕСКИХ ЛИЦ"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(ЗА ИСКЛЮЧЕНИЕМ ОРГАНИЗАЦИЙ С МУНИЦИПАЛЬНЫМ УЧАСТИЕМ),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НА ПРИНАДЛЕЖАЩИХ ИМ ЗНАЧИМЫХ ОБЪЕКТАХ КРИТИЧЕСКОЙ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ИНФОРМАЦИОННОЙ ИНФРАСТРУКТУРЫ РОССИЙСКОЙ ФЕДЕРАЦИИ</w:t>
      </w:r>
    </w:p>
    <w:p w:rsidR="00755980" w:rsidRPr="00532CAE" w:rsidRDefault="00755980">
      <w:pPr>
        <w:pStyle w:val="ConsPlusNormal"/>
        <w:jc w:val="center"/>
        <w:rPr>
          <w:rFonts w:ascii="PT Astra Serif" w:hAnsi="PT Astra Serif"/>
          <w:sz w:val="22"/>
        </w:rPr>
      </w:pPr>
    </w:p>
    <w:p w:rsidR="00755980" w:rsidRPr="00532CAE" w:rsidRDefault="00755980">
      <w:pPr>
        <w:pStyle w:val="ConsPlusNormal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 xml:space="preserve">1. Программное обеспечение, в том числе в составе программно-аппаратных комплексов, </w:t>
      </w:r>
      <w:r w:rsidRPr="00532CAE">
        <w:rPr>
          <w:rFonts w:ascii="PT Astra Serif" w:hAnsi="PT Astra Serif"/>
          <w:sz w:val="22"/>
        </w:rPr>
        <w:lastRenderedPageBreak/>
        <w:t>используемое органами государственной власти,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должно быть включено в единый реестр российских программ для электронных вычислительных машин и баз данных или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Федерации.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2. Программное обеспечение, предназначенное для обеспечения безопасности значимых объектов критической информационной инфраструктуры Российской Федерации, а также программное обеспечение, предназначенное для обнаружения, предупреждения и ликвидации последствий компьютерных атак и реагирования на компьютерные инциденты и (или) обмена информацией о компьютерных инцидентах на объектах критической информационной инфраструктуры Российской Федерации, должно соответствовать настоящим требованиям и требованиям, установленным Федеральной службой по техническому и экспортному контролю и (или) Федеральной службой безопасности Российской Федерации в пределах их полномочий, что должно быть подтверждено соответствующим документом (сертификатом).</w:t>
      </w:r>
    </w:p>
    <w:p w:rsidR="00755980" w:rsidRPr="00532CAE" w:rsidRDefault="00755980">
      <w:pPr>
        <w:pStyle w:val="ConsPlusNormal"/>
        <w:ind w:firstLine="540"/>
        <w:jc w:val="both"/>
        <w:rPr>
          <w:rFonts w:ascii="PT Astra Serif" w:hAnsi="PT Astra Serif"/>
          <w:sz w:val="22"/>
        </w:rPr>
      </w:pPr>
    </w:p>
    <w:p w:rsidR="00755980" w:rsidRPr="00532CAE" w:rsidRDefault="00755980">
      <w:pPr>
        <w:pStyle w:val="ConsPlusNormal"/>
        <w:ind w:firstLine="540"/>
        <w:jc w:val="both"/>
        <w:rPr>
          <w:rFonts w:ascii="PT Astra Serif" w:hAnsi="PT Astra Serif"/>
          <w:sz w:val="22"/>
        </w:rPr>
      </w:pPr>
    </w:p>
    <w:p w:rsidR="00755980" w:rsidRPr="00532CAE" w:rsidRDefault="00755980">
      <w:pPr>
        <w:pStyle w:val="ConsPlusNormal"/>
        <w:ind w:firstLine="540"/>
        <w:jc w:val="both"/>
        <w:rPr>
          <w:rFonts w:ascii="PT Astra Serif" w:hAnsi="PT Astra Serif"/>
          <w:sz w:val="22"/>
        </w:rPr>
      </w:pPr>
    </w:p>
    <w:p w:rsidR="00755980" w:rsidRPr="00532CAE" w:rsidRDefault="00755980">
      <w:pPr>
        <w:pStyle w:val="ConsPlusNormal"/>
        <w:ind w:firstLine="540"/>
        <w:jc w:val="both"/>
        <w:rPr>
          <w:rFonts w:ascii="PT Astra Serif" w:hAnsi="PT Astra Serif"/>
          <w:sz w:val="22"/>
        </w:rPr>
      </w:pPr>
    </w:p>
    <w:p w:rsidR="00755980" w:rsidRPr="00532CAE" w:rsidRDefault="00755980">
      <w:pPr>
        <w:pStyle w:val="ConsPlusNormal"/>
        <w:ind w:firstLine="540"/>
        <w:jc w:val="both"/>
        <w:rPr>
          <w:rFonts w:ascii="PT Astra Serif" w:hAnsi="PT Astra Serif"/>
          <w:sz w:val="22"/>
        </w:rPr>
      </w:pPr>
    </w:p>
    <w:p w:rsidR="00755980" w:rsidRPr="00532CAE" w:rsidRDefault="00755980">
      <w:pPr>
        <w:pStyle w:val="ConsPlusNormal"/>
        <w:jc w:val="right"/>
        <w:outlineLvl w:val="0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Утверждены</w:t>
      </w:r>
    </w:p>
    <w:p w:rsidR="00755980" w:rsidRPr="00532CAE" w:rsidRDefault="00755980">
      <w:pPr>
        <w:pStyle w:val="ConsPlusNormal"/>
        <w:jc w:val="right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постановлением Правительства</w:t>
      </w:r>
    </w:p>
    <w:p w:rsidR="00755980" w:rsidRPr="00532CAE" w:rsidRDefault="00755980">
      <w:pPr>
        <w:pStyle w:val="ConsPlusNormal"/>
        <w:jc w:val="right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Российской Федерации</w:t>
      </w:r>
    </w:p>
    <w:p w:rsidR="00755980" w:rsidRPr="00532CAE" w:rsidRDefault="00755980">
      <w:pPr>
        <w:pStyle w:val="ConsPlusNormal"/>
        <w:jc w:val="right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от 22 августа 2022 г. N 1478</w:t>
      </w:r>
    </w:p>
    <w:p w:rsidR="00755980" w:rsidRPr="00532CAE" w:rsidRDefault="00755980">
      <w:pPr>
        <w:pStyle w:val="ConsPlusNormal"/>
        <w:jc w:val="center"/>
        <w:rPr>
          <w:rFonts w:ascii="PT Astra Serif" w:hAnsi="PT Astra Serif"/>
          <w:sz w:val="22"/>
        </w:rPr>
      </w:pP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bookmarkStart w:id="4" w:name="P90"/>
      <w:bookmarkEnd w:id="4"/>
      <w:r w:rsidRPr="00532CAE">
        <w:rPr>
          <w:rFonts w:ascii="PT Astra Serif" w:hAnsi="PT Astra Serif"/>
          <w:sz w:val="22"/>
        </w:rPr>
        <w:t>ПРАВИЛА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СОГЛАСОВАНИЯ ЗАКУПОК ИНОСТРАННОГО ПРОГРАММНОГО ОБЕСПЕЧЕНИЯ,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В ТОМ ЧИСЛЕ В СОСТАВЕ ПРОГРАММНО-АППАРАТНЫХ КОМПЛЕКСОВ,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В ЦЕЛЯХ ЕГО ИСПОЛЬЗОВАНИЯ ЗАКАЗЧИКАМИ, ОСУЩЕСТВЛЯЮЩИМИ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ЗАКУПКИ В СООТВЕТСТВИИ С ФЕДЕРАЛЬНЫМ ЗАКОНОМ "О ЗАКУПКАХ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ТОВАРОВ, РАБОТ, УСЛУГ ОТДЕЛЬНЫМИ ВИДАМИ ЮРИДИЧЕСКИХ ЛИЦ"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(ЗА ИСКЛЮЧЕНИЕМ ОРГАНИЗАЦИЙ С МУНИЦИПАЛЬНЫМ УЧАСТИЕМ),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НА ПРИНАДЛЕЖАЩИХ ИМ ЗНАЧИМЫХ ОБЪЕКТАХ КРИТИЧЕСКОЙ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ИНФОРМАЦИОННОЙ ИНФРАСТРУКТУРЫ РОССИЙСКОЙ ФЕДЕРАЦИИ,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А ТАКЖЕ ЗАКУПОК УСЛУГ, НЕОБХОДИМЫХ ДЛЯ ИСПОЛЬЗОВАНИЯ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ЭТОГО ПРОГРАММНОГО ОБЕСПЕЧЕНИЯ НА ТАКИХ ОБЪЕКТАХ</w:t>
      </w:r>
    </w:p>
    <w:p w:rsidR="00755980" w:rsidRPr="00532CAE" w:rsidRDefault="00755980">
      <w:pPr>
        <w:pStyle w:val="ConsPlusNormal"/>
        <w:jc w:val="center"/>
        <w:rPr>
          <w:rFonts w:ascii="PT Astra Serif" w:hAnsi="PT Astra Serif"/>
          <w:sz w:val="22"/>
        </w:rPr>
      </w:pPr>
    </w:p>
    <w:p w:rsidR="00755980" w:rsidRPr="00532CAE" w:rsidRDefault="00755980">
      <w:pPr>
        <w:pStyle w:val="ConsPlusNormal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1. Настоящие Правила определяют порядок согласования закупок иностранного программного обеспечения, в том числе в составе программно-аппаратных комплексов (далее - иностранное программное обеспечение),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 (далее - заказчики),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иностранного программного обеспечения на таких объектах (далее - необходимые услуги).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 xml:space="preserve">2. Для согласования закупок иностранного программного обеспечения в целях его использования заказчиками на принадлежащих им значимых объектах критической информационной инфраструктуры Российской Федерации, а также закупок необходимых услуг заказчик направляет в соответствующий федеральный орган исполнительной власти, уполномоченный постановлением Правительства Российской Федерации от 22 августа 2022 г. N 1478 "Об утверждении требований к программному обеспечению, в том числе в составе программно-аппаратных комплексов, используемому органами государственной власти, заказчиками, осуществляющими закупки в соответствии с Федеральным законом "О закупках </w:t>
      </w:r>
      <w:r w:rsidRPr="00532CAE">
        <w:rPr>
          <w:rFonts w:ascii="PT Astra Serif" w:hAnsi="PT Astra Serif"/>
          <w:sz w:val="22"/>
        </w:rPr>
        <w:lastRenderedPageBreak/>
        <w:t xml:space="preserve">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Правил согласования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объектах, и </w:t>
      </w:r>
      <w:hyperlink w:anchor="P163">
        <w:r w:rsidRPr="00532CAE">
          <w:rPr>
            <w:rFonts w:ascii="PT Astra Serif" w:hAnsi="PT Astra Serif"/>
            <w:color w:val="0000FF"/>
            <w:sz w:val="22"/>
          </w:rPr>
          <w:t>Правил</w:t>
        </w:r>
      </w:hyperlink>
      <w:r w:rsidRPr="00532CAE">
        <w:rPr>
          <w:rFonts w:ascii="PT Astra Serif" w:hAnsi="PT Astra Serif"/>
          <w:sz w:val="22"/>
        </w:rPr>
        <w:t xml:space="preserve">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Федерации" (далее соответственно - постановление Правительства Российской Федерации от 22 августа 2022 г. N 1478, уполномоченный орган), заявку, содержащую сведения и информацию о такой закупке.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bookmarkStart w:id="5" w:name="P104"/>
      <w:bookmarkEnd w:id="5"/>
      <w:r w:rsidRPr="00532CAE">
        <w:rPr>
          <w:rFonts w:ascii="PT Astra Serif" w:hAnsi="PT Astra Serif"/>
          <w:sz w:val="22"/>
        </w:rPr>
        <w:t>3. В случае планирования осуществления закупки иностранного программного обеспечения в заявке указываются (к заявке прилагаются):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bookmarkStart w:id="6" w:name="P105"/>
      <w:bookmarkEnd w:id="6"/>
      <w:r w:rsidRPr="00532CAE">
        <w:rPr>
          <w:rFonts w:ascii="PT Astra Serif" w:hAnsi="PT Astra Serif"/>
          <w:sz w:val="22"/>
        </w:rPr>
        <w:t>а) наименование иностранного программного обеспечения;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bookmarkStart w:id="7" w:name="P106"/>
      <w:bookmarkEnd w:id="7"/>
      <w:r w:rsidRPr="00532CAE">
        <w:rPr>
          <w:rFonts w:ascii="PT Astra Serif" w:hAnsi="PT Astra Serif"/>
          <w:sz w:val="22"/>
        </w:rPr>
        <w:t xml:space="preserve">б) обоснование невозможности соблюдения запрета на допуск программного обеспечения, происходящего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Федерации), для целей осуществления закупок для обеспечения государственных и муниципальных нужд, подготовленное в соответствии с </w:t>
      </w:r>
      <w:hyperlink r:id="rId6">
        <w:r w:rsidRPr="00532CAE">
          <w:rPr>
            <w:rFonts w:ascii="PT Astra Serif" w:hAnsi="PT Astra Serif"/>
            <w:color w:val="0000FF"/>
            <w:sz w:val="22"/>
          </w:rPr>
          <w:t>пунктом 3</w:t>
        </w:r>
      </w:hyperlink>
      <w:r w:rsidRPr="00532CAE">
        <w:rPr>
          <w:rFonts w:ascii="PT Astra Serif" w:hAnsi="PT Astra Serif"/>
          <w:sz w:val="22"/>
        </w:rPr>
        <w:t xml:space="preserve"> Порядка подготовки обоснования невозможности соблюдения запрета на допуск программного обеспечения, происходящего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Федерации), для целей осуществления закупок для обеспечения государственных и муниципальных нужд, утвержденного постановлением Правительства Российской Федерации от 16 ноября 2015 г.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bookmarkStart w:id="8" w:name="P107"/>
      <w:bookmarkEnd w:id="8"/>
      <w:r w:rsidRPr="00532CAE">
        <w:rPr>
          <w:rFonts w:ascii="PT Astra Serif" w:hAnsi="PT Astra Serif"/>
          <w:sz w:val="22"/>
        </w:rPr>
        <w:t>в) действующий документ (сертификат), подтверждающий соответствие иностранного программного обеспечения требованиям, установленным Федеральной службой по техническому и экспортному контролю и (или) Федеральной службой безопасности Российской Федерации к такому программному обеспечению (в случае если осуществляется закупка иностранного программного обеспечения для целей обеспечения безопасности значимых объектов критической информационной инфраструктуры Российской Федерации, а также иностранного программного обеспечения, предназначенного для обнаружения, предупреждения и ликвидации последствий компьютерных атак и реагирования на компьютерные инциденты и (или) обмена информацией о компьютерных инцидентах на объектах критической информационной инфраструктуры Российской Федерации);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bookmarkStart w:id="9" w:name="P108"/>
      <w:bookmarkEnd w:id="9"/>
      <w:r w:rsidRPr="00532CAE">
        <w:rPr>
          <w:rFonts w:ascii="PT Astra Serif" w:hAnsi="PT Astra Serif"/>
          <w:sz w:val="22"/>
        </w:rPr>
        <w:t>г) предмет договора;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д) начальная (максимальная) цена договора;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е) планируемые сроки заключения и исполнения договора;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bookmarkStart w:id="10" w:name="P111"/>
      <w:bookmarkEnd w:id="10"/>
      <w:r w:rsidRPr="00532CAE">
        <w:rPr>
          <w:rFonts w:ascii="PT Astra Serif" w:hAnsi="PT Astra Serif"/>
          <w:sz w:val="22"/>
        </w:rPr>
        <w:t>ж) характер осуществления закупки (регулярная, повторяющаяся или разовая);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bookmarkStart w:id="11" w:name="P112"/>
      <w:bookmarkEnd w:id="11"/>
      <w:r w:rsidRPr="00532CAE">
        <w:rPr>
          <w:rFonts w:ascii="PT Astra Serif" w:hAnsi="PT Astra Serif"/>
          <w:sz w:val="22"/>
        </w:rPr>
        <w:t>з) сведения о месте (адресе) поставки иностранного программного обеспечения (месте, в котором будет использоваться программное обеспечение);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lastRenderedPageBreak/>
        <w:t>и) сведения об осуществлении закупки за пределами территории Российской Федерации;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к) информация об уполномоченном лице (фамилия, имя, отчество (при наличии) уполномоченного лица, телефон и адрес электронной почты) для осуществления взаимодействия по вопросам, связанным с согласованием закупки, а также направлением соответствующих уведомлений;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 xml:space="preserve">л) в случае если заявка представлена после утверждения плана перехода на преимущественное использование на значимых объектах критической информационной инфраструктуры Российской Федерации российского программного обеспечения, в том числе в составе программно-аппаратных комплексов, в соответствии с </w:t>
      </w:r>
      <w:hyperlink w:anchor="P163">
        <w:r w:rsidRPr="00532CAE">
          <w:rPr>
            <w:rFonts w:ascii="PT Astra Serif" w:hAnsi="PT Astra Serif"/>
            <w:color w:val="0000FF"/>
            <w:sz w:val="22"/>
          </w:rPr>
          <w:t>Правилами</w:t>
        </w:r>
      </w:hyperlink>
      <w:r w:rsidRPr="00532CAE">
        <w:rPr>
          <w:rFonts w:ascii="PT Astra Serif" w:hAnsi="PT Astra Serif"/>
          <w:sz w:val="22"/>
        </w:rPr>
        <w:t xml:space="preserve">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утвержденными постановлением Правительства Российской Федерации от 22 августа 2022 г. N 1478 (далее - план перехода), - информация о соответствии закупки такому плану перехода;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bookmarkStart w:id="12" w:name="P116"/>
      <w:bookmarkEnd w:id="12"/>
      <w:r w:rsidRPr="00532CAE">
        <w:rPr>
          <w:rFonts w:ascii="PT Astra Serif" w:hAnsi="PT Astra Serif"/>
          <w:sz w:val="22"/>
        </w:rPr>
        <w:t xml:space="preserve">м) сведения о классе иностранного программного обеспечения согласно </w:t>
      </w:r>
      <w:proofErr w:type="gramStart"/>
      <w:r w:rsidRPr="00532CAE">
        <w:rPr>
          <w:rFonts w:ascii="PT Astra Serif" w:hAnsi="PT Astra Serif"/>
          <w:sz w:val="22"/>
        </w:rPr>
        <w:t>классификатору программ</w:t>
      </w:r>
      <w:proofErr w:type="gramEnd"/>
      <w:r w:rsidRPr="00532CAE">
        <w:rPr>
          <w:rFonts w:ascii="PT Astra Serif" w:hAnsi="PT Astra Serif"/>
          <w:sz w:val="22"/>
        </w:rPr>
        <w:t xml:space="preserve"> для электронных вычислительных машин и баз данных;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bookmarkStart w:id="13" w:name="P117"/>
      <w:bookmarkEnd w:id="13"/>
      <w:r w:rsidRPr="00532CAE">
        <w:rPr>
          <w:rFonts w:ascii="PT Astra Serif" w:hAnsi="PT Astra Serif"/>
          <w:sz w:val="22"/>
        </w:rPr>
        <w:t>н) наименование программно-аппаратного комплекса и его код в соответствии с Общероссийским классификатором продукции по видам экономической деятельности в случае закупки иностранного программного обеспечения в составе программно-аппаратного комплекса;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о) информация о ранее полученных правах на использование закупаемого иностранного программного обеспечения.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bookmarkStart w:id="14" w:name="P119"/>
      <w:bookmarkEnd w:id="14"/>
      <w:r w:rsidRPr="00532CAE">
        <w:rPr>
          <w:rFonts w:ascii="PT Astra Serif" w:hAnsi="PT Astra Serif"/>
          <w:sz w:val="22"/>
        </w:rPr>
        <w:t>4. В случае планирования осуществления закупки необходимых услуг или закупки иностранного программного обеспечения и необходимых услуг в заявке указываются (к заявке прилагаются):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а) предмет договора;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б) начальная (максимальная) цена договора;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в) планируемые сроки заключения и исполнения договора;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г) перечень планируемых к закупке необходимых услуг, а также требования к функциональным характеристикам (потребительским свойствам), предъявляемых к указанным необходимым услугам;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 xml:space="preserve">д) предусмотренные </w:t>
      </w:r>
      <w:hyperlink w:anchor="P104">
        <w:r w:rsidRPr="00532CAE">
          <w:rPr>
            <w:rFonts w:ascii="PT Astra Serif" w:hAnsi="PT Astra Serif"/>
            <w:color w:val="0000FF"/>
            <w:sz w:val="22"/>
          </w:rPr>
          <w:t>пунктом 3</w:t>
        </w:r>
      </w:hyperlink>
      <w:r w:rsidRPr="00532CAE">
        <w:rPr>
          <w:rFonts w:ascii="PT Astra Serif" w:hAnsi="PT Astra Serif"/>
          <w:sz w:val="22"/>
        </w:rPr>
        <w:t xml:space="preserve"> настоящих Правил сведения и информация об иностранном программном обеспечении, осуществление закупки которого планируется, либо предусмотренные </w:t>
      </w:r>
      <w:hyperlink w:anchor="P105">
        <w:r w:rsidRPr="00532CAE">
          <w:rPr>
            <w:rFonts w:ascii="PT Astra Serif" w:hAnsi="PT Astra Serif"/>
            <w:color w:val="0000FF"/>
            <w:sz w:val="22"/>
          </w:rPr>
          <w:t>подпунктами "а"</w:t>
        </w:r>
      </w:hyperlink>
      <w:r w:rsidRPr="00532CAE">
        <w:rPr>
          <w:rFonts w:ascii="PT Astra Serif" w:hAnsi="PT Astra Serif"/>
          <w:sz w:val="22"/>
        </w:rPr>
        <w:t xml:space="preserve">, </w:t>
      </w:r>
      <w:hyperlink w:anchor="P106">
        <w:r w:rsidRPr="00532CAE">
          <w:rPr>
            <w:rFonts w:ascii="PT Astra Serif" w:hAnsi="PT Astra Serif"/>
            <w:color w:val="0000FF"/>
            <w:sz w:val="22"/>
          </w:rPr>
          <w:t>"б"</w:t>
        </w:r>
      </w:hyperlink>
      <w:r w:rsidRPr="00532CAE">
        <w:rPr>
          <w:rFonts w:ascii="PT Astra Serif" w:hAnsi="PT Astra Serif"/>
          <w:sz w:val="22"/>
        </w:rPr>
        <w:t xml:space="preserve"> (за исключением случаев, если такая информация представлялась ранее в ходе согласования закупки, носящей регулярный характер), </w:t>
      </w:r>
      <w:hyperlink w:anchor="P107">
        <w:r w:rsidRPr="00532CAE">
          <w:rPr>
            <w:rFonts w:ascii="PT Astra Serif" w:hAnsi="PT Astra Serif"/>
            <w:color w:val="0000FF"/>
            <w:sz w:val="22"/>
          </w:rPr>
          <w:t>"в"</w:t>
        </w:r>
      </w:hyperlink>
      <w:r w:rsidRPr="00532CAE">
        <w:rPr>
          <w:rFonts w:ascii="PT Astra Serif" w:hAnsi="PT Astra Serif"/>
          <w:sz w:val="22"/>
        </w:rPr>
        <w:t xml:space="preserve"> (при закупке иностранного программного обеспечения для целей обеспечения безопасности значимых объектов критической информационной инфраструктуры Российской Федерации, а также иностранного программного обеспечения, предназначенного для обнаружения, предупреждения и ликвидации последствий компьютерных атак и реагирования на компьютерные инциденты и (или) обмена информацией о компьютерных инцидентах на объектах критической информационной инфраструктуры Российской Федерации), </w:t>
      </w:r>
      <w:hyperlink w:anchor="P108">
        <w:r w:rsidRPr="00532CAE">
          <w:rPr>
            <w:rFonts w:ascii="PT Astra Serif" w:hAnsi="PT Astra Serif"/>
            <w:color w:val="0000FF"/>
            <w:sz w:val="22"/>
          </w:rPr>
          <w:t>"г"</w:t>
        </w:r>
      </w:hyperlink>
      <w:r w:rsidRPr="00532CAE">
        <w:rPr>
          <w:rFonts w:ascii="PT Astra Serif" w:hAnsi="PT Astra Serif"/>
          <w:sz w:val="22"/>
        </w:rPr>
        <w:t xml:space="preserve">, </w:t>
      </w:r>
      <w:hyperlink w:anchor="P111">
        <w:r w:rsidRPr="00532CAE">
          <w:rPr>
            <w:rFonts w:ascii="PT Astra Serif" w:hAnsi="PT Astra Serif"/>
            <w:color w:val="0000FF"/>
            <w:sz w:val="22"/>
          </w:rPr>
          <w:t>"ж"</w:t>
        </w:r>
      </w:hyperlink>
      <w:r w:rsidRPr="00532CAE">
        <w:rPr>
          <w:rFonts w:ascii="PT Astra Serif" w:hAnsi="PT Astra Serif"/>
          <w:sz w:val="22"/>
        </w:rPr>
        <w:t xml:space="preserve">, </w:t>
      </w:r>
      <w:hyperlink w:anchor="P112">
        <w:r w:rsidRPr="00532CAE">
          <w:rPr>
            <w:rFonts w:ascii="PT Astra Serif" w:hAnsi="PT Astra Serif"/>
            <w:color w:val="0000FF"/>
            <w:sz w:val="22"/>
          </w:rPr>
          <w:t>"з"</w:t>
        </w:r>
      </w:hyperlink>
      <w:r w:rsidRPr="00532CAE">
        <w:rPr>
          <w:rFonts w:ascii="PT Astra Serif" w:hAnsi="PT Astra Serif"/>
          <w:sz w:val="22"/>
        </w:rPr>
        <w:t xml:space="preserve">, </w:t>
      </w:r>
      <w:hyperlink w:anchor="P116">
        <w:r w:rsidRPr="00532CAE">
          <w:rPr>
            <w:rFonts w:ascii="PT Astra Serif" w:hAnsi="PT Astra Serif"/>
            <w:color w:val="0000FF"/>
            <w:sz w:val="22"/>
          </w:rPr>
          <w:t>"м"</w:t>
        </w:r>
      </w:hyperlink>
      <w:r w:rsidRPr="00532CAE">
        <w:rPr>
          <w:rFonts w:ascii="PT Astra Serif" w:hAnsi="PT Astra Serif"/>
          <w:sz w:val="22"/>
        </w:rPr>
        <w:t xml:space="preserve"> и </w:t>
      </w:r>
      <w:hyperlink w:anchor="P117">
        <w:r w:rsidRPr="00532CAE">
          <w:rPr>
            <w:rFonts w:ascii="PT Astra Serif" w:hAnsi="PT Astra Serif"/>
            <w:color w:val="0000FF"/>
            <w:sz w:val="22"/>
          </w:rPr>
          <w:t>"н" пункта 3</w:t>
        </w:r>
      </w:hyperlink>
      <w:r w:rsidRPr="00532CAE">
        <w:rPr>
          <w:rFonts w:ascii="PT Astra Serif" w:hAnsi="PT Astra Serif"/>
          <w:sz w:val="22"/>
        </w:rPr>
        <w:t xml:space="preserve"> настоящих Правил сведения и информация об иностранном программном обеспечении, закупленном ранее, для использования которого планируется осуществление закупки необходимых услуг, а также сведения о цене договора, заключенного на поставку такого иностранного программного обеспечения;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е) информация о наличии прав на использование иностранного программного обеспечения или о расширении ранее предоставленного объема прав на использование иностранного программного обеспечения в составе закупаемых услуг;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lastRenderedPageBreak/>
        <w:t>ж) информация об уполномоченном лице (фамилия, имя, отчество (при наличии) уполномоченного лица, телефон и адрес электронной почты) для осуществления взаимодействия по вопросам, связанным с согласованием закупки, а также направлением соответствующих уведомлений.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5. Уполномоченный орган при поступлении заявки: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 xml:space="preserve">а) рассматривает заявку в течение 5 рабочих дней со дня ее представления в части полноты представленных сведений в соответствии с </w:t>
      </w:r>
      <w:hyperlink w:anchor="P104">
        <w:r w:rsidRPr="00532CAE">
          <w:rPr>
            <w:rFonts w:ascii="PT Astra Serif" w:hAnsi="PT Astra Serif"/>
            <w:color w:val="0000FF"/>
            <w:sz w:val="22"/>
          </w:rPr>
          <w:t>пунктом 3</w:t>
        </w:r>
      </w:hyperlink>
      <w:r w:rsidRPr="00532CAE">
        <w:rPr>
          <w:rFonts w:ascii="PT Astra Serif" w:hAnsi="PT Astra Serif"/>
          <w:sz w:val="22"/>
        </w:rPr>
        <w:t xml:space="preserve"> или </w:t>
      </w:r>
      <w:hyperlink w:anchor="P119">
        <w:r w:rsidRPr="00532CAE">
          <w:rPr>
            <w:rFonts w:ascii="PT Astra Serif" w:hAnsi="PT Astra Serif"/>
            <w:color w:val="0000FF"/>
            <w:sz w:val="22"/>
          </w:rPr>
          <w:t>4</w:t>
        </w:r>
      </w:hyperlink>
      <w:r w:rsidRPr="00532CAE">
        <w:rPr>
          <w:rFonts w:ascii="PT Astra Serif" w:hAnsi="PT Astra Serif"/>
          <w:sz w:val="22"/>
        </w:rPr>
        <w:t xml:space="preserve"> настоящих Правил;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 xml:space="preserve">б) направляет заказчику в течение одного рабочего дня со дня окончания рассмотрения заявки уведомление о соответствии заявки требованиям </w:t>
      </w:r>
      <w:hyperlink w:anchor="P104">
        <w:r w:rsidRPr="00532CAE">
          <w:rPr>
            <w:rFonts w:ascii="PT Astra Serif" w:hAnsi="PT Astra Serif"/>
            <w:color w:val="0000FF"/>
            <w:sz w:val="22"/>
          </w:rPr>
          <w:t>пункта 3</w:t>
        </w:r>
      </w:hyperlink>
      <w:r w:rsidRPr="00532CAE">
        <w:rPr>
          <w:rFonts w:ascii="PT Astra Serif" w:hAnsi="PT Astra Serif"/>
          <w:sz w:val="22"/>
        </w:rPr>
        <w:t xml:space="preserve"> или </w:t>
      </w:r>
      <w:hyperlink w:anchor="P119">
        <w:r w:rsidRPr="00532CAE">
          <w:rPr>
            <w:rFonts w:ascii="PT Astra Serif" w:hAnsi="PT Astra Serif"/>
            <w:color w:val="0000FF"/>
            <w:sz w:val="22"/>
          </w:rPr>
          <w:t>4</w:t>
        </w:r>
      </w:hyperlink>
      <w:r w:rsidRPr="00532CAE">
        <w:rPr>
          <w:rFonts w:ascii="PT Astra Serif" w:hAnsi="PT Astra Serif"/>
          <w:sz w:val="22"/>
        </w:rPr>
        <w:t xml:space="preserve"> настоящих Правил или уведомление о несоответствии заявки требованиям </w:t>
      </w:r>
      <w:hyperlink w:anchor="P104">
        <w:r w:rsidRPr="00532CAE">
          <w:rPr>
            <w:rFonts w:ascii="PT Astra Serif" w:hAnsi="PT Astra Serif"/>
            <w:color w:val="0000FF"/>
            <w:sz w:val="22"/>
          </w:rPr>
          <w:t>пункта 3</w:t>
        </w:r>
      </w:hyperlink>
      <w:r w:rsidRPr="00532CAE">
        <w:rPr>
          <w:rFonts w:ascii="PT Astra Serif" w:hAnsi="PT Astra Serif"/>
          <w:sz w:val="22"/>
        </w:rPr>
        <w:t xml:space="preserve"> или </w:t>
      </w:r>
      <w:hyperlink w:anchor="P119">
        <w:r w:rsidRPr="00532CAE">
          <w:rPr>
            <w:rFonts w:ascii="PT Astra Serif" w:hAnsi="PT Astra Serif"/>
            <w:color w:val="0000FF"/>
            <w:sz w:val="22"/>
          </w:rPr>
          <w:t>4</w:t>
        </w:r>
      </w:hyperlink>
      <w:r w:rsidRPr="00532CAE">
        <w:rPr>
          <w:rFonts w:ascii="PT Astra Serif" w:hAnsi="PT Astra Serif"/>
          <w:sz w:val="22"/>
        </w:rPr>
        <w:t xml:space="preserve"> настоящих Правил с одновременным отказом в дальнейшем рассмотрении заявки;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bookmarkStart w:id="15" w:name="P130"/>
      <w:bookmarkEnd w:id="15"/>
      <w:r w:rsidRPr="00532CAE">
        <w:rPr>
          <w:rFonts w:ascii="PT Astra Serif" w:hAnsi="PT Astra Serif"/>
          <w:sz w:val="22"/>
        </w:rPr>
        <w:t xml:space="preserve">в) по результатам рассмотрения заявки принимает в течение 8 рабочих дней со дня направления заказчику уведомления о соответствии заявки требованиям </w:t>
      </w:r>
      <w:hyperlink w:anchor="P104">
        <w:r w:rsidRPr="00532CAE">
          <w:rPr>
            <w:rFonts w:ascii="PT Astra Serif" w:hAnsi="PT Astra Serif"/>
            <w:color w:val="0000FF"/>
            <w:sz w:val="22"/>
          </w:rPr>
          <w:t>пункта 3</w:t>
        </w:r>
      </w:hyperlink>
      <w:r w:rsidRPr="00532CAE">
        <w:rPr>
          <w:rFonts w:ascii="PT Astra Serif" w:hAnsi="PT Astra Serif"/>
          <w:sz w:val="22"/>
        </w:rPr>
        <w:t xml:space="preserve"> или </w:t>
      </w:r>
      <w:hyperlink w:anchor="P119">
        <w:r w:rsidRPr="00532CAE">
          <w:rPr>
            <w:rFonts w:ascii="PT Astra Serif" w:hAnsi="PT Astra Serif"/>
            <w:color w:val="0000FF"/>
            <w:sz w:val="22"/>
          </w:rPr>
          <w:t>4</w:t>
        </w:r>
      </w:hyperlink>
      <w:r w:rsidRPr="00532CAE">
        <w:rPr>
          <w:rFonts w:ascii="PT Astra Serif" w:hAnsi="PT Astra Serif"/>
          <w:sz w:val="22"/>
        </w:rPr>
        <w:t xml:space="preserve"> настоящих Правил решение о согласовании закупки, либо об отказе в согласовании закупки, либо о необходимости рассмотрения такой закупки в соответствии с </w:t>
      </w:r>
      <w:hyperlink w:anchor="P137">
        <w:r w:rsidRPr="00532CAE">
          <w:rPr>
            <w:rFonts w:ascii="PT Astra Serif" w:hAnsi="PT Astra Serif"/>
            <w:color w:val="0000FF"/>
            <w:sz w:val="22"/>
          </w:rPr>
          <w:t>пунктами 8</w:t>
        </w:r>
      </w:hyperlink>
      <w:r w:rsidRPr="00532CAE">
        <w:rPr>
          <w:rFonts w:ascii="PT Astra Serif" w:hAnsi="PT Astra Serif"/>
          <w:sz w:val="22"/>
        </w:rPr>
        <w:t xml:space="preserve"> и </w:t>
      </w:r>
      <w:hyperlink w:anchor="P138">
        <w:r w:rsidRPr="00532CAE">
          <w:rPr>
            <w:rFonts w:ascii="PT Astra Serif" w:hAnsi="PT Astra Serif"/>
            <w:color w:val="0000FF"/>
            <w:sz w:val="22"/>
          </w:rPr>
          <w:t>9</w:t>
        </w:r>
      </w:hyperlink>
      <w:r w:rsidRPr="00532CAE">
        <w:rPr>
          <w:rFonts w:ascii="PT Astra Serif" w:hAnsi="PT Astra Serif"/>
          <w:sz w:val="22"/>
        </w:rPr>
        <w:t xml:space="preserve"> настоящих Правил.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6. Уполномоченный орган вправе осуществлять согласование закупки иностранного программного обеспечения и (или) необходимых услуг: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а) в банковской сфере и иных сферах финансового рынка - с учетом позиции Центрального банка Российской Федерации;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б) в области атомной энергии - с учетом позиции Государственной корпорации по атомной энергии "</w:t>
      </w:r>
      <w:proofErr w:type="spellStart"/>
      <w:r w:rsidRPr="00532CAE">
        <w:rPr>
          <w:rFonts w:ascii="PT Astra Serif" w:hAnsi="PT Astra Serif"/>
          <w:sz w:val="22"/>
        </w:rPr>
        <w:t>Росатом</w:t>
      </w:r>
      <w:proofErr w:type="spellEnd"/>
      <w:r w:rsidRPr="00532CAE">
        <w:rPr>
          <w:rFonts w:ascii="PT Astra Serif" w:hAnsi="PT Astra Serif"/>
          <w:sz w:val="22"/>
        </w:rPr>
        <w:t>";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в) в области ракетно-космической промышленности - с учетом позиции Государственной корпорации по космической деятельности "</w:t>
      </w:r>
      <w:proofErr w:type="spellStart"/>
      <w:r w:rsidRPr="00532CAE">
        <w:rPr>
          <w:rFonts w:ascii="PT Astra Serif" w:hAnsi="PT Astra Serif"/>
          <w:sz w:val="22"/>
        </w:rPr>
        <w:t>Роскосмос</w:t>
      </w:r>
      <w:proofErr w:type="spellEnd"/>
      <w:r w:rsidRPr="00532CAE">
        <w:rPr>
          <w:rFonts w:ascii="PT Astra Serif" w:hAnsi="PT Astra Serif"/>
          <w:sz w:val="22"/>
        </w:rPr>
        <w:t>";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г) в сфере здравоохранения - с учетом позиции Федеральной службы по надзору в сфере здравоохранения.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 xml:space="preserve">7. Решение, принятое уполномоченным органом в соответствии с </w:t>
      </w:r>
      <w:hyperlink w:anchor="P130">
        <w:r w:rsidRPr="00532CAE">
          <w:rPr>
            <w:rFonts w:ascii="PT Astra Serif" w:hAnsi="PT Astra Serif"/>
            <w:color w:val="0000FF"/>
            <w:sz w:val="22"/>
          </w:rPr>
          <w:t>подпунктом "в" пункта 5</w:t>
        </w:r>
      </w:hyperlink>
      <w:r w:rsidRPr="00532CAE">
        <w:rPr>
          <w:rFonts w:ascii="PT Astra Serif" w:hAnsi="PT Astra Serif"/>
          <w:sz w:val="22"/>
        </w:rPr>
        <w:t xml:space="preserve"> настоящих Правил, направляется заказчику в течение 3 рабочих дней со дня его принятия.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bookmarkStart w:id="16" w:name="P137"/>
      <w:bookmarkEnd w:id="16"/>
      <w:r w:rsidRPr="00532CAE">
        <w:rPr>
          <w:rFonts w:ascii="PT Astra Serif" w:hAnsi="PT Astra Serif"/>
          <w:sz w:val="22"/>
        </w:rPr>
        <w:t>8. Заявка с начальной (максимальной) ценой договора, составляющей 100 млн. рублей и более, подлежит рассмотрению комиссией, формируемой при Министерстве цифрового развития, связи и массовых коммуникаций Российской Федерации, в состав которой входят представители уполномоченных органов, иных федеральных органов исполнительной власти, а также организаций (далее - комиссия). Положение о комиссии и ее состав утверждаются Министерством цифрового развития, связи и массовых коммуникаций Российской Федерации.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bookmarkStart w:id="17" w:name="P138"/>
      <w:bookmarkEnd w:id="17"/>
      <w:r w:rsidRPr="00532CAE">
        <w:rPr>
          <w:rFonts w:ascii="PT Astra Serif" w:hAnsi="PT Astra Serif"/>
          <w:sz w:val="22"/>
        </w:rPr>
        <w:t xml:space="preserve">9. В целях рассмотрения заявки на заседании комиссии уполномоченный орган направляет в Министерство цифрового развития, связи и массовых коммуникаций Российской Федерации в срок, указанный в </w:t>
      </w:r>
      <w:hyperlink w:anchor="P130">
        <w:r w:rsidRPr="00532CAE">
          <w:rPr>
            <w:rFonts w:ascii="PT Astra Serif" w:hAnsi="PT Astra Serif"/>
            <w:color w:val="0000FF"/>
            <w:sz w:val="22"/>
          </w:rPr>
          <w:t>подпункте "в" пункта 5</w:t>
        </w:r>
      </w:hyperlink>
      <w:r w:rsidRPr="00532CAE">
        <w:rPr>
          <w:rFonts w:ascii="PT Astra Serif" w:hAnsi="PT Astra Serif"/>
          <w:sz w:val="22"/>
        </w:rPr>
        <w:t xml:space="preserve"> настоящих Правил, одновременно с такой заявкой проект своего решения.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Заявка подлежит рассмотрению комиссией в течение 7 рабочих дней со дня ее поступления. Рассмотрение заявки может осуществляться путем проведения очного или заочного заседания. В заседании комиссии вправе принимать участие представители заказчика. О дате и времени заседания комиссии заказчик уведомляется в порядке, регламентирующем деятельность комиссии, не позднее 3 рабочих дней до начала заседания. По итогам рассмотрения комиссией принимается решение об одобрении закупки либо об отказе в одобрении закупки с указанием причин отказа. Решение комиссии оформляется протоколом, который в течение 3 рабочих дней направляется в уполномоченный орган.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 xml:space="preserve">10. Основанием для принятия решения комиссии об отказе в одобрении закупки или решения </w:t>
      </w:r>
      <w:r w:rsidRPr="00532CAE">
        <w:rPr>
          <w:rFonts w:ascii="PT Astra Serif" w:hAnsi="PT Astra Serif"/>
          <w:sz w:val="22"/>
        </w:rPr>
        <w:lastRenderedPageBreak/>
        <w:t>уполномоченного органа об отказе в согласовании закупки является: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а) установление факта недостоверности сведений, содержащихся в документах, представленных в соответствии с настоящими Правилами;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 xml:space="preserve">б) применение в отношении правообладателя иностранного программного обеспечения, указанного в заявке, специальных экономических мер в соответствии с Федеральным </w:t>
      </w:r>
      <w:hyperlink r:id="rId7">
        <w:r w:rsidRPr="00532CAE">
          <w:rPr>
            <w:rFonts w:ascii="PT Astra Serif" w:hAnsi="PT Astra Serif"/>
            <w:color w:val="0000FF"/>
            <w:sz w:val="22"/>
          </w:rPr>
          <w:t>законом</w:t>
        </w:r>
      </w:hyperlink>
      <w:r w:rsidRPr="00532CAE">
        <w:rPr>
          <w:rFonts w:ascii="PT Astra Serif" w:hAnsi="PT Astra Serif"/>
          <w:sz w:val="22"/>
        </w:rPr>
        <w:t xml:space="preserve"> "О специальных экономических мерах и принудительных мерах";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 xml:space="preserve">в) отсутствие плана перехода, утвержденного заказчиком в соответствии с </w:t>
      </w:r>
      <w:hyperlink w:anchor="P163">
        <w:r w:rsidRPr="00532CAE">
          <w:rPr>
            <w:rFonts w:ascii="PT Astra Serif" w:hAnsi="PT Astra Serif"/>
            <w:color w:val="0000FF"/>
            <w:sz w:val="22"/>
          </w:rPr>
          <w:t>Правилами</w:t>
        </w:r>
      </w:hyperlink>
      <w:r w:rsidRPr="00532CAE">
        <w:rPr>
          <w:rFonts w:ascii="PT Astra Serif" w:hAnsi="PT Astra Serif"/>
          <w:sz w:val="22"/>
        </w:rPr>
        <w:t xml:space="preserve">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утвержденными постановлением Правительства Российской Федерации от 22 августа 2022 г. N 1478;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 xml:space="preserve">г) несоответствие </w:t>
      </w:r>
      <w:proofErr w:type="gramStart"/>
      <w:r w:rsidRPr="00532CAE">
        <w:rPr>
          <w:rFonts w:ascii="PT Astra Serif" w:hAnsi="PT Astra Serif"/>
          <w:sz w:val="22"/>
        </w:rPr>
        <w:t>количества</w:t>
      </w:r>
      <w:proofErr w:type="gramEnd"/>
      <w:r w:rsidRPr="00532CAE">
        <w:rPr>
          <w:rFonts w:ascii="PT Astra Serif" w:hAnsi="PT Astra Serif"/>
          <w:sz w:val="22"/>
        </w:rPr>
        <w:t xml:space="preserve"> планируемого к закупке иностранного программного обеспечения с учетом текущего уровня использования заказчиком иностранного программного обеспечения соответствующего класса программного обеспечения количеству иностранного программного обеспечения, установленному в плане перехода на соответствующий год;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 xml:space="preserve">д) несоответствие обоснования невозможности соблюдения запрета на допуск программного обеспечения, происходящего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Федерации), для целей осуществления закупок для обеспечения государственных и муниципальных нужд </w:t>
      </w:r>
      <w:hyperlink r:id="rId8">
        <w:r w:rsidRPr="00532CAE">
          <w:rPr>
            <w:rFonts w:ascii="PT Astra Serif" w:hAnsi="PT Astra Serif"/>
            <w:color w:val="0000FF"/>
            <w:sz w:val="22"/>
          </w:rPr>
          <w:t>Порядку</w:t>
        </w:r>
      </w:hyperlink>
      <w:r w:rsidRPr="00532CAE">
        <w:rPr>
          <w:rFonts w:ascii="PT Astra Serif" w:hAnsi="PT Astra Serif"/>
          <w:sz w:val="22"/>
        </w:rPr>
        <w:t xml:space="preserve"> подготовки обоснования невозможности соблюдения запрета на допуск программного обеспечения, происходящего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Федерации), для целей осуществления закупок для обеспечения государственных и муниципальных нужд, утвержденному постановлением Правительства Российской Федерации от 16 ноября 2015 г.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е) установление факта наличия в едином реестре российских программ для электронных вычислительных машин и баз данных и (или) в едином реестре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Федерации, одной или нескольких программ для электронных вычислительных машин и баз данных, соответствующих классу иностранного программного обеспечения, указанному в заявке заказчика, которые отдельно или в своей совокупности обеспечивают реализацию функциональных, технических и эксплуатационных требований, предъявляемых заказчиком;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ж) отсутствие действующего документа (сертификата), подтверждающего соответствие иностранного программного обеспечения требованиям, установленным Федеральной службой по техническому и экспортному контролю и (или) Федеральной службой безопасности Российской Федерации к такому программному обеспечению (в случае если осуществляется закупка иностранного программного обеспечения для целей обеспечения безопасности значимых объектов критической информационной инфраструктуры Российской Федерации, а также иностранного программного обеспечения, предназначенного для обнаружения, предупреждения и ликвидации последствий компьютерных атак и реагирования на компьютерные инциденты и (или) обмена информацией о компьютерных инцидентах на объектах критической информационной инфраструктуры Российской Федерации).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 xml:space="preserve">11. Решение о согласовании закупки иностранного программного обеспечения и (или) </w:t>
      </w:r>
      <w:r w:rsidRPr="00532CAE">
        <w:rPr>
          <w:rFonts w:ascii="PT Astra Serif" w:hAnsi="PT Astra Serif"/>
          <w:sz w:val="22"/>
        </w:rPr>
        <w:lastRenderedPageBreak/>
        <w:t xml:space="preserve">необходимых услуг с начальной (максимальной) ценой договора, составляющей 100 млн. рублей и более, принимает уполномоченный орган, руководствуясь решением комиссии об одобрении (отказе в одобрении) закупки, указанным в </w:t>
      </w:r>
      <w:hyperlink w:anchor="P138">
        <w:r w:rsidRPr="00532CAE">
          <w:rPr>
            <w:rFonts w:ascii="PT Astra Serif" w:hAnsi="PT Astra Serif"/>
            <w:color w:val="0000FF"/>
            <w:sz w:val="22"/>
          </w:rPr>
          <w:t>пункте 9</w:t>
        </w:r>
      </w:hyperlink>
      <w:r w:rsidRPr="00532CAE">
        <w:rPr>
          <w:rFonts w:ascii="PT Astra Serif" w:hAnsi="PT Astra Serif"/>
          <w:sz w:val="22"/>
        </w:rPr>
        <w:t xml:space="preserve"> настоящих Правил, в течение 3 рабочих дней со дня направления комиссией такого решения.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12. В случае устранения причин, послуживших основанием для принятия комиссией решения об отказе в одобрении закупки или уполномоченным органом решения об отказе в согласовании закупки, заказчик вправе направить повторную заявку в уполномоченный орган. Рассмотрение повторной заявки осуществляется в соответствии с настоящими Правилами.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13. Решение уполномоченного органа о согласовании закупки действительно для закупки иностранного программного обеспечения и (или) необходимых услуг, осуществляемой заказчиком в соответствии с заявкой, представленной заказчиком в уполномоченный орган.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14. Заказчик (за исключением заказчиков, владеющих значимыми объектами критической информационной инфраструктуры Российской Федерации, функционирующими в сфере связи) в течение 10 рабочих дней со дня получения решения уполномоченного органа о согласовании закупки иностранного программного обеспечения и (или) необходимых услуг направляет сведения о согласовании такой закупки уполномоченным органом в Министерство цифрового развития, связи и массовых коммуникаций Российской Федерации.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15. В случае несогласия заказчика с решением уполномоченного органа об отказе в согласовании закупки заказчик вправе обжаловать такое решение в судебном порядке в соответствии с законодательством Российской Федерации.</w:t>
      </w:r>
    </w:p>
    <w:p w:rsidR="00755980" w:rsidRPr="00532CAE" w:rsidRDefault="00755980">
      <w:pPr>
        <w:pStyle w:val="ConsPlusNormal"/>
        <w:ind w:firstLine="540"/>
        <w:jc w:val="both"/>
        <w:rPr>
          <w:rFonts w:ascii="PT Astra Serif" w:hAnsi="PT Astra Serif"/>
          <w:sz w:val="22"/>
        </w:rPr>
      </w:pPr>
    </w:p>
    <w:p w:rsidR="00755980" w:rsidRPr="00532CAE" w:rsidRDefault="00755980">
      <w:pPr>
        <w:pStyle w:val="ConsPlusNormal"/>
        <w:ind w:firstLine="540"/>
        <w:jc w:val="both"/>
        <w:rPr>
          <w:rFonts w:ascii="PT Astra Serif" w:hAnsi="PT Astra Serif"/>
          <w:sz w:val="22"/>
        </w:rPr>
      </w:pPr>
    </w:p>
    <w:p w:rsidR="00755980" w:rsidRPr="00532CAE" w:rsidRDefault="00755980">
      <w:pPr>
        <w:pStyle w:val="ConsPlusNormal"/>
        <w:ind w:firstLine="540"/>
        <w:jc w:val="both"/>
        <w:rPr>
          <w:rFonts w:ascii="PT Astra Serif" w:hAnsi="PT Astra Serif"/>
          <w:sz w:val="22"/>
        </w:rPr>
      </w:pPr>
    </w:p>
    <w:p w:rsidR="00755980" w:rsidRPr="00532CAE" w:rsidRDefault="00755980">
      <w:pPr>
        <w:pStyle w:val="ConsPlusNormal"/>
        <w:ind w:firstLine="540"/>
        <w:jc w:val="both"/>
        <w:rPr>
          <w:rFonts w:ascii="PT Astra Serif" w:hAnsi="PT Astra Serif"/>
          <w:sz w:val="22"/>
        </w:rPr>
      </w:pPr>
    </w:p>
    <w:p w:rsidR="00755980" w:rsidRPr="00532CAE" w:rsidRDefault="00755980">
      <w:pPr>
        <w:pStyle w:val="ConsPlusNormal"/>
        <w:ind w:firstLine="540"/>
        <w:jc w:val="both"/>
        <w:rPr>
          <w:rFonts w:ascii="PT Astra Serif" w:hAnsi="PT Astra Serif"/>
          <w:sz w:val="22"/>
        </w:rPr>
      </w:pPr>
    </w:p>
    <w:p w:rsidR="00755980" w:rsidRPr="00532CAE" w:rsidRDefault="00755980">
      <w:pPr>
        <w:pStyle w:val="ConsPlusNormal"/>
        <w:jc w:val="right"/>
        <w:outlineLvl w:val="0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Утверждены</w:t>
      </w:r>
    </w:p>
    <w:p w:rsidR="00755980" w:rsidRPr="00532CAE" w:rsidRDefault="00755980">
      <w:pPr>
        <w:pStyle w:val="ConsPlusNormal"/>
        <w:jc w:val="right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постановлением Правительства</w:t>
      </w:r>
    </w:p>
    <w:p w:rsidR="00755980" w:rsidRPr="00532CAE" w:rsidRDefault="00755980">
      <w:pPr>
        <w:pStyle w:val="ConsPlusNormal"/>
        <w:jc w:val="right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Российской Федерации</w:t>
      </w:r>
    </w:p>
    <w:p w:rsidR="00755980" w:rsidRPr="00532CAE" w:rsidRDefault="00755980">
      <w:pPr>
        <w:pStyle w:val="ConsPlusNormal"/>
        <w:jc w:val="right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от 22 августа 2022 г. N 1478</w:t>
      </w:r>
    </w:p>
    <w:p w:rsidR="00755980" w:rsidRPr="00532CAE" w:rsidRDefault="00755980">
      <w:pPr>
        <w:pStyle w:val="ConsPlusNormal"/>
        <w:jc w:val="right"/>
        <w:rPr>
          <w:rFonts w:ascii="PT Astra Serif" w:hAnsi="PT Astra Serif"/>
          <w:sz w:val="22"/>
        </w:rPr>
      </w:pP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bookmarkStart w:id="18" w:name="P163"/>
      <w:bookmarkEnd w:id="18"/>
      <w:r w:rsidRPr="00532CAE">
        <w:rPr>
          <w:rFonts w:ascii="PT Astra Serif" w:hAnsi="PT Astra Serif"/>
          <w:sz w:val="22"/>
        </w:rPr>
        <w:t>ПРАВИЛА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ПЕРЕХОДА НА ПРЕИМУЩЕСТВЕННОЕ ИСПОЛЬЗОВАНИЕ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РОССИЙСКОГО ПРОГРАММНОГО ОБЕСПЕЧЕНИЯ, В ТОМ ЧИСЛЕ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В СОСТАВЕ ПРОГРАММНО-АППАРАТНЫХ КОМПЛЕКСОВ, ЗАКАЗЧИКАМИ,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ОСУЩЕСТВЛЯЮЩИМИ ЗАКУПКИ В СООТВЕТСТВИИ С ФЕДЕРАЛЬНЫМ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ЗАКОНОМ "О ЗАКУПКАХ ТОВАРОВ, РАБОТ, УСЛУГ ОТДЕЛЬНЫМИ ВИДАМИ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ЮРИДИЧЕСКИХ ЛИЦ" (ЗА ИСКЛЮЧЕНИЕМ ОРГАНИЗАЦИЙ С МУНИЦИПАЛЬНЫМ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УЧАСТИЕМ), НА ПРИНАДЛЕЖАЩИХ ИМ ЗНАЧИМЫХ ОБЪЕКТАХ КРИТИЧЕСКОЙ</w:t>
      </w:r>
    </w:p>
    <w:p w:rsidR="00755980" w:rsidRPr="00532CAE" w:rsidRDefault="00755980">
      <w:pPr>
        <w:pStyle w:val="ConsPlusTitle"/>
        <w:jc w:val="center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ИНФОРМАЦИОННОЙ ИНФРАСТРУКТУРЫ РОССИЙСКОЙ ФЕДЕРАЦИИ</w:t>
      </w:r>
    </w:p>
    <w:p w:rsidR="00755980" w:rsidRPr="00532CAE" w:rsidRDefault="00755980">
      <w:pPr>
        <w:pStyle w:val="ConsPlusNormal"/>
        <w:jc w:val="center"/>
        <w:rPr>
          <w:rFonts w:ascii="PT Astra Serif" w:hAnsi="PT Astra Serif"/>
          <w:sz w:val="22"/>
        </w:rPr>
      </w:pPr>
    </w:p>
    <w:p w:rsidR="00755980" w:rsidRPr="00532CAE" w:rsidRDefault="00755980">
      <w:pPr>
        <w:pStyle w:val="ConsPlusNormal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1. Настоящие Правила определяют порядок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 (далее - заказчики).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 xml:space="preserve">2. Федеральный орган исполнительной власти, уполномоченный постановлением Правительства Российской Федерации от 22 августа 2022 г. N 1478 "Об утверждении требований к программному обеспечению, в том числе в составе программно-аппаратных комплексов, используемому органами государственной власти,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</w:t>
      </w:r>
      <w:r w:rsidRPr="00532CAE">
        <w:rPr>
          <w:rFonts w:ascii="PT Astra Serif" w:hAnsi="PT Astra Serif"/>
          <w:sz w:val="22"/>
        </w:rPr>
        <w:lastRenderedPageBreak/>
        <w:t>Правил согласования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объектах, и Правил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Федерации" на согласование закупок иностранного программного обеспечения, в том числе в составе программно-аппаратных комплексов, в целях его использования заказчиками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иностранного программного обеспечения на таких объектах (далее - уполномоченный орган), в течение 2 месяцев со дня вступления в силу настоящих Правил утверждает отраслевой план мероприятий по обеспечению готовности заказчиков к преимущественному использованию российского программного обеспечения, в том числе в составе программно-аппаратных комплексов (далее - отраслевой план), включающий в том числе целевые показатели, сроки перехода заказчиков на преимущественное использование российского программного обеспечения, в том числе в составе программно-аппаратных комплексов (с разбивкой по классам программного обеспечения), и при необходимости перечень мероприятий в области организационного и нормативного обеспечения процесса указанного перехода.</w:t>
      </w:r>
    </w:p>
    <w:p w:rsidR="00755980" w:rsidRPr="00532CAE" w:rsidRDefault="00755980">
      <w:pPr>
        <w:pStyle w:val="ConsPlusNormal"/>
        <w:spacing w:before="200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3. Заказчики:</w:t>
      </w:r>
    </w:p>
    <w:p w:rsidR="00532CAE" w:rsidRDefault="00755980" w:rsidP="00532CAE">
      <w:pPr>
        <w:pStyle w:val="ConsPlusNormal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 xml:space="preserve">а) проводят анализ соответствия используемого на принадлежащих им значимых объектах критической информационной инфраструктуры Российской Федерации программного обеспечения </w:t>
      </w:r>
      <w:hyperlink w:anchor="P68">
        <w:r w:rsidRPr="00532CAE">
          <w:rPr>
            <w:rFonts w:ascii="PT Astra Serif" w:hAnsi="PT Astra Serif"/>
            <w:color w:val="0000FF"/>
            <w:sz w:val="22"/>
          </w:rPr>
          <w:t>требованиям</w:t>
        </w:r>
      </w:hyperlink>
      <w:r w:rsidRPr="00532CAE">
        <w:rPr>
          <w:rFonts w:ascii="PT Astra Serif" w:hAnsi="PT Astra Serif"/>
          <w:sz w:val="22"/>
        </w:rPr>
        <w:t xml:space="preserve"> к программному обеспечению, в том числе в составе программно-аппаратных комплексов, используемому органами государственной власти,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утвержденным постановлением Правительства Российской Федерации от 22 августа 2022 г. N 1478 "Об утверждении требований к программному обеспечению, в том числе в составе программно-аппаратных комплексов, используемому органами государственной власти,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Правил согласования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объектах, и Правил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Федерации";</w:t>
      </w:r>
    </w:p>
    <w:p w:rsidR="00755980" w:rsidRPr="00532CAE" w:rsidRDefault="00755980" w:rsidP="00532CAE">
      <w:pPr>
        <w:pStyle w:val="ConsPlusNormal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 xml:space="preserve">б) по результатам анализа, проведенного в соответствии с подпунктом "а" настоящего пункта, а также руководствуясь методическими рекомендациями по переходу на использование российского программного обеспечения, в том числе на значимых объектах критической информационной инфраструктуры Российской Федерации, утверждаемыми Министерством цифрового развития, связи и массовых коммуникаций Российской Федерации по согласованию с Федеральной службой безопасности Российской Федерации и Федеральной службой по </w:t>
      </w:r>
      <w:r w:rsidRPr="00532CAE">
        <w:rPr>
          <w:rFonts w:ascii="PT Astra Serif" w:hAnsi="PT Astra Serif"/>
          <w:sz w:val="22"/>
        </w:rPr>
        <w:lastRenderedPageBreak/>
        <w:t>техническому и экспортному контролю, и отраслевыми планами, в течение 2 месяцев со дня утверждения указанных методических рекомендаций разрабатывают и утверждают план перехода на преимущественное использование на значимых объектах критической информационной инфраструктуры Российской Федерации российского программного обеспечения, в том числе в составе программно-аппаратных комплексов (далее - план перехода), составленный на период до 1 января 2025 г. (с разбивкой по годам);</w:t>
      </w:r>
    </w:p>
    <w:p w:rsidR="00755980" w:rsidRPr="00532CAE" w:rsidRDefault="00755980" w:rsidP="00532CAE">
      <w:pPr>
        <w:pStyle w:val="ConsPlusNormal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в) в течение 10 рабочих дней со дня утверждения плана перехода направляют его копию в Министерство цифрового развития, связи и массовых коммуникаций Российской Федерации, а также в уполномоченный орган.</w:t>
      </w:r>
    </w:p>
    <w:p w:rsidR="00755980" w:rsidRPr="00532CAE" w:rsidRDefault="00755980" w:rsidP="00532CAE">
      <w:pPr>
        <w:pStyle w:val="ConsPlusNormal"/>
        <w:ind w:firstLine="540"/>
        <w:jc w:val="both"/>
        <w:rPr>
          <w:rFonts w:ascii="PT Astra Serif" w:hAnsi="PT Astra Serif"/>
          <w:sz w:val="22"/>
        </w:rPr>
      </w:pPr>
      <w:r w:rsidRPr="00532CAE">
        <w:rPr>
          <w:rFonts w:ascii="PT Astra Serif" w:hAnsi="PT Astra Serif"/>
          <w:sz w:val="22"/>
        </w:rPr>
        <w:t>4. Переход заказчиков на преимущественное использование российского программного обеспечения, в том числе в составе программно-аппаратных комплексов, на принадлежащих им значимых объектах критической информационной инфраструктуры Российской Федерации осуществляется в соответствии с планом перехода.</w:t>
      </w:r>
    </w:p>
    <w:p w:rsidR="00755980" w:rsidRPr="00532CAE" w:rsidRDefault="00755980" w:rsidP="00532CAE">
      <w:pPr>
        <w:pStyle w:val="ConsPlusNormal"/>
        <w:jc w:val="both"/>
        <w:rPr>
          <w:rFonts w:ascii="PT Astra Serif" w:hAnsi="PT Astra Serif"/>
          <w:sz w:val="22"/>
        </w:rPr>
      </w:pPr>
    </w:p>
    <w:p w:rsidR="00755980" w:rsidRPr="00532CAE" w:rsidRDefault="00755980" w:rsidP="00532CAE">
      <w:pPr>
        <w:pStyle w:val="ConsPlusNormal"/>
        <w:jc w:val="both"/>
        <w:rPr>
          <w:rFonts w:ascii="PT Astra Serif" w:hAnsi="PT Astra Serif"/>
          <w:sz w:val="22"/>
        </w:rPr>
      </w:pPr>
    </w:p>
    <w:p w:rsidR="00755980" w:rsidRPr="00532CAE" w:rsidRDefault="00755980" w:rsidP="00532CAE">
      <w:pPr>
        <w:pStyle w:val="ConsPlusNormal"/>
        <w:pBdr>
          <w:bottom w:val="single" w:sz="6" w:space="0" w:color="auto"/>
        </w:pBdr>
        <w:spacing w:after="100"/>
        <w:jc w:val="both"/>
        <w:rPr>
          <w:rFonts w:ascii="PT Astra Serif" w:hAnsi="PT Astra Serif"/>
          <w:sz w:val="22"/>
        </w:rPr>
      </w:pPr>
    </w:p>
    <w:p w:rsidR="00BC3D2F" w:rsidRPr="00532CAE" w:rsidRDefault="00BC3D2F" w:rsidP="00532CAE">
      <w:pPr>
        <w:rPr>
          <w:rFonts w:ascii="PT Astra Serif" w:hAnsi="PT Astra Serif"/>
        </w:rPr>
      </w:pPr>
    </w:p>
    <w:sectPr w:rsidR="00BC3D2F" w:rsidRPr="00532CAE" w:rsidSect="0031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80"/>
    <w:rsid w:val="00532CAE"/>
    <w:rsid w:val="00755980"/>
    <w:rsid w:val="008F474B"/>
    <w:rsid w:val="00BC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32D32-0B36-41E9-B412-6B924C4D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9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559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559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42B26CD3FB5C8D9C8D6122F10D8E98AC9760686D6C0CA01D5124972904268D48559759B96F68CD88A180DB6604E0C7F3FAF4B7ET9q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C42B26CD3FB5C8D9C8D6122F10D8E98AC8700782DFC0CA01D5124972904268C685017A9E9AE3D88BD04F00B5T6q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C42B26CD3FB5C8D9C8D6122F10D8E98AC9760686D6C0CA01D5124972904268D48559769F9FFCDE8BC51951F3305D0D783FAD49629A5D08T9q5L" TargetMode="External"/><Relationship Id="rId5" Type="http://schemas.openxmlformats.org/officeDocument/2006/relationships/hyperlink" Target="consultantplus://offline/ref=F6C42B26CD3FB5C8D9C8D6122F10D8E98AC9730682D0C0CA01D5124972904268C685017A9E9AE3D88BD04F00B5T6q6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6C42B26CD3FB5C8D9C8D6122F10D8E98ACB730384D0C0CA01D5124972904268D48559769F9FFDD881C51951F3305D0D783FAD49629A5D08T9q5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5784</Words>
  <Characters>32975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2023-02-15T11:42:00Z</dcterms:created>
  <dcterms:modified xsi:type="dcterms:W3CDTF">2023-02-15T12:32:00Z</dcterms:modified>
</cp:coreProperties>
</file>