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06B" w:rsidRPr="00BF506B" w:rsidRDefault="00BF506B">
      <w:pPr>
        <w:pStyle w:val="ConsPlusTitlePage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 xml:space="preserve">Документ предоставлен </w:t>
      </w:r>
      <w:hyperlink r:id="rId4">
        <w:proofErr w:type="spellStart"/>
        <w:r w:rsidRPr="00BF506B">
          <w:rPr>
            <w:rFonts w:ascii="PT Astra Serif" w:hAnsi="PT Astra Serif"/>
            <w:color w:val="0000FF"/>
            <w:sz w:val="24"/>
            <w:szCs w:val="24"/>
          </w:rPr>
          <w:t>КонсультантПлюс</w:t>
        </w:r>
        <w:proofErr w:type="spellEnd"/>
      </w:hyperlink>
      <w:r w:rsidRPr="00BF506B">
        <w:rPr>
          <w:rFonts w:ascii="PT Astra Serif" w:hAnsi="PT Astra Serif"/>
          <w:sz w:val="24"/>
          <w:szCs w:val="24"/>
        </w:rPr>
        <w:br/>
      </w:r>
    </w:p>
    <w:p w:rsidR="00BF506B" w:rsidRPr="00BF506B" w:rsidRDefault="00BF506B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BF506B" w:rsidRPr="00BF506B" w:rsidRDefault="00BF506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b/>
          <w:sz w:val="24"/>
          <w:szCs w:val="24"/>
        </w:rPr>
        <w:t>Вопрос:</w:t>
      </w:r>
      <w:r w:rsidRPr="00BF506B">
        <w:rPr>
          <w:rFonts w:ascii="PT Astra Serif" w:hAnsi="PT Astra Serif"/>
          <w:sz w:val="24"/>
          <w:szCs w:val="24"/>
        </w:rPr>
        <w:t xml:space="preserve"> О применении законодательства о закупках отдельными видами </w:t>
      </w:r>
      <w:proofErr w:type="spellStart"/>
      <w:r w:rsidRPr="00BF506B">
        <w:rPr>
          <w:rFonts w:ascii="PT Astra Serif" w:hAnsi="PT Astra Serif"/>
          <w:sz w:val="24"/>
          <w:szCs w:val="24"/>
        </w:rPr>
        <w:t>юрлиц</w:t>
      </w:r>
      <w:proofErr w:type="spellEnd"/>
      <w:r w:rsidRPr="00BF506B">
        <w:rPr>
          <w:rFonts w:ascii="PT Astra Serif" w:hAnsi="PT Astra Serif"/>
          <w:sz w:val="24"/>
          <w:szCs w:val="24"/>
        </w:rPr>
        <w:t xml:space="preserve"> при закупках в рамках агентского договора, в том числе агентом, приобретающим товары от своего имени и за свой счет.</w:t>
      </w:r>
    </w:p>
    <w:p w:rsidR="00BF506B" w:rsidRPr="00BF506B" w:rsidRDefault="00BF506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:rsidR="00BF506B" w:rsidRPr="00BF506B" w:rsidRDefault="00BF506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b/>
          <w:sz w:val="24"/>
          <w:szCs w:val="24"/>
        </w:rPr>
        <w:t>Ответ:</w:t>
      </w:r>
    </w:p>
    <w:p w:rsidR="00BF506B" w:rsidRPr="00BF506B" w:rsidRDefault="00BF506B">
      <w:pPr>
        <w:pStyle w:val="ConsPlusTitle"/>
        <w:spacing w:before="200"/>
        <w:jc w:val="center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МИНИСТЕРСТВО ФИНАНСОВ РОССИЙСКОЙ ФЕДЕРАЦИИ</w:t>
      </w:r>
    </w:p>
    <w:p w:rsidR="00BF506B" w:rsidRPr="00BF506B" w:rsidRDefault="00BF506B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BF506B" w:rsidRPr="00BF506B" w:rsidRDefault="00BF50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ПИСЬМО</w:t>
      </w:r>
    </w:p>
    <w:p w:rsidR="00BF506B" w:rsidRPr="00BF506B" w:rsidRDefault="00BF506B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от 7 октября 2022 г. N 24-07-07/97064</w:t>
      </w:r>
    </w:p>
    <w:p w:rsidR="00BF506B" w:rsidRPr="00BF506B" w:rsidRDefault="00BF50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F506B" w:rsidRPr="00BF506B" w:rsidRDefault="00BF506B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Департамент бюджетной политики в сфере контрактной системы Минфина России (далее - Департамент), рассмотрев обращение от 07.09.2022 по в</w:t>
      </w:r>
      <w:bookmarkStart w:id="0" w:name="_GoBack"/>
      <w:bookmarkEnd w:id="0"/>
      <w:r w:rsidRPr="00BF506B">
        <w:rPr>
          <w:rFonts w:ascii="PT Astra Serif" w:hAnsi="PT Astra Serif"/>
          <w:sz w:val="24"/>
          <w:szCs w:val="24"/>
        </w:rPr>
        <w:t xml:space="preserve">опросам применения положений Федерального </w:t>
      </w:r>
      <w:hyperlink r:id="rId5">
        <w:r w:rsidRPr="00BF506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BF506B">
        <w:rPr>
          <w:rFonts w:ascii="PT Astra Serif" w:hAnsi="PT Astra Serif"/>
          <w:sz w:val="24"/>
          <w:szCs w:val="24"/>
        </w:rPr>
        <w:t xml:space="preserve"> от 18.07.2011 N 223-ФЗ "О закупках товаров, работ, услуг отдельными видами юридических лиц" (далее - Закон N 223-ФЗ), сообщает следующее.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6">
        <w:r w:rsidRPr="00BF506B">
          <w:rPr>
            <w:rFonts w:ascii="PT Astra Serif" w:hAnsi="PT Astra Serif"/>
            <w:color w:val="0000FF"/>
            <w:sz w:val="24"/>
            <w:szCs w:val="24"/>
          </w:rPr>
          <w:t>пунктами 11.8</w:t>
        </w:r>
      </w:hyperlink>
      <w:r w:rsidRPr="00BF506B">
        <w:rPr>
          <w:rFonts w:ascii="PT Astra Serif" w:hAnsi="PT Astra Serif"/>
          <w:sz w:val="24"/>
          <w:szCs w:val="24"/>
        </w:rPr>
        <w:t xml:space="preserve"> и </w:t>
      </w:r>
      <w:hyperlink r:id="rId7">
        <w:r w:rsidRPr="00BF506B">
          <w:rPr>
            <w:rFonts w:ascii="PT Astra Serif" w:hAnsi="PT Astra Serif"/>
            <w:color w:val="0000FF"/>
            <w:sz w:val="24"/>
            <w:szCs w:val="24"/>
          </w:rPr>
          <w:t>12.5</w:t>
        </w:r>
      </w:hyperlink>
      <w:r w:rsidRPr="00BF506B">
        <w:rPr>
          <w:rFonts w:ascii="PT Astra Serif" w:hAnsi="PT Astra Serif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N 194н, Минфином России не осуществляется разъяснение законодательства Российской Федерации, практики его применения, толкование норм, терминов и понятий по обращениям, а также не рассматриваются по существу обращения по оценке конкретных хозяйственных ситуаций.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при осуществлении закупок.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Вместе с тем Департамент считает возможным сообщить следующее.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8">
        <w:r w:rsidRPr="00BF506B">
          <w:rPr>
            <w:rFonts w:ascii="PT Astra Serif" w:hAnsi="PT Astra Serif"/>
            <w:color w:val="0000FF"/>
            <w:sz w:val="24"/>
            <w:szCs w:val="24"/>
          </w:rPr>
          <w:t>частью 1 статьи 1</w:t>
        </w:r>
      </w:hyperlink>
      <w:r w:rsidRPr="00BF506B">
        <w:rPr>
          <w:rFonts w:ascii="PT Astra Serif" w:hAnsi="PT Astra Serif"/>
          <w:sz w:val="24"/>
          <w:szCs w:val="24"/>
        </w:rPr>
        <w:t xml:space="preserve"> Закона N 223-ФЗ целями регулирования указанного федерального закона являются в том числе создание условий для своевременного и полного удовлетворения потребностей юридических лиц, указанных в </w:t>
      </w:r>
      <w:hyperlink r:id="rId9">
        <w:r w:rsidRPr="00BF506B">
          <w:rPr>
            <w:rFonts w:ascii="PT Astra Serif" w:hAnsi="PT Astra Serif"/>
            <w:color w:val="0000FF"/>
            <w:sz w:val="24"/>
            <w:szCs w:val="24"/>
          </w:rPr>
          <w:t>части 2 статьи 1</w:t>
        </w:r>
      </w:hyperlink>
      <w:r w:rsidRPr="00BF506B">
        <w:rPr>
          <w:rFonts w:ascii="PT Astra Serif" w:hAnsi="PT Astra Serif"/>
          <w:sz w:val="24"/>
          <w:szCs w:val="24"/>
        </w:rPr>
        <w:t xml:space="preserve"> Закона N 223-ФЗ (далее - заказчики), в товарах, работах, услугах, в том числе для целей коммерческого использования, с необходимыми показателями цены, качества и надежности, эффективное использование денежных средств.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hyperlink r:id="rId10">
        <w:r w:rsidRPr="00BF506B">
          <w:rPr>
            <w:rFonts w:ascii="PT Astra Serif" w:hAnsi="PT Astra Serif"/>
            <w:color w:val="0000FF"/>
            <w:sz w:val="24"/>
            <w:szCs w:val="24"/>
          </w:rPr>
          <w:t>Частью 2.1 статьи 1</w:t>
        </w:r>
      </w:hyperlink>
      <w:r w:rsidRPr="00BF506B">
        <w:rPr>
          <w:rFonts w:ascii="PT Astra Serif" w:hAnsi="PT Astra Serif"/>
          <w:sz w:val="24"/>
          <w:szCs w:val="24"/>
        </w:rPr>
        <w:t xml:space="preserve"> Закона N 223-ФЗ определены юридические лица, на которые не распространяется действие указанного Федерального закона. </w:t>
      </w:r>
      <w:hyperlink r:id="rId11">
        <w:r w:rsidRPr="00BF506B">
          <w:rPr>
            <w:rFonts w:ascii="PT Astra Serif" w:hAnsi="PT Astra Serif"/>
            <w:color w:val="0000FF"/>
            <w:sz w:val="24"/>
            <w:szCs w:val="24"/>
          </w:rPr>
          <w:t>Частью 4 статьи 1</w:t>
        </w:r>
      </w:hyperlink>
      <w:r w:rsidRPr="00BF506B">
        <w:rPr>
          <w:rFonts w:ascii="PT Astra Serif" w:hAnsi="PT Astra Serif"/>
          <w:sz w:val="24"/>
          <w:szCs w:val="24"/>
        </w:rPr>
        <w:t xml:space="preserve"> Закона N 223-ФЗ определены отношения, которые не регулируются Законом N 223-ФЗ.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 xml:space="preserve">Таким образом, заказчиками при осуществлении закупок товаров, работ, услуг подлежит применению </w:t>
      </w:r>
      <w:hyperlink r:id="rId12">
        <w:r w:rsidRPr="00BF506B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BF506B">
        <w:rPr>
          <w:rFonts w:ascii="PT Astra Serif" w:hAnsi="PT Astra Serif"/>
          <w:sz w:val="24"/>
          <w:szCs w:val="24"/>
        </w:rPr>
        <w:t xml:space="preserve"> N 223-ФЗ, за исключением случаев, установленных указанным Федеральным </w:t>
      </w:r>
      <w:hyperlink r:id="rId13">
        <w:r w:rsidRPr="00BF506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BF506B">
        <w:rPr>
          <w:rFonts w:ascii="PT Astra Serif" w:hAnsi="PT Astra Serif"/>
          <w:sz w:val="24"/>
          <w:szCs w:val="24"/>
        </w:rPr>
        <w:t>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 xml:space="preserve">При этом </w:t>
      </w:r>
      <w:hyperlink r:id="rId14">
        <w:r w:rsidRPr="00BF506B">
          <w:rPr>
            <w:rFonts w:ascii="PT Astra Serif" w:hAnsi="PT Astra Serif"/>
            <w:color w:val="0000FF"/>
            <w:sz w:val="24"/>
            <w:szCs w:val="24"/>
          </w:rPr>
          <w:t>частями 1</w:t>
        </w:r>
      </w:hyperlink>
      <w:r w:rsidRPr="00BF506B">
        <w:rPr>
          <w:rFonts w:ascii="PT Astra Serif" w:hAnsi="PT Astra Serif"/>
          <w:sz w:val="24"/>
          <w:szCs w:val="24"/>
        </w:rPr>
        <w:t xml:space="preserve"> и </w:t>
      </w:r>
      <w:hyperlink r:id="rId15">
        <w:r w:rsidRPr="00BF506B">
          <w:rPr>
            <w:rFonts w:ascii="PT Astra Serif" w:hAnsi="PT Astra Serif"/>
            <w:color w:val="0000FF"/>
            <w:sz w:val="24"/>
            <w:szCs w:val="24"/>
          </w:rPr>
          <w:t>2 статьи 2</w:t>
        </w:r>
      </w:hyperlink>
      <w:r w:rsidRPr="00BF506B">
        <w:rPr>
          <w:rFonts w:ascii="PT Astra Serif" w:hAnsi="PT Astra Serif"/>
          <w:sz w:val="24"/>
          <w:szCs w:val="24"/>
        </w:rPr>
        <w:t xml:space="preserve"> Закона N 223-ФЗ установлено, что при закупке товаров, работ, услуг заказчики руководствуются </w:t>
      </w:r>
      <w:hyperlink r:id="rId16">
        <w:r w:rsidRPr="00BF506B">
          <w:rPr>
            <w:rFonts w:ascii="PT Astra Serif" w:hAnsi="PT Astra Serif"/>
            <w:color w:val="0000FF"/>
            <w:sz w:val="24"/>
            <w:szCs w:val="24"/>
          </w:rPr>
          <w:t>Конституцией</w:t>
        </w:r>
      </w:hyperlink>
      <w:r w:rsidRPr="00BF506B">
        <w:rPr>
          <w:rFonts w:ascii="PT Astra Serif" w:hAnsi="PT Astra Serif"/>
          <w:sz w:val="24"/>
          <w:szCs w:val="24"/>
        </w:rPr>
        <w:t xml:space="preserve"> Российской Федерации, Гражданским </w:t>
      </w:r>
      <w:hyperlink r:id="rId17">
        <w:r w:rsidRPr="00BF506B">
          <w:rPr>
            <w:rFonts w:ascii="PT Astra Serif" w:hAnsi="PT Astra Serif"/>
            <w:color w:val="0000FF"/>
            <w:sz w:val="24"/>
            <w:szCs w:val="24"/>
          </w:rPr>
          <w:t>кодексом</w:t>
        </w:r>
      </w:hyperlink>
      <w:r w:rsidRPr="00BF506B">
        <w:rPr>
          <w:rFonts w:ascii="PT Astra Serif" w:hAnsi="PT Astra Serif"/>
          <w:sz w:val="24"/>
          <w:szCs w:val="24"/>
        </w:rPr>
        <w:t xml:space="preserve"> Российской Федерации (далее - ГК РФ), Законом N 223-ФЗ, другими федеральными законами и иными нормативными правовыми актами Российской Федерации, а также положением о закупке, которое регламентирует закупочную деятельность заказчика и должно содержать требования к закупке, в том числе порядок </w:t>
      </w:r>
      <w:r w:rsidRPr="00BF506B">
        <w:rPr>
          <w:rFonts w:ascii="PT Astra Serif" w:hAnsi="PT Astra Serif"/>
          <w:sz w:val="24"/>
          <w:szCs w:val="24"/>
        </w:rPr>
        <w:lastRenderedPageBreak/>
        <w:t xml:space="preserve">подготовки и осуществления закупок способами, указанными в </w:t>
      </w:r>
      <w:hyperlink r:id="rId18">
        <w:r w:rsidRPr="00BF506B">
          <w:rPr>
            <w:rFonts w:ascii="PT Astra Serif" w:hAnsi="PT Astra Serif"/>
            <w:color w:val="0000FF"/>
            <w:sz w:val="24"/>
            <w:szCs w:val="24"/>
          </w:rPr>
          <w:t>частях 3.1</w:t>
        </w:r>
      </w:hyperlink>
      <w:r w:rsidRPr="00BF506B">
        <w:rPr>
          <w:rFonts w:ascii="PT Astra Serif" w:hAnsi="PT Astra Serif"/>
          <w:sz w:val="24"/>
          <w:szCs w:val="24"/>
        </w:rPr>
        <w:t xml:space="preserve"> и </w:t>
      </w:r>
      <w:hyperlink r:id="rId19">
        <w:r w:rsidRPr="00BF506B">
          <w:rPr>
            <w:rFonts w:ascii="PT Astra Serif" w:hAnsi="PT Astra Serif"/>
            <w:color w:val="0000FF"/>
            <w:sz w:val="24"/>
            <w:szCs w:val="24"/>
          </w:rPr>
          <w:t>3.2 статьи 3</w:t>
        </w:r>
      </w:hyperlink>
      <w:r w:rsidRPr="00BF506B">
        <w:rPr>
          <w:rFonts w:ascii="PT Astra Serif" w:hAnsi="PT Astra Serif"/>
          <w:sz w:val="24"/>
          <w:szCs w:val="24"/>
        </w:rPr>
        <w:t xml:space="preserve"> Закона N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 xml:space="preserve">В соответствии с положениями </w:t>
      </w:r>
      <w:hyperlink r:id="rId20">
        <w:r w:rsidRPr="00BF506B">
          <w:rPr>
            <w:rFonts w:ascii="PT Astra Serif" w:hAnsi="PT Astra Serif"/>
            <w:color w:val="0000FF"/>
            <w:sz w:val="24"/>
            <w:szCs w:val="24"/>
          </w:rPr>
          <w:t>статьи 1005</w:t>
        </w:r>
      </w:hyperlink>
      <w:r w:rsidRPr="00BF506B">
        <w:rPr>
          <w:rFonts w:ascii="PT Astra Serif" w:hAnsi="PT Astra Serif"/>
          <w:sz w:val="24"/>
          <w:szCs w:val="24"/>
        </w:rPr>
        <w:t xml:space="preserve"> ГК РФ: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по агентскому договору одна сторона (агент) обязуется за вознаграждение совершать по поручению другой стороны (принципала) юридические и иные действия от своего имени, но за счет принципала либо от имени и за счет принципала;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по сделке, совершенной агентом с третьим лицом от своего имени и за счет принципала, приобретает права и становится обязанным агент, хотя бы принципал и был назван в сделке или вступил с третьим лицом в непосредственные отношения по исполнению сделки;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по сделке, совершенной агентом с третьим лицом от имени и за счет принципала, права и обязанности возникают непосредственно у принципала.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 xml:space="preserve">На основании изложенного заказчик (в том числе агент, принципал, в случае если они являются заказчиками в понимании </w:t>
      </w:r>
      <w:hyperlink r:id="rId21">
        <w:r w:rsidRPr="00BF506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BF506B">
        <w:rPr>
          <w:rFonts w:ascii="PT Astra Serif" w:hAnsi="PT Astra Serif"/>
          <w:sz w:val="24"/>
          <w:szCs w:val="24"/>
        </w:rPr>
        <w:t xml:space="preserve"> N 223-ФЗ) рассматривает вопрос о порядке осуществления закупок в каждом конкретном случае в соответствии с требованиями действующего законодательства Российской Федерации, положением о закупке.</w:t>
      </w:r>
    </w:p>
    <w:p w:rsidR="00BF506B" w:rsidRPr="00BF506B" w:rsidRDefault="00BF506B">
      <w:pPr>
        <w:pStyle w:val="ConsPlusNormal"/>
        <w:spacing w:before="200"/>
        <w:ind w:firstLine="540"/>
        <w:jc w:val="both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 xml:space="preserve">При этом из обращения следует, что лицо, названное в обращении "агентом", является заказчиком в понимании </w:t>
      </w:r>
      <w:hyperlink r:id="rId22">
        <w:r w:rsidRPr="00BF506B">
          <w:rPr>
            <w:rFonts w:ascii="PT Astra Serif" w:hAnsi="PT Astra Serif"/>
            <w:color w:val="0000FF"/>
            <w:sz w:val="24"/>
            <w:szCs w:val="24"/>
          </w:rPr>
          <w:t>Закона</w:t>
        </w:r>
      </w:hyperlink>
      <w:r w:rsidRPr="00BF506B">
        <w:rPr>
          <w:rFonts w:ascii="PT Astra Serif" w:hAnsi="PT Astra Serif"/>
          <w:sz w:val="24"/>
          <w:szCs w:val="24"/>
        </w:rPr>
        <w:t xml:space="preserve"> N 223-ФЗ и приобретает товары от своего имени и за счет собственных средств, в связи с чем таким лицом при осуществлении закупок товаров подлежит применению </w:t>
      </w:r>
      <w:hyperlink r:id="rId23">
        <w:r w:rsidRPr="00BF506B">
          <w:rPr>
            <w:rFonts w:ascii="PT Astra Serif" w:hAnsi="PT Astra Serif"/>
            <w:color w:val="0000FF"/>
            <w:sz w:val="24"/>
            <w:szCs w:val="24"/>
          </w:rPr>
          <w:t>Закон</w:t>
        </w:r>
      </w:hyperlink>
      <w:r w:rsidRPr="00BF506B">
        <w:rPr>
          <w:rFonts w:ascii="PT Astra Serif" w:hAnsi="PT Astra Serif"/>
          <w:sz w:val="24"/>
          <w:szCs w:val="24"/>
        </w:rPr>
        <w:t xml:space="preserve"> N 223-ФЗ, за исключением случаев, установленных указанным Федеральным </w:t>
      </w:r>
      <w:hyperlink r:id="rId24">
        <w:r w:rsidRPr="00BF506B">
          <w:rPr>
            <w:rFonts w:ascii="PT Astra Serif" w:hAnsi="PT Astra Serif"/>
            <w:color w:val="0000FF"/>
            <w:sz w:val="24"/>
            <w:szCs w:val="24"/>
          </w:rPr>
          <w:t>законом</w:t>
        </w:r>
      </w:hyperlink>
      <w:r w:rsidRPr="00BF506B">
        <w:rPr>
          <w:rFonts w:ascii="PT Astra Serif" w:hAnsi="PT Astra Serif"/>
          <w:sz w:val="24"/>
          <w:szCs w:val="24"/>
        </w:rPr>
        <w:t>.</w:t>
      </w:r>
    </w:p>
    <w:p w:rsidR="00BF506B" w:rsidRPr="00BF506B" w:rsidRDefault="00BF506B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BF506B" w:rsidRPr="00BF506B" w:rsidRDefault="00BF506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Заместитель директора Департамента</w:t>
      </w:r>
    </w:p>
    <w:p w:rsidR="00BF506B" w:rsidRPr="00BF506B" w:rsidRDefault="00BF506B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Д.А.ГОТОВЦЕВ</w:t>
      </w:r>
    </w:p>
    <w:p w:rsidR="00BF506B" w:rsidRPr="00BF506B" w:rsidRDefault="00BF506B">
      <w:pPr>
        <w:pStyle w:val="ConsPlusNormal"/>
        <w:rPr>
          <w:rFonts w:ascii="PT Astra Serif" w:hAnsi="PT Astra Serif"/>
          <w:sz w:val="24"/>
          <w:szCs w:val="24"/>
        </w:rPr>
      </w:pPr>
      <w:r w:rsidRPr="00BF506B">
        <w:rPr>
          <w:rFonts w:ascii="PT Astra Serif" w:hAnsi="PT Astra Serif"/>
          <w:sz w:val="24"/>
          <w:szCs w:val="24"/>
        </w:rPr>
        <w:t>07.10.2022</w:t>
      </w:r>
    </w:p>
    <w:p w:rsidR="0055719A" w:rsidRDefault="0055719A"/>
    <w:sectPr w:rsidR="0055719A" w:rsidSect="002D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6B"/>
    <w:rsid w:val="0055719A"/>
    <w:rsid w:val="00BF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AB61-3D88-494C-B551-1348BFEE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50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F50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F506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4C1E54978EFDE0CE38A30208F858209C38F155DE15176FDB4565CB523751DE49165FBFB1BE57A4448AD402FD987F41F54F93398D9B212Bf4a7K" TargetMode="External"/><Relationship Id="rId13" Type="http://schemas.openxmlformats.org/officeDocument/2006/relationships/hyperlink" Target="consultantplus://offline/ref=504C1E54978EFDE0CE38A30208F858209C38F155DE15176FDB4565CB523751DE49165FBFB1BE56A74F8AD402FD987F41F54F93398D9B212Bf4a7K" TargetMode="External"/><Relationship Id="rId18" Type="http://schemas.openxmlformats.org/officeDocument/2006/relationships/hyperlink" Target="consultantplus://offline/ref=504C1E54978EFDE0CE38A30208F858209C38F155DE15176FDB4565CB523751DE49165FBFB8BC5DF316C5D55EB8CD6C40F64F913A91f9aA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04C1E54978EFDE0CE38A30208F858209C38F155DE15176FDB4565CB523751DE49165FBFB1BE56A6478AD402FD987F41F54F93398D9B212Bf4a7K" TargetMode="External"/><Relationship Id="rId7" Type="http://schemas.openxmlformats.org/officeDocument/2006/relationships/hyperlink" Target="consultantplus://offline/ref=504C1E54978EFDE0CE38A30208F858209C38F751DD11176FDB4565CB523751DE49165FBFB1BE53A4408AD402FD987F41F54F93398D9B212Bf4a7K" TargetMode="External"/><Relationship Id="rId12" Type="http://schemas.openxmlformats.org/officeDocument/2006/relationships/hyperlink" Target="consultantplus://offline/ref=504C1E54978EFDE0CE38A30208F858209C38F155DE15176FDB4565CB523751DE5B1607B3B0BE48A7449F8253BBfCaEK" TargetMode="External"/><Relationship Id="rId17" Type="http://schemas.openxmlformats.org/officeDocument/2006/relationships/hyperlink" Target="consultantplus://offline/ref=504C1E54978EFDE0CE38A30208F858209C38F453DB12176FDB4565CB523751DE5B1607B3B0BE48A7449F8253BBfCaE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4C1E54978EFDE0CE38A30208F858209A31F351D042406D8A106BCE5A670BCE5F5F53BEAFBE55B9458182f5a0K" TargetMode="External"/><Relationship Id="rId20" Type="http://schemas.openxmlformats.org/officeDocument/2006/relationships/hyperlink" Target="consultantplus://offline/ref=504C1E54978EFDE0CE38A30208F858209B3EF354D911176FDB4565CB523751DE49165FBFB1BC55A54E8AD402FD987F41F54F93398D9B212Bf4a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04C1E54978EFDE0CE38A30208F858209C38F751DD11176FDB4565CB523751DE49165FBFB1BE53A74E8AD402FD987F41F54F93398D9B212Bf4a7K" TargetMode="External"/><Relationship Id="rId11" Type="http://schemas.openxmlformats.org/officeDocument/2006/relationships/hyperlink" Target="consultantplus://offline/ref=504C1E54978EFDE0CE38A30208F858209C38F155DE15176FDB4565CB523751DE49165FBFB1BE56A6428AD402FD987F41F54F93398D9B212Bf4a7K" TargetMode="External"/><Relationship Id="rId24" Type="http://schemas.openxmlformats.org/officeDocument/2006/relationships/hyperlink" Target="consultantplus://offline/ref=504C1E54978EFDE0CE38A30208F858209C38F155DE15176FDB4565CB523751DE49165FBFB1BE56A74F8AD402FD987F41F54F93398D9B212Bf4a7K" TargetMode="External"/><Relationship Id="rId5" Type="http://schemas.openxmlformats.org/officeDocument/2006/relationships/hyperlink" Target="consultantplus://offline/ref=504C1E54978EFDE0CE38A30208F858209C38F155DE15176FDB4565CB523751DE5B1607B3B0BE48A7449F8253BBfCaEK" TargetMode="External"/><Relationship Id="rId15" Type="http://schemas.openxmlformats.org/officeDocument/2006/relationships/hyperlink" Target="consultantplus://offline/ref=504C1E54978EFDE0CE38A30208F858209C38F155DE15176FDB4565CB523751DE49165FBBB0B85DF316C5D55EB8CD6C40F64F913A91f9aAK" TargetMode="External"/><Relationship Id="rId23" Type="http://schemas.openxmlformats.org/officeDocument/2006/relationships/hyperlink" Target="consultantplus://offline/ref=504C1E54978EFDE0CE38A30208F858209C38F155DE15176FDB4565CB523751DE5B1607B3B0BE48A7449F8253BBfCaEK" TargetMode="External"/><Relationship Id="rId10" Type="http://schemas.openxmlformats.org/officeDocument/2006/relationships/hyperlink" Target="consultantplus://offline/ref=504C1E54978EFDE0CE38A30208F858209C38F155DE15176FDB4565CB523751DE49165FBFB1B65DF316C5D55EB8CD6C40F64F913A91f9aAK" TargetMode="External"/><Relationship Id="rId19" Type="http://schemas.openxmlformats.org/officeDocument/2006/relationships/hyperlink" Target="consultantplus://offline/ref=504C1E54978EFDE0CE38A30208F858209C38F155DE15176FDB4565CB523751DE49165FBFB8BB5DF316C5D55EB8CD6C40F64F913A91f9aA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04C1E54978EFDE0CE38A30208F858209C38F155DE15176FDB4565CB523751DE49165FBFB1BE56A6478AD402FD987F41F54F93398D9B212Bf4a7K" TargetMode="External"/><Relationship Id="rId14" Type="http://schemas.openxmlformats.org/officeDocument/2006/relationships/hyperlink" Target="consultantplus://offline/ref=504C1E54978EFDE0CE38A30208F858209C38F155DE15176FDB4565CB523751DE49165FBFB1BE56A5438AD402FD987F41F54F93398D9B212Bf4a7K" TargetMode="External"/><Relationship Id="rId22" Type="http://schemas.openxmlformats.org/officeDocument/2006/relationships/hyperlink" Target="consultantplus://offline/ref=504C1E54978EFDE0CE38A30208F858209C38F155DE15176FDB4565CB523751DE49165FBFB1BE56A6478AD402FD987F41F54F93398D9B212Bf4a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2023-03-10T10:26:00Z</dcterms:created>
  <dcterms:modified xsi:type="dcterms:W3CDTF">2023-03-10T10:27:00Z</dcterms:modified>
</cp:coreProperties>
</file>