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4F" w:rsidRDefault="00EC2F4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C2F4F" w:rsidRDefault="00EC2F4F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2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4F" w:rsidRDefault="00EC2F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4F" w:rsidRDefault="00EC2F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F4F" w:rsidRDefault="00EC2F4F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09.03.2023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4F" w:rsidRDefault="00EC2F4F">
            <w:pPr>
              <w:pStyle w:val="ConsPlusNormal"/>
            </w:pPr>
          </w:p>
        </w:tc>
      </w:tr>
    </w:tbl>
    <w:p w:rsidR="00EC2F4F" w:rsidRDefault="00EC2F4F">
      <w:pPr>
        <w:pStyle w:val="ConsPlusNormal"/>
        <w:spacing w:before="460"/>
      </w:pPr>
      <w:r>
        <w:rPr>
          <w:b/>
          <w:sz w:val="36"/>
        </w:rPr>
        <w:t>Образец требования об уплате денежной суммы по независимой гарантии, предоставленной в качестве обеспечения заявки на участие в электронной конкурентной закупке только среди СМСП по Закону N 223-ФЗ</w:t>
      </w:r>
    </w:p>
    <w:p w:rsidR="00EC2F4F" w:rsidRDefault="00EC2F4F">
      <w:pPr>
        <w:pStyle w:val="ConsPlusNormal"/>
        <w:spacing w:before="200"/>
        <w:jc w:val="both"/>
      </w:pPr>
      <w:r>
        <w:t xml:space="preserve">Применимые нормы: </w:t>
      </w:r>
      <w:hyperlink r:id="rId6">
        <w:r>
          <w:rPr>
            <w:color w:val="0000FF"/>
          </w:rPr>
          <w:t>ч. 26 ст. 3.2</w:t>
        </w:r>
      </w:hyperlink>
      <w:r>
        <w:t xml:space="preserve">, </w:t>
      </w:r>
      <w:hyperlink r:id="rId7">
        <w:r>
          <w:rPr>
            <w:color w:val="0000FF"/>
          </w:rPr>
          <w:t>ч. 17 ст. 3.4</w:t>
        </w:r>
      </w:hyperlink>
      <w:r>
        <w:t xml:space="preserve"> Закона N 223-ФЗ, </w:t>
      </w:r>
      <w:hyperlink r:id="rId8">
        <w:r>
          <w:rPr>
            <w:color w:val="0000FF"/>
          </w:rPr>
          <w:t>Положение</w:t>
        </w:r>
      </w:hyperlink>
      <w:r>
        <w:t xml:space="preserve"> о независимых гарантиях (утв. Постановлением Правительства РФ от 09.08.2022 N 1397)</w:t>
      </w:r>
    </w:p>
    <w:p w:rsidR="00EC2F4F" w:rsidRDefault="00EC2F4F">
      <w:pPr>
        <w:pStyle w:val="ConsPlusNormal"/>
        <w:spacing w:before="200"/>
        <w:jc w:val="both"/>
      </w:pPr>
      <w:r>
        <w:t>В качестве обеспечения заявки на участие в электронной конкурентной закупке только среди СМСП можно предоставить независимую гарантию (</w:t>
      </w:r>
      <w:hyperlink r:id="rId9">
        <w:r>
          <w:rPr>
            <w:color w:val="0000FF"/>
          </w:rPr>
          <w:t>ч. 12 ст. 3.4</w:t>
        </w:r>
      </w:hyperlink>
      <w:r>
        <w:t xml:space="preserve"> Закона N 223-ФЗ). Учтите, что положения Закона N 223-ФЗ, касающиеся участия СМСП в закупках товаров, работ, услуг, применяются и к самозанятым (за исключением ИП) (</w:t>
      </w:r>
      <w:hyperlink r:id="rId10">
        <w:r>
          <w:rPr>
            <w:color w:val="0000FF"/>
          </w:rPr>
          <w:t>ч. 15 ст. 8</w:t>
        </w:r>
      </w:hyperlink>
      <w:r>
        <w:t xml:space="preserve"> Закона N 223-ФЗ).</w:t>
      </w:r>
    </w:p>
    <w:p w:rsidR="00EC2F4F" w:rsidRDefault="00EC2F4F">
      <w:pPr>
        <w:pStyle w:val="ConsPlusNormal"/>
        <w:spacing w:before="200"/>
        <w:jc w:val="both"/>
      </w:pPr>
      <w:r>
        <w:t>Заказчик предъявляет требование об уплате денежной суммы по данной гарантии, если участник закупки (</w:t>
      </w:r>
      <w:hyperlink r:id="rId11">
        <w:r>
          <w:rPr>
            <w:color w:val="0000FF"/>
          </w:rPr>
          <w:t>ч. 26 ст. 3.2</w:t>
        </w:r>
      </w:hyperlink>
      <w:r>
        <w:t xml:space="preserve">, </w:t>
      </w:r>
      <w:hyperlink r:id="rId12">
        <w:r>
          <w:rPr>
            <w:color w:val="0000FF"/>
          </w:rPr>
          <w:t>ч. 17 ст. 3.4</w:t>
        </w:r>
      </w:hyperlink>
      <w:r>
        <w:t xml:space="preserve"> Закона N 223-ФЗ):</w:t>
      </w:r>
    </w:p>
    <w:p w:rsidR="00EC2F4F" w:rsidRDefault="00EC2F4F">
      <w:pPr>
        <w:pStyle w:val="ConsPlusNormal"/>
        <w:numPr>
          <w:ilvl w:val="0"/>
          <w:numId w:val="1"/>
        </w:numPr>
        <w:spacing w:before="200"/>
        <w:jc w:val="both"/>
      </w:pPr>
      <w:r>
        <w:t>уклонился от заключения договора;</w:t>
      </w:r>
    </w:p>
    <w:p w:rsidR="00EC2F4F" w:rsidRDefault="00EC2F4F">
      <w:pPr>
        <w:pStyle w:val="ConsPlusNormal"/>
        <w:numPr>
          <w:ilvl w:val="0"/>
          <w:numId w:val="1"/>
        </w:numPr>
        <w:spacing w:before="200"/>
        <w:jc w:val="both"/>
      </w:pPr>
      <w:r>
        <w:t>отказался от заключения договора;</w:t>
      </w:r>
    </w:p>
    <w:p w:rsidR="00EC2F4F" w:rsidRDefault="00EC2F4F">
      <w:pPr>
        <w:pStyle w:val="ConsPlusNormal"/>
        <w:numPr>
          <w:ilvl w:val="0"/>
          <w:numId w:val="1"/>
        </w:numPr>
        <w:spacing w:before="200"/>
        <w:jc w:val="both"/>
      </w:pPr>
      <w:r>
        <w:t>не предоставил обеспечение исполнения договора до его заключения (когда его нужно предоставить до заключения договора);</w:t>
      </w:r>
    </w:p>
    <w:p w:rsidR="00EC2F4F" w:rsidRDefault="00EC2F4F">
      <w:pPr>
        <w:pStyle w:val="ConsPlusNormal"/>
        <w:numPr>
          <w:ilvl w:val="0"/>
          <w:numId w:val="1"/>
        </w:numPr>
        <w:spacing w:before="200"/>
        <w:jc w:val="both"/>
      </w:pPr>
      <w:r>
        <w:t>предоставил обеспечение исполнения договора с нарушением установленных условий (когда его нужно предоставить до заключения договора).</w:t>
      </w:r>
    </w:p>
    <w:p w:rsidR="00EC2F4F" w:rsidRDefault="00EC2F4F">
      <w:pPr>
        <w:pStyle w:val="ConsPlusNormal"/>
        <w:spacing w:before="200"/>
        <w:jc w:val="both"/>
      </w:pPr>
      <w:r>
        <w:t xml:space="preserve">Требование предъявляется по </w:t>
      </w:r>
      <w:hyperlink r:id="rId13">
        <w:r>
          <w:rPr>
            <w:color w:val="0000FF"/>
          </w:rPr>
          <w:t>форме</w:t>
        </w:r>
      </w:hyperlink>
      <w:r>
        <w:t>, утвержденной Постановлением Правительства РФ от 09.08.2022 N 1397.</w:t>
      </w:r>
    </w:p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jc w:val="right"/>
      </w:pPr>
      <w:r>
        <w:t>Приложение N 2</w:t>
      </w:r>
    </w:p>
    <w:p w:rsidR="00EC2F4F" w:rsidRDefault="00EC2F4F">
      <w:pPr>
        <w:pStyle w:val="ConsPlusNormal"/>
        <w:jc w:val="right"/>
      </w:pPr>
      <w:r>
        <w:t xml:space="preserve">к </w:t>
      </w:r>
      <w:hyperlink r:id="rId14">
        <w:r>
          <w:rPr>
            <w:color w:val="0000FF"/>
          </w:rPr>
          <w:t>Положению</w:t>
        </w:r>
      </w:hyperlink>
      <w:r>
        <w:t xml:space="preserve"> о независимых гарантиях,</w:t>
      </w:r>
    </w:p>
    <w:p w:rsidR="00EC2F4F" w:rsidRDefault="00EC2F4F">
      <w:pPr>
        <w:pStyle w:val="ConsPlusNormal"/>
        <w:jc w:val="right"/>
      </w:pPr>
      <w:r>
        <w:t>предоставляемых в качестве обеспечения</w:t>
      </w:r>
    </w:p>
    <w:p w:rsidR="00EC2F4F" w:rsidRDefault="00EC2F4F">
      <w:pPr>
        <w:pStyle w:val="ConsPlusNormal"/>
        <w:jc w:val="right"/>
      </w:pPr>
      <w:r>
        <w:t>заявки на участие в конкурентной закупке</w:t>
      </w:r>
    </w:p>
    <w:p w:rsidR="00EC2F4F" w:rsidRDefault="00EC2F4F">
      <w:pPr>
        <w:pStyle w:val="ConsPlusNormal"/>
        <w:jc w:val="right"/>
      </w:pPr>
      <w:r>
        <w:t>товаров, работ, услуг в электронной форме</w:t>
      </w:r>
    </w:p>
    <w:p w:rsidR="00EC2F4F" w:rsidRDefault="00EC2F4F">
      <w:pPr>
        <w:pStyle w:val="ConsPlusNormal"/>
        <w:jc w:val="right"/>
      </w:pPr>
      <w:r>
        <w:t>с участием субъектов малого и среднего</w:t>
      </w:r>
    </w:p>
    <w:p w:rsidR="00EC2F4F" w:rsidRDefault="00EC2F4F">
      <w:pPr>
        <w:pStyle w:val="ConsPlusNormal"/>
        <w:jc w:val="right"/>
      </w:pPr>
      <w:r>
        <w:t>предпринимательства, и независимых</w:t>
      </w:r>
    </w:p>
    <w:p w:rsidR="00EC2F4F" w:rsidRDefault="00EC2F4F">
      <w:pPr>
        <w:pStyle w:val="ConsPlusNormal"/>
        <w:jc w:val="right"/>
      </w:pPr>
      <w:r>
        <w:t>гарантиях, предоставляемых в качестве</w:t>
      </w:r>
    </w:p>
    <w:p w:rsidR="00EC2F4F" w:rsidRDefault="00EC2F4F">
      <w:pPr>
        <w:pStyle w:val="ConsPlusNormal"/>
        <w:jc w:val="right"/>
      </w:pPr>
      <w:r>
        <w:t>обеспечения исполнения договора,</w:t>
      </w:r>
    </w:p>
    <w:p w:rsidR="00EC2F4F" w:rsidRDefault="00EC2F4F">
      <w:pPr>
        <w:pStyle w:val="ConsPlusNormal"/>
        <w:jc w:val="right"/>
      </w:pPr>
      <w:r>
        <w:t>заключаемого по результатам такой закупки</w:t>
      </w:r>
    </w:p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jc w:val="right"/>
      </w:pPr>
      <w:r>
        <w:t>(форма)</w:t>
      </w:r>
    </w:p>
    <w:p w:rsidR="00EC2F4F" w:rsidRDefault="00EC2F4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3912"/>
        <w:gridCol w:w="1417"/>
      </w:tblGrid>
      <w:tr w:rsidR="00EC2F4F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123</w:t>
            </w:r>
          </w:p>
        </w:tc>
      </w:tr>
      <w:tr w:rsidR="00EC2F4F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</w:pPr>
            <w:r>
              <w:t>26.10.2023</w:t>
            </w:r>
          </w:p>
        </w:tc>
      </w:tr>
    </w:tbl>
    <w:p w:rsidR="00EC2F4F" w:rsidRDefault="00EC2F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EC2F4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4F" w:rsidRDefault="00EC2F4F">
            <w:pPr>
              <w:pStyle w:val="ConsPlusNormal"/>
              <w:jc w:val="center"/>
            </w:pPr>
            <w:r>
              <w:t>ТРЕБОВАНИЕ</w:t>
            </w:r>
          </w:p>
          <w:p w:rsidR="00EC2F4F" w:rsidRDefault="00EC2F4F">
            <w:pPr>
              <w:pStyle w:val="ConsPlusNormal"/>
              <w:jc w:val="center"/>
            </w:pPr>
            <w:r>
              <w:t xml:space="preserve">об уплате денежной суммы по независимой гарантии, предоставленной в качестве обеспечения заявки на участие в конкурентной закупке товаров, работ, услуг в электронной форме, участниками которой могут быть только 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EC2F4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lastRenderedPageBreak/>
              <w:t>Информация о гаранте, принципале, бенефициаре</w:t>
            </w:r>
          </w:p>
        </w:tc>
      </w:tr>
    </w:tbl>
    <w:p w:rsidR="00EC2F4F" w:rsidRDefault="00EC2F4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984"/>
        <w:gridCol w:w="1870"/>
        <w:gridCol w:w="1303"/>
      </w:tblGrid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Коды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Полное наименование гаранта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Публичное акционерное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0000000000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общество "БАНК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ГАРАНТ"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БИК </w:t>
            </w:r>
            <w:hyperlink w:anchor="P1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Идентификационный код гаранта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00000000000000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-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Место нахождения, телефон, адрес электронной почты гаранта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112020, г. Москва, Энское ш., д. 15, +74950000001, email@bank.ru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по </w:t>
            </w:r>
            <w:hyperlink r:id="rId15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</w:t>
            </w:r>
          </w:p>
        </w:tc>
      </w:tr>
      <w:tr w:rsidR="00EC2F4F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Полное наименование принципала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Общество с ограниченной ответственностью "Стройпоставка"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ИНН </w:t>
            </w:r>
            <w:hyperlink w:anchor="P12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0000000000</w:t>
            </w:r>
          </w:p>
        </w:tc>
      </w:tr>
      <w:tr w:rsidR="00EC2F4F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КПП </w:t>
            </w:r>
            <w:hyperlink w:anchor="P12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Место нахождения, телефон, адрес электронной почты принципала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112021, г. Москва, ул. Волжская, д. 17, +74950000002, email@rambler.ru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по </w:t>
            </w:r>
            <w:hyperlink r:id="rId16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</w:t>
            </w:r>
          </w:p>
        </w:tc>
      </w:tr>
      <w:tr w:rsidR="00EC2F4F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Полное наименование бенефициара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Акционерное общество "Строительно-монтажное управление"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0000000000</w:t>
            </w:r>
          </w:p>
        </w:tc>
      </w:tr>
      <w:tr w:rsidR="00EC2F4F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000000000</w:t>
            </w:r>
          </w:p>
        </w:tc>
      </w:tr>
      <w:tr w:rsidR="00EC2F4F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Место нахождения, телефон, адрес электронной почты бенефициара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113201, г. Москва, ул. Невская, д. 21, +74950000003, email@mail.ru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4F" w:rsidRDefault="00EC2F4F">
            <w:pPr>
              <w:pStyle w:val="ConsPlusNormal"/>
              <w:jc w:val="right"/>
            </w:pPr>
            <w:r>
              <w:t xml:space="preserve">по </w:t>
            </w:r>
            <w:hyperlink r:id="rId1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00000000</w:t>
            </w:r>
          </w:p>
        </w:tc>
      </w:tr>
      <w:tr w:rsidR="00EC2F4F">
        <w:tblPrEx>
          <w:tblBorders>
            <w:right w:val="nil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Информация о независимой гарантии, предоставленной в качестве обеспечения заявки на участие в конкурентной закупке товаров, работ, услуг в электронной форме, участниками которой могут быть только субъекты малого и среднего предпринимательства, о закупке, для обеспечения заявки на участие в которой предоставлена независимая гарантия</w:t>
            </w:r>
          </w:p>
        </w:tc>
      </w:tr>
      <w:tr w:rsidR="00EC2F4F">
        <w:tblPrEx>
          <w:tblBorders>
            <w:right w:val="nil"/>
          </w:tblBorders>
        </w:tblPrEx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Номер реестровой записи из реестра независимых гарантий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</w:p>
        </w:tc>
      </w:tr>
      <w:tr w:rsidR="00EC2F4F">
        <w:tblPrEx>
          <w:tblBorders>
            <w:right w:val="nil"/>
          </w:tblBorders>
        </w:tblPrEx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 xml:space="preserve">Номер извещения об осуществлении конкурентной закупки </w:t>
            </w:r>
            <w:hyperlink w:anchor="P1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00000000000</w:t>
            </w:r>
          </w:p>
        </w:tc>
      </w:tr>
      <w:tr w:rsidR="00EC2F4F">
        <w:tblPrEx>
          <w:tblBorders>
            <w:right w:val="nil"/>
          </w:tblBorders>
        </w:tblPrEx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Предмет договора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Поставка щебня</w:t>
            </w:r>
          </w:p>
        </w:tc>
      </w:tr>
    </w:tbl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jc w:val="both"/>
      </w:pPr>
      <w:r>
        <w:t>1. Настоящим бенефициар извещает гаранта о неисполнении принципалом его обязательств по заключению договора с бенефициаром, возникших в связи с признанием принципала лицом, с которым заключается договор по результатам определения поставщика (подрядчика, исполнителя), и по предоставлению бенефициару обеспечения исполнения договора (если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договора).</w:t>
      </w:r>
    </w:p>
    <w:p w:rsidR="00EC2F4F" w:rsidRDefault="00EC2F4F">
      <w:pPr>
        <w:pStyle w:val="ConsPlusNormal"/>
        <w:spacing w:before="200"/>
        <w:jc w:val="both"/>
      </w:pPr>
      <w:r>
        <w:t>2. Гаранту надлежит:</w:t>
      </w:r>
    </w:p>
    <w:p w:rsidR="00EC2F4F" w:rsidRDefault="00EC2F4F">
      <w:pPr>
        <w:pStyle w:val="ConsPlusNormal"/>
        <w:spacing w:before="200"/>
        <w:jc w:val="both"/>
      </w:pPr>
      <w:r>
        <w:lastRenderedPageBreak/>
        <w:t>а) рассмотреть настоящее требование не позднее 5 рабочих дней со дня, следующего за днем получения указанного требования и прилагаемых к нему документов;</w:t>
      </w:r>
    </w:p>
    <w:p w:rsidR="00EC2F4F" w:rsidRDefault="00EC2F4F">
      <w:pPr>
        <w:pStyle w:val="ConsPlusNormal"/>
        <w:spacing w:before="200"/>
        <w:jc w:val="both"/>
      </w:pPr>
      <w:r>
        <w:t xml:space="preserve">б) уплатить бенефициару всю денежную сумму независимой гарантии на счет </w:t>
      </w:r>
      <w:r>
        <w:rPr>
          <w:i/>
        </w:rPr>
        <w:t>р/с 40702810101987612543 в АКБ "Янтарный" (ПАО), к/с 30101810121110198765, БИК 044514765</w:t>
      </w:r>
      <w:r>
        <w:t xml:space="preserve"> </w:t>
      </w:r>
      <w:hyperlink w:anchor="P124">
        <w:r>
          <w:rPr>
            <w:color w:val="0000FF"/>
          </w:rPr>
          <w:t>&lt;4&gt;</w:t>
        </w:r>
      </w:hyperlink>
      <w:r>
        <w:t xml:space="preserve"> не позднее 10 рабочих дней со дня, следующего за днем получения гарантом настоящего требования, в случае его соответствия условиям независимой гарантии и отсутствия предусмотренных Гражданским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оснований для отказа в удовлетворении этого требования.</w:t>
      </w:r>
    </w:p>
    <w:p w:rsidR="00EC2F4F" w:rsidRDefault="00EC2F4F">
      <w:pPr>
        <w:pStyle w:val="ConsPlusNormal"/>
        <w:spacing w:before="200"/>
        <w:jc w:val="both"/>
      </w:pPr>
      <w:r>
        <w:t xml:space="preserve">3. К настоящему требованию бенефициаром прилагаются </w:t>
      </w:r>
      <w:hyperlink w:anchor="P125">
        <w:r>
          <w:rPr>
            <w:color w:val="0000FF"/>
          </w:rPr>
          <w:t>&lt;5&gt;</w:t>
        </w:r>
      </w:hyperlink>
      <w:r>
        <w:t>:</w:t>
      </w:r>
    </w:p>
    <w:p w:rsidR="00EC2F4F" w:rsidRDefault="00EC2F4F">
      <w:pPr>
        <w:pStyle w:val="ConsPlusNormal"/>
        <w:spacing w:before="200"/>
        <w:jc w:val="both"/>
      </w:pPr>
      <w:r>
        <w:t xml:space="preserve">а) документ, содержащий информацию о наступлении хотя бы одного из случаев, предусмотренных </w:t>
      </w:r>
      <w:hyperlink r:id="rId19">
        <w:r>
          <w:rPr>
            <w:color w:val="0000FF"/>
          </w:rPr>
          <w:t>частью 26 статьи 3.2</w:t>
        </w:r>
      </w:hyperlink>
      <w:r>
        <w:t xml:space="preserve"> Федерального закона "О закупках товаров, работ, услуг отдельными видами юридических лиц" </w:t>
      </w:r>
      <w:hyperlink w:anchor="P126">
        <w:r>
          <w:rPr>
            <w:color w:val="0000FF"/>
          </w:rPr>
          <w:t>&lt;6&gt;</w:t>
        </w:r>
      </w:hyperlink>
      <w:r>
        <w:t>;</w:t>
      </w:r>
    </w:p>
    <w:p w:rsidR="00EC2F4F" w:rsidRDefault="00EC2F4F">
      <w:pPr>
        <w:pStyle w:val="ConsPlusNormal"/>
        <w:spacing w:before="200"/>
        <w:jc w:val="both"/>
      </w:pPr>
      <w:r>
        <w:t xml:space="preserve">б) документ, подтверждающий полномочия лица, подписавшего настоящее требование от имени бенефициара (доверенность) </w:t>
      </w:r>
      <w:hyperlink w:anchor="P127">
        <w:r>
          <w:rPr>
            <w:color w:val="0000FF"/>
          </w:rPr>
          <w:t>&lt;7&gt;</w:t>
        </w:r>
      </w:hyperlink>
      <w:r>
        <w:t>.</w:t>
      </w:r>
    </w:p>
    <w:p w:rsidR="00EC2F4F" w:rsidRDefault="00EC2F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7"/>
        <w:gridCol w:w="340"/>
        <w:gridCol w:w="1862"/>
        <w:gridCol w:w="340"/>
        <w:gridCol w:w="1810"/>
        <w:gridCol w:w="340"/>
        <w:gridCol w:w="1766"/>
      </w:tblGrid>
      <w:tr w:rsidR="00EC2F4F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  <w:r>
              <w:t>Уполномоченное лицо бенефициара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заместитель директора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rPr>
                <w:i/>
              </w:rPr>
              <w:t>Иванов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4F" w:rsidRDefault="00EC2F4F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F4F" w:rsidRDefault="00EC2F4F">
            <w:pPr>
              <w:pStyle w:val="ConsPlusNormal"/>
              <w:jc w:val="center"/>
            </w:pPr>
            <w:r>
              <w:t>И.П. Иванов</w:t>
            </w:r>
          </w:p>
        </w:tc>
      </w:tr>
      <w:tr w:rsidR="00EC2F4F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2F4F" w:rsidRDefault="00EC2F4F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4594"/>
        <w:gridCol w:w="1399"/>
      </w:tblGrid>
      <w:tr w:rsidR="00EC2F4F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  <w:r>
              <w:t>"26" октября 2023 г.</w:t>
            </w: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</w:tr>
      <w:tr w:rsidR="00EC2F4F">
        <w:tblPrEx>
          <w:tblBorders>
            <w:right w:val="single" w:sz="4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right"/>
            </w:pPr>
            <w:r>
              <w:t>Лист 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3</w:t>
            </w:r>
          </w:p>
        </w:tc>
      </w:tr>
      <w:tr w:rsidR="00EC2F4F">
        <w:tblPrEx>
          <w:tblBorders>
            <w:right w:val="single" w:sz="4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C2F4F" w:rsidRDefault="00EC2F4F">
            <w:pPr>
              <w:pStyle w:val="ConsPlusNormal"/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right"/>
            </w:pPr>
            <w:r>
              <w:t>Всего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F" w:rsidRDefault="00EC2F4F">
            <w:pPr>
              <w:pStyle w:val="ConsPlusNormal"/>
              <w:jc w:val="center"/>
            </w:pPr>
            <w:r>
              <w:t>3</w:t>
            </w:r>
          </w:p>
        </w:tc>
      </w:tr>
    </w:tbl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ind w:firstLine="540"/>
        <w:jc w:val="both"/>
      </w:pPr>
      <w:r>
        <w:t>--------------------------------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0" w:name="P121"/>
      <w:bookmarkEnd w:id="0"/>
      <w:r>
        <w:t>&lt;1&gt; Указывается при наличии.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1" w:name="P122"/>
      <w:bookmarkEnd w:id="1"/>
      <w:r>
        <w:t>&lt;2&gt; 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указывается аналог идентификационного номера налогоплательщика в соответствии с законодательством иностранного государства.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2" w:name="P123"/>
      <w:bookmarkEnd w:id="2"/>
      <w:r>
        <w:t>&lt;3&gt; Указывается, если принципал является юридическим лицом, аккредитованным филиалом или представительством иностранного юридического лица.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3" w:name="P124"/>
      <w:bookmarkEnd w:id="3"/>
      <w:r>
        <w:t>&lt;4&gt; Указываются реквизиты счета, на котором в соответствии с законодательством Российской Федерации учитываются операции со средствами, поступающими заказчику (бенефициару).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4" w:name="P125"/>
      <w:bookmarkEnd w:id="4"/>
      <w:r>
        <w:t>&lt;5&gt;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5" w:name="P126"/>
      <w:bookmarkEnd w:id="5"/>
      <w:r>
        <w:t>&lt;6&gt; Прилагается протокол, составленный в ходе осуществления конкурентной закупки (по результатам этапа конкурентной закупки), или протокол, составленный по итогам конкурентной закупки, или иной предусмотренный положением о закупке бенефициара документ.</w:t>
      </w:r>
    </w:p>
    <w:p w:rsidR="00EC2F4F" w:rsidRDefault="00EC2F4F">
      <w:pPr>
        <w:pStyle w:val="ConsPlusNormal"/>
        <w:spacing w:before="200"/>
        <w:ind w:firstLine="540"/>
        <w:jc w:val="both"/>
      </w:pPr>
      <w:bookmarkStart w:id="6" w:name="P127"/>
      <w:bookmarkEnd w:id="6"/>
      <w:r>
        <w:t xml:space="preserve">&lt;7&gt; Указывается и прилагается, если требование по независимой гарантии подписано лицом, </w:t>
      </w:r>
      <w:r>
        <w:lastRenderedPageBreak/>
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бенефициара.</w:t>
      </w:r>
    </w:p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jc w:val="both"/>
      </w:pPr>
    </w:p>
    <w:p w:rsidR="00EC2F4F" w:rsidRDefault="00EC2F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70D" w:rsidRDefault="007C770D">
      <w:bookmarkStart w:id="7" w:name="_GoBack"/>
      <w:bookmarkEnd w:id="7"/>
    </w:p>
    <w:sectPr w:rsidR="007C770D" w:rsidSect="00C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488A"/>
    <w:multiLevelType w:val="multilevel"/>
    <w:tmpl w:val="544097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4F"/>
    <w:rsid w:val="007C770D"/>
    <w:rsid w:val="00E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37B3-0486-47C2-A5E0-E786369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C2F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745645415EEF029A174A2591D0AF00D35A60B859E8E5F77E5554CC2FAAE5C4B1176F9F9EC3C013B39A215BF7C99EF5E832A196E01978F29T7H" TargetMode="External"/><Relationship Id="rId13" Type="http://schemas.openxmlformats.org/officeDocument/2006/relationships/hyperlink" Target="consultantplus://offline/ref=89A745645415EEF029A174A2591D0AF00D35A60B859E8E5F77E5554CC2FAAE5C4B1176F9F9EC3D023639A215BF7C99EF5E832A196E01978F29T7H" TargetMode="External"/><Relationship Id="rId18" Type="http://schemas.openxmlformats.org/officeDocument/2006/relationships/hyperlink" Target="consultantplus://offline/ref=89A745645415EEF029A174A2591D0AF00D36AA0B859C8E5F77E5554CC2FAAE5C4B1176F9F9EA38073566A700AE2495EE409D290472039528T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A745645415EEF029A174A2591D0AF00D34A10E829C8E5F77E5554CC2FAAE5C4B1176FDFCEC37546F76A349FA298AEE5D83281A7220T0H" TargetMode="External"/><Relationship Id="rId12" Type="http://schemas.openxmlformats.org/officeDocument/2006/relationships/hyperlink" Target="consultantplus://offline/ref=89A745645415EEF029A174A2591D0AF00D34A10E829C8E5F77E5554CC2FAAE5C4B1176FDFCEC37546F76A349FA298AEE5D83281A7220T0H" TargetMode="External"/><Relationship Id="rId17" Type="http://schemas.openxmlformats.org/officeDocument/2006/relationships/hyperlink" Target="consultantplus://offline/ref=89A745645415EEF029A174A2591D0AF00833AB03829A8E5F77E5554CC2FAAE5C59112EF5F8EC22003D2CF444F922T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A745645415EEF029A174A2591D0AF00833AB03829A8E5F77E5554CC2FAAE5C59112EF5F8EC22003D2CF444F922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745645415EEF029A174A2591D0AF00D34A10E829C8E5F77E5554CC2FAAE5C4B1176FAFEEE37546F76A349FA298AEE5D83281A7220T0H" TargetMode="External"/><Relationship Id="rId11" Type="http://schemas.openxmlformats.org/officeDocument/2006/relationships/hyperlink" Target="consultantplus://offline/ref=89A745645415EEF029A174A2591D0AF00D34A10E829C8E5F77E5554CC2FAAE5C4B1176FAFEEE37546F76A349FA298AEE5D83281A7220T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A745645415EEF029A174A2591D0AF00833AB03829A8E5F77E5554CC2FAAE5C59112EF5F8EC22003D2CF444F922TAH" TargetMode="External"/><Relationship Id="rId10" Type="http://schemas.openxmlformats.org/officeDocument/2006/relationships/hyperlink" Target="consultantplus://offline/ref=89A745645415EEF029A174A2591D0AF00D34A10E829C8E5F77E5554CC2FAAE5C4B1176FCFAE537546F76A349FA298AEE5D83281A7220T0H" TargetMode="External"/><Relationship Id="rId19" Type="http://schemas.openxmlformats.org/officeDocument/2006/relationships/hyperlink" Target="consultantplus://offline/ref=89A745645415EEF029A174A2591D0AF00D34A10E829C8E5F77E5554CC2FAAE5C4B1176FAFEEE37546F76A349FA298AEE5D83281A7220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745645415EEF029A174A2591D0AF00D34A10E829C8E5F77E5554CC2FAAE5C4B1176FDFAE537546F76A349FA298AEE5D83281A7220T0H" TargetMode="External"/><Relationship Id="rId14" Type="http://schemas.openxmlformats.org/officeDocument/2006/relationships/hyperlink" Target="consultantplus://offline/ref=89A745645415EEF029A174A2591D0AF00D35A60B859E8E5F77E5554CC2FAAE5C4B1176F9F9EC3C013B39A215BF7C99EF5E832A196E01978F29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2023-03-10T07:19:00Z</dcterms:created>
  <dcterms:modified xsi:type="dcterms:W3CDTF">2023-03-10T07:20:00Z</dcterms:modified>
</cp:coreProperties>
</file>