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4C" w:rsidRDefault="00886B4C" w:rsidP="003E7F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86B4C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применения </w:t>
      </w:r>
      <w:proofErr w:type="spellStart"/>
      <w:r w:rsidRPr="00886B4C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нацрежима</w:t>
      </w:r>
      <w:proofErr w:type="spellEnd"/>
      <w:r w:rsidRPr="00886B4C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</w:t>
      </w:r>
      <w:proofErr w:type="spellStart"/>
      <w:r w:rsidRPr="00886B4C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госзакупках</w:t>
      </w:r>
      <w:proofErr w:type="spellEnd"/>
      <w:r w:rsidRPr="00886B4C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интересные примеры из практики за 2021 – 2023 годы</w:t>
      </w:r>
    </w:p>
    <w:p w:rsidR="003E7FA5" w:rsidRPr="00886B4C" w:rsidRDefault="003E7FA5" w:rsidP="003E7F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6B4C" w:rsidRPr="003E7FA5" w:rsidRDefault="00886B4C" w:rsidP="003E7FA5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устанавливали запрет или ограничения допуска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Cs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Заказчика могут наказать, если он безосновательно не установил в закупке </w:t>
      </w:r>
      <w:proofErr w:type="spell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нацрежим</w:t>
      </w:r>
      <w:proofErr w:type="spell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при приобретении товаров из перечней, для которых он действует. Такие нарушения выявили, в частности,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Московское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Дагестанское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Решение Московского УФАС России от 12.07.2022 по делу 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№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 077/06/106-10496/2022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, р</w:t>
      </w:r>
      <w:r w:rsidRPr="003E7FA5">
        <w:rPr>
          <w:rFonts w:ascii="PT Astra Serif" w:hAnsi="PT Astra Serif" w:cs="Arial"/>
          <w:bCs/>
          <w:color w:val="000000" w:themeColor="text1"/>
          <w:sz w:val="28"/>
          <w:szCs w:val="28"/>
        </w:rPr>
        <w:t>ешение Дагестанского УФАС России о</w:t>
      </w:r>
      <w:bookmarkStart w:id="0" w:name="_GoBack"/>
      <w:bookmarkEnd w:id="0"/>
      <w:r w:rsidRPr="003E7FA5">
        <w:rPr>
          <w:rFonts w:ascii="PT Astra Serif" w:hAnsi="PT Astra Serif" w:cs="Arial"/>
          <w:bCs/>
          <w:color w:val="000000" w:themeColor="text1"/>
          <w:sz w:val="28"/>
          <w:szCs w:val="28"/>
        </w:rPr>
        <w:t>т 12</w:t>
      </w:r>
      <w:r w:rsidRPr="003E7FA5">
        <w:rPr>
          <w:rFonts w:ascii="PT Astra Serif" w:hAnsi="PT Astra Serif" w:cs="Arial"/>
          <w:bCs/>
          <w:color w:val="000000" w:themeColor="text1"/>
          <w:sz w:val="28"/>
          <w:szCs w:val="28"/>
        </w:rPr>
        <w:t>.12.2022 № 005/06/106-2452/2022)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Cs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нашла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нарушение в противоречии информации: в извещении в ЕИС запрета на допуск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нет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а в прикрепленном файле есть. Контролеры сочли, что запрет не установили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bCs/>
          <w:color w:val="000000" w:themeColor="text1"/>
          <w:sz w:val="28"/>
          <w:szCs w:val="28"/>
        </w:rPr>
        <w:t>Решение ФАС России от 20.07.202</w:t>
      </w:r>
      <w:r w:rsidRPr="003E7FA5">
        <w:rPr>
          <w:rFonts w:ascii="PT Astra Serif" w:hAnsi="PT Astra Serif" w:cs="Arial"/>
          <w:bCs/>
          <w:color w:val="000000" w:themeColor="text1"/>
          <w:sz w:val="28"/>
          <w:szCs w:val="28"/>
        </w:rPr>
        <w:t>2 по делу N 28/06/105-2377/2022)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886B4C" w:rsidRDefault="00886B4C" w:rsidP="003E7F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Ряд </w:t>
      </w:r>
      <w:proofErr w:type="spell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медизделий</w:t>
      </w:r>
      <w:proofErr w:type="spell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входит в перечни импортных товаров, в том числе с ограничением допуска. Например,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корсеты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или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туторы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нижних конечностей.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Северо-Западного округа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1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что при работах по изготовлению такой продукции под заказ применяют </w:t>
      </w:r>
      <w:proofErr w:type="spell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нацрежим</w:t>
      </w:r>
      <w:proofErr w:type="spell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Суд среди прочего учел, что итоговая цель сделки — поставка товара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Постановление Арбитражного суда Северо-Западного округа от 26.01.2023 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по делу № А56-44610/2022)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Это следует также из описания объекта закупки. Сходную позицию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2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 АС Поволжского округа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Постановление Арбитражного суда Поволжского округа от 19.12.2022 N Ф06-2535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4/2022 по делу N А65-26976/2021)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Кировское же УФАС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3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считает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иначе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Кировского УФАС России от 1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5.11.2022 N 043/06/106-957/2022)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3E7FA5" w:rsidRDefault="00886B4C" w:rsidP="003E7FA5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Незаконно применяли </w:t>
      </w:r>
      <w:proofErr w:type="spellStart"/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нацрежим</w:t>
      </w:r>
      <w:proofErr w:type="spellEnd"/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hyperlink r:id="rId14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Ханты-Мансийское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5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Омское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 обратили внимание, что заказчики незаконно устанавливали запрет на допуск без учета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6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оснований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для его неприменения. Речь идет, в частности, о таком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7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основании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закупка единицы товара с ценой не более 300 тыс. руб. или совокупности этих товаров на общую сумму менее 1 млн руб., кроме ряда продукции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Решение Ханты-Мансийского УФАС России от 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09.03.2023 N 086/06/14-311/2023, 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Омского УФАС России от 01.03.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2023 N 055/06/106-201/2023)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Тульское УФАС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8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нашло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нарушение при закупке </w:t>
      </w:r>
      <w:proofErr w:type="spell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медизделий</w:t>
      </w:r>
      <w:proofErr w:type="spell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если заказчик приобретает респираторы с кодом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19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32.50.50.190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 ОКПД 2, то запрет на допуск не нужен. Несмотря на то что этот код есть в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0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перечне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он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1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действует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лишь для медицинских масок. Последние и респираторы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2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одно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 то же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Тульского УФАС России от 11.08.202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2 по делу N 071/06/106-762/2022)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3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позицию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Новосибирского УФАС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4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Западно-Сибирского</w:t>
      </w:r>
      <w:proofErr w:type="gram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Решение Новосибирского УФАС России от 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18.05.2022 N 054/06/14-851/2022)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3E7FA5" w:rsidRDefault="00886B4C" w:rsidP="003E7FA5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техзадании</w:t>
      </w:r>
      <w:proofErr w:type="spellEnd"/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указывали параметры товара не такие, как в разрешении на закупку импортной продукции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 xml:space="preserve">ФАС и </w:t>
      </w:r>
      <w:proofErr w:type="spell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Минпромторг</w:t>
      </w:r>
      <w:proofErr w:type="spellEnd"/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5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разъясняли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если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6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есть разрешение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 применять запрет на допуск иностранных товаров, использовать характеристики вне такого разрешения нельзя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Письмо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proofErr w:type="spellStart"/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Минпромторга</w:t>
      </w:r>
      <w:proofErr w:type="spellEnd"/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 России 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№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 УА-77839/12, ФАС Рос</w:t>
      </w:r>
      <w:r w:rsidRPr="003E7FA5">
        <w:rPr>
          <w:rFonts w:ascii="PT Astra Serif" w:hAnsi="PT Astra Serif" w:cs="Arial"/>
          <w:color w:val="000000" w:themeColor="text1"/>
          <w:sz w:val="28"/>
          <w:szCs w:val="28"/>
        </w:rPr>
        <w:t>сии N ПИ/76184/22 от 12.08.2022)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На расхождение параметров в </w:t>
      </w:r>
      <w:proofErr w:type="spell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техзадании</w:t>
      </w:r>
      <w:proofErr w:type="spell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по сравнению с разрешением обращали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внимание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7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Ставропольское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8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Омское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</w:t>
      </w:r>
      <w:r w:rsidR="003E7FA5"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Омского УФАС Росси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и от 19.05.2022 N 03-08/30-2022,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Ставропольского УФАС России от 30.01.202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3 по делу N 026/06/106-137/2023)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3E7FA5" w:rsidRDefault="00886B4C" w:rsidP="003E7FA5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 оснований применяли понижающий коэффициент при допуске импортных товаров к закупке</w:t>
      </w:r>
    </w:p>
    <w:p w:rsidR="00886B4C" w:rsidRPr="00886B4C" w:rsidRDefault="00886B4C" w:rsidP="003E7F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Контролерам часто жалуются, что заказчики незаконно используют условия допуска и снижают цену контракта, </w:t>
      </w:r>
      <w:proofErr w:type="gram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при закупке фруктов, в том числе бананов, апельсинов. Речь идет о ситуации, когда победитель предложил иностранный товар, а один или несколько участников задекларировали продукцию из ЕАЭС.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Так,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9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Новосибирское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0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Чувашское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 не нашли оснований снижать цену. Контролеры среди прочего отметили</w:t>
      </w:r>
      <w:r w:rsidR="003E7FA5"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Решение Новосибирского УФАС России от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16.12.2022 N 054/06/7-2157/2022,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Решение Чувашского УФАС России от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05.09.2022 N 021/06/43-796/2022)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</w:t>
      </w:r>
    </w:p>
    <w:p w:rsidR="00886B4C" w:rsidRPr="00886B4C" w:rsidRDefault="00886B4C" w:rsidP="003E7FA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странах ЕАЭС данные фрукты не растут;</w:t>
      </w:r>
    </w:p>
    <w:p w:rsidR="00886B4C" w:rsidRPr="00886B4C" w:rsidRDefault="00886B4C" w:rsidP="003E7FA5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участники, которые продекларировали страну ЕАЭС, представили недостоверные сведения.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Северо-Кавказского</w:t>
      </w:r>
      <w:proofErr w:type="gramEnd"/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1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согласился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 мнением нижестоящих судов. Принимая решение уменьшить цену победителя с импортной продукцией, заказчику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2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следовало проверить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сведения о стране из заявки другого участника c товаром из РФ</w:t>
      </w:r>
      <w:r w:rsidR="003E7FA5"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Постановление Арбитражного суда </w:t>
      </w:r>
      <w:proofErr w:type="gramStart"/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Северо-Кавказского</w:t>
      </w:r>
      <w:proofErr w:type="gramEnd"/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 округа от 28.01.2022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по делу №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 А63-3615/2021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886B4C" w:rsidRDefault="00886B4C" w:rsidP="003E7F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hyperlink r:id="rId33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Ямало-Ненецкое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же 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4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Приморское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 решили, что по условиям допуска достаточно просто указать страну продукции. Заказчик не обязан проверять ее достоверность</w:t>
      </w:r>
      <w:r w:rsidR="003E7FA5"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Решение Ямало-Ненецкого УФАС России от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11.01.2022 N 089/06/69-794/2021, 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Приморского УФАС России от 1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9.12.2022 N 025/06/51-1283/2022)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886B4C" w:rsidRPr="003E7FA5" w:rsidRDefault="00886B4C" w:rsidP="003E7FA5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Объединяли в один лот товары с </w:t>
      </w:r>
      <w:proofErr w:type="spellStart"/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нацрежимом</w:t>
      </w:r>
      <w:proofErr w:type="spellEnd"/>
      <w:r w:rsidRPr="003E7FA5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без него</w:t>
      </w:r>
    </w:p>
    <w:p w:rsidR="003E7FA5" w:rsidRPr="003E7FA5" w:rsidRDefault="00886B4C" w:rsidP="003E7F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Calibri"/>
          <w:color w:val="000000" w:themeColor="text1"/>
          <w:sz w:val="28"/>
          <w:szCs w:val="28"/>
        </w:rPr>
      </w:pP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 закупке, например,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5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промтоваров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или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6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радиоэлектроники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 ограничениями допуска нельзя включать в одну закупку товары из перечней и те, что в них не входят. Об этом напомнили, в частности,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7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Хабаровское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8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Брянское</w:t>
        </w:r>
      </w:hyperlink>
      <w:r w:rsidRPr="00886B4C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</w:t>
      </w:r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39" w:history="1">
        <w:r w:rsidRPr="003E7FA5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Марийское</w:t>
        </w:r>
      </w:hyperlink>
      <w:r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 w:rsidR="003E7FA5" w:rsidRPr="003E7FA5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УФАС (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>Решение Хабаровского УФАС России от 19.12.2022 N 7-1/349 по делу N 027/06/106-1706/2022</w:t>
      </w:r>
      <w:r w:rsidR="003E7FA5" w:rsidRPr="003E7FA5">
        <w:rPr>
          <w:rFonts w:ascii="PT Astra Serif" w:hAnsi="PT Astra Serif" w:cs="Arial"/>
          <w:color w:val="000000" w:themeColor="text1"/>
          <w:sz w:val="28"/>
          <w:szCs w:val="28"/>
        </w:rPr>
        <w:t xml:space="preserve">, </w:t>
      </w:r>
      <w:r w:rsidR="003E7FA5" w:rsidRPr="003E7FA5">
        <w:rPr>
          <w:rFonts w:ascii="PT Astra Serif" w:hAnsi="PT Astra Serif" w:cs="Calibri"/>
          <w:color w:val="000000" w:themeColor="text1"/>
          <w:sz w:val="28"/>
          <w:szCs w:val="28"/>
        </w:rPr>
        <w:t>Решение Брянского УФАС России от 07.12.2022</w:t>
      </w:r>
      <w:r w:rsidR="003E7FA5" w:rsidRPr="003E7FA5">
        <w:rPr>
          <w:rFonts w:ascii="PT Astra Serif" w:hAnsi="PT Astra Serif" w:cs="Calibri"/>
          <w:color w:val="000000" w:themeColor="text1"/>
          <w:sz w:val="28"/>
          <w:szCs w:val="28"/>
        </w:rPr>
        <w:t xml:space="preserve"> по делу N 032/06/106-1203/2022, </w:t>
      </w:r>
      <w:r w:rsidR="003E7FA5" w:rsidRPr="003E7FA5">
        <w:rPr>
          <w:rFonts w:ascii="PT Astra Serif" w:hAnsi="PT Astra Serif" w:cs="Calibri"/>
          <w:color w:val="000000" w:themeColor="text1"/>
          <w:sz w:val="28"/>
          <w:szCs w:val="28"/>
        </w:rPr>
        <w:t>Решение Марийского УФАС России от 25.11.2022 по делу N 012/06/99-857/2022</w:t>
      </w:r>
      <w:r w:rsidR="003E7FA5" w:rsidRPr="003E7FA5">
        <w:rPr>
          <w:rFonts w:ascii="PT Astra Serif" w:hAnsi="PT Astra Serif" w:cs="Calibri"/>
          <w:color w:val="000000" w:themeColor="text1"/>
          <w:sz w:val="28"/>
          <w:szCs w:val="28"/>
        </w:rPr>
        <w:t>).</w:t>
      </w:r>
    </w:p>
    <w:p w:rsidR="002E4FCA" w:rsidRPr="003E7FA5" w:rsidRDefault="002E4FCA" w:rsidP="003E7FA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2E4FCA" w:rsidRPr="003E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4E94"/>
    <w:multiLevelType w:val="multilevel"/>
    <w:tmpl w:val="73D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576EB"/>
    <w:multiLevelType w:val="hybridMultilevel"/>
    <w:tmpl w:val="4C7A3574"/>
    <w:lvl w:ilvl="0" w:tplc="63A66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4C"/>
    <w:rsid w:val="002E4FCA"/>
    <w:rsid w:val="003E7FA5"/>
    <w:rsid w:val="008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603E-E0A3-47DC-8EE9-FEE27161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6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886B4C"/>
  </w:style>
  <w:style w:type="character" w:styleId="a3">
    <w:name w:val="Hyperlink"/>
    <w:basedOn w:val="a0"/>
    <w:uiPriority w:val="99"/>
    <w:semiHidden/>
    <w:unhideWhenUsed/>
    <w:rsid w:val="00886B4C"/>
    <w:rPr>
      <w:color w:val="0000FF"/>
      <w:u w:val="single"/>
    </w:rPr>
  </w:style>
  <w:style w:type="character" w:customStyle="1" w:styleId="tags-newstext">
    <w:name w:val="tags-news__text"/>
    <w:basedOn w:val="a0"/>
    <w:rsid w:val="00886B4C"/>
  </w:style>
  <w:style w:type="character" w:styleId="a4">
    <w:name w:val="Strong"/>
    <w:basedOn w:val="a0"/>
    <w:uiPriority w:val="22"/>
    <w:qFormat/>
    <w:rsid w:val="00886B4C"/>
    <w:rPr>
      <w:b/>
      <w:bCs/>
    </w:rPr>
  </w:style>
  <w:style w:type="paragraph" w:styleId="a5">
    <w:name w:val="Normal (Web)"/>
    <w:basedOn w:val="a"/>
    <w:uiPriority w:val="99"/>
    <w:semiHidden/>
    <w:unhideWhenUsed/>
    <w:rsid w:val="0088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B4C"/>
  </w:style>
  <w:style w:type="paragraph" w:styleId="a6">
    <w:name w:val="List Paragraph"/>
    <w:basedOn w:val="a"/>
    <w:uiPriority w:val="34"/>
    <w:qFormat/>
    <w:rsid w:val="003E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8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s;n=819877;dst=100045" TargetMode="External"/><Relationship Id="rId13" Type="http://schemas.openxmlformats.org/officeDocument/2006/relationships/hyperlink" Target="consultantplus://offline/main?base=pas;n=835559;dst=100045" TargetMode="External"/><Relationship Id="rId18" Type="http://schemas.openxmlformats.org/officeDocument/2006/relationships/hyperlink" Target="consultantplus://offline/main?base=pas;n=817126;dst=100075" TargetMode="External"/><Relationship Id="rId26" Type="http://schemas.openxmlformats.org/officeDocument/2006/relationships/hyperlink" Target="consultantplus://offline/main?base=law;n=441076;dst=24" TargetMode="External"/><Relationship Id="rId39" Type="http://schemas.openxmlformats.org/officeDocument/2006/relationships/hyperlink" Target="consultantplus://offline/main?base=pas;n=837296;dst=10002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pas;n=817126;dst=100063" TargetMode="External"/><Relationship Id="rId34" Type="http://schemas.openxmlformats.org/officeDocument/2006/relationships/hyperlink" Target="consultantplus://offline/main?base=pas;n=842459;dst=100018" TargetMode="External"/><Relationship Id="rId7" Type="http://schemas.openxmlformats.org/officeDocument/2006/relationships/hyperlink" Target="consultantplus://offline/main?base=pas;n=819877;dst=100046" TargetMode="External"/><Relationship Id="rId12" Type="http://schemas.openxmlformats.org/officeDocument/2006/relationships/hyperlink" Target="consultantplus://offline/main?base=apv;n=216199;dst=100062" TargetMode="External"/><Relationship Id="rId17" Type="http://schemas.openxmlformats.org/officeDocument/2006/relationships/hyperlink" Target="consultantplus://offline/main?base=law;n=441076;dst=100518" TargetMode="External"/><Relationship Id="rId25" Type="http://schemas.openxmlformats.org/officeDocument/2006/relationships/hyperlink" Target="consultantplus://offline/main?base=law;n=425156;dst=100013" TargetMode="External"/><Relationship Id="rId33" Type="http://schemas.openxmlformats.org/officeDocument/2006/relationships/hyperlink" Target="consultantplus://offline/main?base=pas;n=774096;dst=100047" TargetMode="External"/><Relationship Id="rId38" Type="http://schemas.openxmlformats.org/officeDocument/2006/relationships/hyperlink" Target="consultantplus://offline/main?base=pas;n=840177;dst=10004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41076;dst=100007" TargetMode="External"/><Relationship Id="rId20" Type="http://schemas.openxmlformats.org/officeDocument/2006/relationships/hyperlink" Target="consultantplus://offline/main?base=law;n=441076;dst=461" TargetMode="External"/><Relationship Id="rId29" Type="http://schemas.openxmlformats.org/officeDocument/2006/relationships/hyperlink" Target="consultantplus://offline/main?base=pas;n=842560;dst=10002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845429;dst=100036" TargetMode="External"/><Relationship Id="rId11" Type="http://schemas.openxmlformats.org/officeDocument/2006/relationships/hyperlink" Target="consultantplus://offline/main?base=asz;n=276441;dst=100038" TargetMode="External"/><Relationship Id="rId24" Type="http://schemas.openxmlformats.org/officeDocument/2006/relationships/hyperlink" Target="consultantplus://offline/main?base=azs;n=195840;dst=100036" TargetMode="External"/><Relationship Id="rId32" Type="http://schemas.openxmlformats.org/officeDocument/2006/relationships/hyperlink" Target="consultantplus://offline/main?base=raps016;n=72088;dst=100009" TargetMode="External"/><Relationship Id="rId37" Type="http://schemas.openxmlformats.org/officeDocument/2006/relationships/hyperlink" Target="consultantplus://offline/main?base=pas;n=843015;dst=100047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main?base=pas;n=811037;dst=100023" TargetMode="External"/><Relationship Id="rId15" Type="http://schemas.openxmlformats.org/officeDocument/2006/relationships/hyperlink" Target="consultantplus://offline/main?base=pas;n=856068;dst=100028" TargetMode="External"/><Relationship Id="rId23" Type="http://schemas.openxmlformats.org/officeDocument/2006/relationships/hyperlink" Target="consultantplus://offline/main?base=pas;n=801790;dst=100051" TargetMode="External"/><Relationship Id="rId28" Type="http://schemas.openxmlformats.org/officeDocument/2006/relationships/hyperlink" Target="consultantplus://offline/main?base=pas;n=804603;dst=100074" TargetMode="External"/><Relationship Id="rId36" Type="http://schemas.openxmlformats.org/officeDocument/2006/relationships/hyperlink" Target="consultantplus://offline/main?base=law;n=431642;dst=100019" TargetMode="External"/><Relationship Id="rId10" Type="http://schemas.openxmlformats.org/officeDocument/2006/relationships/hyperlink" Target="consultantplus://offline/main?base=law;n=441079;dst=493" TargetMode="External"/><Relationship Id="rId19" Type="http://schemas.openxmlformats.org/officeDocument/2006/relationships/hyperlink" Target="consultantplus://offline/main?base=law;n=439953;dst=787" TargetMode="External"/><Relationship Id="rId31" Type="http://schemas.openxmlformats.org/officeDocument/2006/relationships/hyperlink" Target="consultantplus://offline/main?base=ask;n=175764;dst=10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41079;dst=496" TargetMode="External"/><Relationship Id="rId14" Type="http://schemas.openxmlformats.org/officeDocument/2006/relationships/hyperlink" Target="consultantplus://offline/main?base=pas;n=856788;dst=100028" TargetMode="External"/><Relationship Id="rId22" Type="http://schemas.openxmlformats.org/officeDocument/2006/relationships/hyperlink" Target="consultantplus://offline/main?base=pas;n=817126;dst=100072" TargetMode="External"/><Relationship Id="rId27" Type="http://schemas.openxmlformats.org/officeDocument/2006/relationships/hyperlink" Target="consultantplus://offline/main?base=pas;n=850887;dst=100055" TargetMode="External"/><Relationship Id="rId30" Type="http://schemas.openxmlformats.org/officeDocument/2006/relationships/hyperlink" Target="consultantplus://offline/main?base=pas;n=822066;dst=100050" TargetMode="External"/><Relationship Id="rId35" Type="http://schemas.openxmlformats.org/officeDocument/2006/relationships/hyperlink" Target="consultantplus://offline/main?base=law;n=441079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2023-05-03T06:26:00Z</dcterms:created>
  <dcterms:modified xsi:type="dcterms:W3CDTF">2023-05-03T06:52:00Z</dcterms:modified>
</cp:coreProperties>
</file>