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6B" w:rsidRDefault="00BA436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436B" w:rsidRDefault="00BA436B">
      <w:pPr>
        <w:pStyle w:val="ConsPlusNormal"/>
        <w:jc w:val="both"/>
        <w:outlineLvl w:val="0"/>
      </w:pPr>
    </w:p>
    <w:p w:rsidR="00BA436B" w:rsidRDefault="00BA436B">
      <w:pPr>
        <w:pStyle w:val="ConsPlusTitle"/>
        <w:jc w:val="center"/>
      </w:pPr>
      <w:r>
        <w:t>ПРАВИТЕЛЬСТВО УЛЬЯНОВСКОЙ ОБЛАСТИ</w:t>
      </w:r>
    </w:p>
    <w:p w:rsidR="00BA436B" w:rsidRDefault="00BA436B">
      <w:pPr>
        <w:pStyle w:val="ConsPlusTitle"/>
        <w:jc w:val="center"/>
      </w:pPr>
    </w:p>
    <w:p w:rsidR="00BA436B" w:rsidRDefault="00BA436B">
      <w:pPr>
        <w:pStyle w:val="ConsPlusTitle"/>
        <w:jc w:val="center"/>
      </w:pPr>
      <w:r>
        <w:t>ПОСТАНОВЛЕНИЕ</w:t>
      </w:r>
    </w:p>
    <w:p w:rsidR="00BA436B" w:rsidRDefault="00BA436B">
      <w:pPr>
        <w:pStyle w:val="ConsPlusTitle"/>
        <w:jc w:val="center"/>
      </w:pPr>
      <w:r>
        <w:t>от 12 февраля 2015 г. N 30-П</w:t>
      </w:r>
    </w:p>
    <w:p w:rsidR="00BA436B" w:rsidRDefault="00BA436B">
      <w:pPr>
        <w:pStyle w:val="ConsPlusTitle"/>
        <w:jc w:val="center"/>
      </w:pPr>
    </w:p>
    <w:p w:rsidR="00BA436B" w:rsidRDefault="00BA436B">
      <w:pPr>
        <w:pStyle w:val="ConsPlusTitle"/>
        <w:jc w:val="center"/>
      </w:pPr>
      <w:r>
        <w:t>ОБ ОПРЕДЕЛЕНИИ СЛУЧАЕВ БАНКОВСКОГО СОПРОВОЖДЕНИЯ</w:t>
      </w:r>
    </w:p>
    <w:p w:rsidR="00BA436B" w:rsidRDefault="00BA436B">
      <w:pPr>
        <w:pStyle w:val="ConsPlusTitle"/>
        <w:jc w:val="center"/>
      </w:pPr>
      <w:r>
        <w:t>КОНТРАКТОВ</w:t>
      </w:r>
    </w:p>
    <w:p w:rsidR="00BA436B" w:rsidRDefault="00BA43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43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36B" w:rsidRDefault="00BA43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36B" w:rsidRDefault="00BA43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36B" w:rsidRDefault="00BA4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36B" w:rsidRDefault="00BA43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BA436B" w:rsidRDefault="00BA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5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6">
              <w:r>
                <w:rPr>
                  <w:color w:val="0000FF"/>
                </w:rPr>
                <w:t>N 519-П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7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,</w:t>
            </w:r>
          </w:p>
          <w:p w:rsidR="00BA436B" w:rsidRDefault="00BA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8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36B" w:rsidRDefault="00BA436B">
            <w:pPr>
              <w:pStyle w:val="ConsPlusNormal"/>
            </w:pPr>
          </w:p>
        </w:tc>
      </w:tr>
    </w:tbl>
    <w:p w:rsidR="00BA436B" w:rsidRDefault="00BA436B">
      <w:pPr>
        <w:pStyle w:val="ConsPlusNormal"/>
        <w:jc w:val="both"/>
      </w:pPr>
    </w:p>
    <w:p w:rsidR="00BA436B" w:rsidRDefault="00BA436B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35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и результативности осуществления закупок Правительство Ульяновской области постановляет:</w:t>
      </w:r>
    </w:p>
    <w:p w:rsidR="00BA436B" w:rsidRDefault="00BA436B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1. Установить, что банковское сопровождение контрактов, предметом которых являются поставки товаров, выполнение работ, оказание услуг для государственных нужд Ульяновской области, осуществляется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контрактов", в следующих случаях:</w:t>
      </w:r>
    </w:p>
    <w:p w:rsidR="00BA436B" w:rsidRDefault="00BA436B">
      <w:pPr>
        <w:pStyle w:val="ConsPlusNormal"/>
        <w:spacing w:before="200"/>
        <w:ind w:firstLine="540"/>
        <w:jc w:val="both"/>
      </w:pPr>
      <w: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150 млн. рублей;</w:t>
      </w:r>
    </w:p>
    <w:p w:rsidR="00BA436B" w:rsidRDefault="00BA436B">
      <w:pPr>
        <w:pStyle w:val="ConsPlusNormal"/>
        <w:jc w:val="both"/>
      </w:pPr>
      <w:r>
        <w:t xml:space="preserve">(в ред. постановлений Правительства Ульяновской области от 07.10.2015 </w:t>
      </w:r>
      <w:hyperlink r:id="rId11">
        <w:r>
          <w:rPr>
            <w:color w:val="0000FF"/>
          </w:rPr>
          <w:t>N 501-П</w:t>
        </w:r>
      </w:hyperlink>
      <w:r>
        <w:t xml:space="preserve">, от 03.07.2020 </w:t>
      </w:r>
      <w:hyperlink r:id="rId12">
        <w:r>
          <w:rPr>
            <w:color w:val="0000FF"/>
          </w:rPr>
          <w:t>N 342-П</w:t>
        </w:r>
      </w:hyperlink>
      <w:r>
        <w:t>)</w:t>
      </w:r>
    </w:p>
    <w:p w:rsidR="00BA436B" w:rsidRDefault="00BA436B">
      <w:pPr>
        <w:pStyle w:val="ConsPlusNormal"/>
        <w:spacing w:before="200"/>
        <w:ind w:firstLine="540"/>
        <w:jc w:val="both"/>
      </w:pPr>
      <w: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5 млрд. рублей.</w:t>
      </w:r>
    </w:p>
    <w:p w:rsidR="00BA436B" w:rsidRDefault="00BA436B">
      <w:pPr>
        <w:pStyle w:val="ConsPlusNormal"/>
        <w:spacing w:before="200"/>
        <w:ind w:firstLine="540"/>
        <w:jc w:val="both"/>
      </w:pPr>
      <w:r>
        <w:t xml:space="preserve">2. Установить, что случаи банковского сопровождения, установленные </w:t>
      </w:r>
      <w:hyperlink w:anchor="P14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на контракты, предметом которых является оказание услуг по предоставлению кредитов для частичного финансирования дефицита областного бюджета Ульяновской области и (или) погашения долговых обязательств Ульяновской области, а также контракты, предметом которых являются поставки товаров, выполнение работ, оказание услуг для обеспечения государственных нужд Ульяновской области и расчеты по которым подлежат казначейскому сопровождению в случаях, установленных законодательством Российской Федерации.</w:t>
      </w:r>
    </w:p>
    <w:p w:rsidR="00BA436B" w:rsidRDefault="00BA436B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05.05.2023 N 205-П)</w:t>
      </w:r>
    </w:p>
    <w:p w:rsidR="00BA436B" w:rsidRDefault="00BA436B">
      <w:pPr>
        <w:pStyle w:val="ConsPlusNormal"/>
        <w:spacing w:before="200"/>
        <w:ind w:firstLine="540"/>
        <w:jc w:val="both"/>
      </w:pPr>
      <w:r>
        <w:t>3. 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p w:rsidR="00BA436B" w:rsidRDefault="00BA436B">
      <w:pPr>
        <w:pStyle w:val="ConsPlusNormal"/>
        <w:jc w:val="both"/>
      </w:pPr>
    </w:p>
    <w:p w:rsidR="00BA436B" w:rsidRDefault="00BA436B">
      <w:pPr>
        <w:pStyle w:val="ConsPlusNormal"/>
        <w:jc w:val="right"/>
      </w:pPr>
      <w:r>
        <w:t>Губернатор - Председатель</w:t>
      </w:r>
    </w:p>
    <w:p w:rsidR="00BA436B" w:rsidRDefault="00BA436B">
      <w:pPr>
        <w:pStyle w:val="ConsPlusNormal"/>
        <w:jc w:val="right"/>
      </w:pPr>
      <w:r>
        <w:t>Правительства</w:t>
      </w:r>
    </w:p>
    <w:p w:rsidR="00BA436B" w:rsidRDefault="00BA436B">
      <w:pPr>
        <w:pStyle w:val="ConsPlusNormal"/>
        <w:jc w:val="right"/>
      </w:pPr>
      <w:r>
        <w:t>Ульяновской области</w:t>
      </w:r>
    </w:p>
    <w:p w:rsidR="00BA436B" w:rsidRDefault="00BA436B">
      <w:pPr>
        <w:pStyle w:val="ConsPlusNormal"/>
        <w:jc w:val="right"/>
      </w:pPr>
      <w:r>
        <w:t>С.И.МОРОЗОВ</w:t>
      </w:r>
    </w:p>
    <w:p w:rsidR="00BA436B" w:rsidRDefault="00BA436B">
      <w:pPr>
        <w:pStyle w:val="ConsPlusNormal"/>
        <w:jc w:val="both"/>
      </w:pPr>
    </w:p>
    <w:p w:rsidR="00BA436B" w:rsidRDefault="00BA436B">
      <w:pPr>
        <w:pStyle w:val="ConsPlusNormal"/>
        <w:jc w:val="both"/>
      </w:pPr>
    </w:p>
    <w:p w:rsidR="00BA436B" w:rsidRDefault="00BA43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A13" w:rsidRDefault="00821A13">
      <w:bookmarkStart w:id="1" w:name="_GoBack"/>
      <w:bookmarkEnd w:id="1"/>
    </w:p>
    <w:sectPr w:rsidR="00821A13" w:rsidSect="003F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B"/>
    <w:rsid w:val="00821A13"/>
    <w:rsid w:val="00B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5E822-B4E7-4DBF-AC43-6AA3CAB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43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A43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4FF9289FEDB31E71ACB614ABEFE3387CA875548184BC9325DE4427CA8D92D0173F30C6604E03AFE7A4BDC31844CBC65F034ABDBAF21D9D0A8B216PBN" TargetMode="External"/><Relationship Id="rId13" Type="http://schemas.openxmlformats.org/officeDocument/2006/relationships/hyperlink" Target="consultantplus://offline/ref=97B4FF9289FEDB31E71ACB614ABEFE3387CA875548184BC9325DE4427CA8D92D0173F30C6604E03AFE7A4BDC31844CBC65F034ABDBAF21D9D0A8B216P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4FF9289FEDB31E71ACB614ABEFE3387CA87554B1240CC315DE4427CA8D92D0173F30C6604E03AFE7A4BDC31844CBC65F034ABDBAF21D9D0A8B216PBN" TargetMode="External"/><Relationship Id="rId12" Type="http://schemas.openxmlformats.org/officeDocument/2006/relationships/hyperlink" Target="consultantplus://offline/ref=97B4FF9289FEDB31E71ACB614ABEFE3387CA87554B1240CC315DE4427CA8D92D0173F30C6604E03AFE7A4BDC31844CBC65F034ABDBAF21D9D0A8B216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4FF9289FEDB31E71ACB614ABEFE3387CA87554D164BCB355DE4427CA8D92D0173F30C6604E03AFE7A4BDC31844CBC65F034ABDBAF21D9D0A8B216PBN" TargetMode="External"/><Relationship Id="rId11" Type="http://schemas.openxmlformats.org/officeDocument/2006/relationships/hyperlink" Target="consultantplus://offline/ref=97B4FF9289FEDB31E71ACB614ABEFE3387CA87554D124ACC325DE4427CA8D92D0173F30C6604E03AFE7A4BDC31844CBC65F034ABDBAF21D9D0A8B216PBN" TargetMode="External"/><Relationship Id="rId5" Type="http://schemas.openxmlformats.org/officeDocument/2006/relationships/hyperlink" Target="consultantplus://offline/ref=97B4FF9289FEDB31E71ACB614ABEFE3387CA87554D124ACC325DE4427CA8D92D0173F30C6604E03AFE7A4BDC31844CBC65F034ABDBAF21D9D0A8B216P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B4FF9289FEDB31E71AD56C5CD2A03985C1DA584710439D6A02BF1F2BA1D37A463CAA4E2209E138FC711F887E8510F939E335A7DBAD24C51DP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B4FF9289FEDB31E71AD56C5CD2A03985C5DF5A4E18439D6A02BF1F2BA1D37A463CAA4E2209E539FE711F887E8510F939E335A7DBAD24C51DP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2023-05-19T13:15:00Z</dcterms:created>
  <dcterms:modified xsi:type="dcterms:W3CDTF">2023-05-19T13:16:00Z</dcterms:modified>
</cp:coreProperties>
</file>