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B3" w:rsidRDefault="004060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60B3" w:rsidRDefault="004060B3">
      <w:pPr>
        <w:pStyle w:val="ConsPlusNormal"/>
        <w:ind w:firstLine="540"/>
        <w:jc w:val="both"/>
        <w:outlineLvl w:val="0"/>
      </w:pPr>
    </w:p>
    <w:p w:rsidR="004060B3" w:rsidRDefault="004060B3">
      <w:pPr>
        <w:pStyle w:val="ConsPlusTitle"/>
        <w:jc w:val="center"/>
      </w:pPr>
      <w:r>
        <w:t>ФЕДЕРАЛЬНАЯ АНТИМОНОПОЛЬНАЯ СЛУЖБА</w:t>
      </w:r>
    </w:p>
    <w:p w:rsidR="004060B3" w:rsidRDefault="004060B3">
      <w:pPr>
        <w:pStyle w:val="ConsPlusTitle"/>
        <w:jc w:val="center"/>
      </w:pPr>
    </w:p>
    <w:p w:rsidR="004060B3" w:rsidRDefault="004060B3">
      <w:pPr>
        <w:pStyle w:val="ConsPlusTitle"/>
        <w:jc w:val="center"/>
      </w:pPr>
      <w:r>
        <w:t>РЕШЕНИЕ</w:t>
      </w:r>
    </w:p>
    <w:p w:rsidR="004060B3" w:rsidRDefault="004060B3">
      <w:pPr>
        <w:pStyle w:val="ConsPlusTitle"/>
        <w:jc w:val="center"/>
      </w:pPr>
      <w:r>
        <w:t>от 26 апреля 2023 г. по делу N 23/44/93/78</w:t>
      </w:r>
    </w:p>
    <w:p w:rsidR="004060B3" w:rsidRDefault="004060B3">
      <w:pPr>
        <w:pStyle w:val="ConsPlusTitle"/>
        <w:jc w:val="center"/>
      </w:pPr>
    </w:p>
    <w:p w:rsidR="004060B3" w:rsidRDefault="004060B3">
      <w:pPr>
        <w:pStyle w:val="ConsPlusTitle"/>
        <w:jc w:val="center"/>
      </w:pPr>
      <w:r>
        <w:t>ОБ ОТКАЗЕ В СОГЛАСОВАНИИ ЗАКЛЮЧЕНИЯ КОНТРАКТА С ЕДИНСТВЕННЫМ</w:t>
      </w:r>
    </w:p>
    <w:p w:rsidR="004060B3" w:rsidRDefault="004060B3">
      <w:pPr>
        <w:pStyle w:val="ConsPlusTitle"/>
        <w:jc w:val="center"/>
      </w:pPr>
      <w:r>
        <w:t>ПОСТАВЩИКОМ (ПОДРЯДЧИКОМ, ИСПОЛНИТЕЛЕМ)</w:t>
      </w:r>
    </w:p>
    <w:p w:rsidR="004060B3" w:rsidRDefault="004060B3">
      <w:pPr>
        <w:pStyle w:val="ConsPlusNormal"/>
        <w:ind w:firstLine="540"/>
        <w:jc w:val="both"/>
      </w:pPr>
    </w:p>
    <w:p w:rsidR="004060B3" w:rsidRDefault="004060B3">
      <w:pPr>
        <w:pStyle w:val="ConsPlusNormal"/>
        <w:ind w:firstLine="540"/>
        <w:jc w:val="both"/>
      </w:pPr>
      <w:r>
        <w:t xml:space="preserve">Комиссия Федеральной антимонопольной службы по контролю в сфере закупок (далее - Комиссия) рассмотрев обращение о согласовании заключения контракта с единственным поставщиком (подрядчиком, исполнителем), направленное "У" (далее - Заказчик) в соответствии с </w:t>
      </w:r>
      <w:hyperlink r:id="rId5">
        <w:r>
          <w:rPr>
            <w:color w:val="0000FF"/>
          </w:rPr>
          <w:t>Правилами</w:t>
        </w:r>
      </w:hyperlink>
      <w:r>
        <w:t xml:space="preserve">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(далее - Правила), утвержденными постановлением Правительства Российской Федерации от 30.06.2020 N 961,</w:t>
      </w:r>
    </w:p>
    <w:p w:rsidR="004060B3" w:rsidRDefault="004060B3">
      <w:pPr>
        <w:pStyle w:val="ConsPlusNormal"/>
        <w:jc w:val="center"/>
      </w:pPr>
    </w:p>
    <w:p w:rsidR="004060B3" w:rsidRDefault="004060B3">
      <w:pPr>
        <w:pStyle w:val="ConsPlusNormal"/>
        <w:jc w:val="center"/>
      </w:pPr>
      <w:r>
        <w:t>установила:</w:t>
      </w:r>
    </w:p>
    <w:p w:rsidR="004060B3" w:rsidRDefault="004060B3">
      <w:pPr>
        <w:pStyle w:val="ConsPlusNormal"/>
        <w:jc w:val="center"/>
      </w:pPr>
    </w:p>
    <w:p w:rsidR="004060B3" w:rsidRDefault="004060B3">
      <w:pPr>
        <w:pStyle w:val="ConsPlusNormal"/>
        <w:ind w:firstLine="540"/>
        <w:jc w:val="both"/>
      </w:pPr>
      <w:r>
        <w:t>1. В соответствии с документами, составленными при определении поставщика:</w:t>
      </w:r>
    </w:p>
    <w:p w:rsidR="004060B3" w:rsidRDefault="00406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211"/>
        <w:gridCol w:w="2494"/>
        <w:gridCol w:w="2494"/>
      </w:tblGrid>
      <w:tr w:rsidR="004060B3">
        <w:tc>
          <w:tcPr>
            <w:tcW w:w="1870" w:type="dxa"/>
            <w:vAlign w:val="center"/>
          </w:tcPr>
          <w:p w:rsidR="004060B3" w:rsidRDefault="004060B3">
            <w:pPr>
              <w:pStyle w:val="ConsPlusNormal"/>
            </w:pPr>
            <w:r>
              <w:t>Наименование закупки</w:t>
            </w:r>
          </w:p>
        </w:tc>
        <w:tc>
          <w:tcPr>
            <w:tcW w:w="7199" w:type="dxa"/>
            <w:gridSpan w:val="3"/>
            <w:vAlign w:val="center"/>
          </w:tcPr>
          <w:p w:rsidR="004060B3" w:rsidRDefault="004060B3">
            <w:pPr>
              <w:pStyle w:val="ConsPlusNormal"/>
              <w:jc w:val="both"/>
            </w:pPr>
            <w:r>
              <w:t>Выполнение работ по строительству объекта капитального строительства "Строительство административного здания отдела полиции N 3 (по обслуживанию Засвияжского района города Ульяновска) "У", г. Ульяновск (бюджетные инвестиции в объекты капитального строительства в рамках государственного оборонного заказа)" в рамках федеральной адресной инвестиционной программы, расположенного по адресу: Ульяновская область, г. Ульяновск, Засвияжский район, севернее здания N 23а по ул. Корунковой, участок N 1 по генеральному плану</w:t>
            </w:r>
          </w:p>
        </w:tc>
      </w:tr>
      <w:tr w:rsidR="004060B3">
        <w:tc>
          <w:tcPr>
            <w:tcW w:w="1870" w:type="dxa"/>
            <w:vAlign w:val="center"/>
          </w:tcPr>
          <w:p w:rsidR="004060B3" w:rsidRDefault="004060B3">
            <w:pPr>
              <w:pStyle w:val="ConsPlusNormal"/>
            </w:pPr>
            <w:r>
              <w:t>Способ закупки</w:t>
            </w:r>
          </w:p>
        </w:tc>
        <w:tc>
          <w:tcPr>
            <w:tcW w:w="2211" w:type="dxa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Открытый конкурс в электронной форме (далее - Конкурс)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  <w:jc w:val="both"/>
            </w:pPr>
            <w:r>
              <w:t>Номер извещения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  <w:jc w:val="both"/>
            </w:pPr>
            <w:r>
              <w:t>0168100006823000030</w:t>
            </w:r>
          </w:p>
        </w:tc>
      </w:tr>
      <w:tr w:rsidR="004060B3">
        <w:tc>
          <w:tcPr>
            <w:tcW w:w="1870" w:type="dxa"/>
            <w:vAlign w:val="center"/>
          </w:tcPr>
          <w:p w:rsidR="004060B3" w:rsidRDefault="004060B3">
            <w:pPr>
              <w:pStyle w:val="ConsPlusNormal"/>
            </w:pPr>
            <w:r>
              <w:t>Дата размещения извещения</w:t>
            </w:r>
          </w:p>
        </w:tc>
        <w:tc>
          <w:tcPr>
            <w:tcW w:w="2211" w:type="dxa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20.03.2023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</w:pPr>
            <w:r>
              <w:t>Начальная (максимальная) цена контракта (руб.)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574 996 426</w:t>
            </w:r>
          </w:p>
        </w:tc>
      </w:tr>
      <w:tr w:rsidR="004060B3">
        <w:tc>
          <w:tcPr>
            <w:tcW w:w="1870" w:type="dxa"/>
            <w:vAlign w:val="center"/>
          </w:tcPr>
          <w:p w:rsidR="004060B3" w:rsidRDefault="004060B3">
            <w:pPr>
              <w:pStyle w:val="ConsPlusNormal"/>
              <w:jc w:val="both"/>
            </w:pPr>
            <w:r>
              <w:t>Дата окончания срока подачи заявок</w:t>
            </w:r>
          </w:p>
        </w:tc>
        <w:tc>
          <w:tcPr>
            <w:tcW w:w="2211" w:type="dxa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06.04.2023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  <w:jc w:val="both"/>
            </w:pPr>
            <w:r>
              <w:t>Количество заявок, поданных на участие в Конкурсе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1</w:t>
            </w:r>
          </w:p>
        </w:tc>
      </w:tr>
      <w:tr w:rsidR="004060B3">
        <w:tc>
          <w:tcPr>
            <w:tcW w:w="1870" w:type="dxa"/>
            <w:vAlign w:val="center"/>
          </w:tcPr>
          <w:p w:rsidR="004060B3" w:rsidRDefault="004060B3">
            <w:pPr>
              <w:pStyle w:val="ConsPlusNormal"/>
              <w:jc w:val="both"/>
            </w:pPr>
            <w:r>
              <w:t>Дата подведения итогов</w:t>
            </w:r>
          </w:p>
        </w:tc>
        <w:tc>
          <w:tcPr>
            <w:tcW w:w="2211" w:type="dxa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10.04.2023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  <w:jc w:val="both"/>
            </w:pPr>
            <w:r>
              <w:t>Количество заявок, соответствующих требованиям извещения о проведении Конкурса (далее - Извещение)</w:t>
            </w:r>
          </w:p>
        </w:tc>
        <w:tc>
          <w:tcPr>
            <w:tcW w:w="2494" w:type="dxa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1</w:t>
            </w:r>
          </w:p>
        </w:tc>
      </w:tr>
      <w:tr w:rsidR="004060B3">
        <w:tc>
          <w:tcPr>
            <w:tcW w:w="4081" w:type="dxa"/>
            <w:gridSpan w:val="2"/>
            <w:vAlign w:val="center"/>
          </w:tcPr>
          <w:p w:rsidR="004060B3" w:rsidRDefault="004060B3">
            <w:pPr>
              <w:pStyle w:val="ConsPlusNormal"/>
            </w:pPr>
            <w:r>
              <w:t>Наименование единственного поставщика (подрядчика, исполнителя)</w:t>
            </w:r>
          </w:p>
        </w:tc>
        <w:tc>
          <w:tcPr>
            <w:tcW w:w="4988" w:type="dxa"/>
            <w:gridSpan w:val="2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ООО "Т" (ИНН: &lt;...&gt;)</w:t>
            </w:r>
          </w:p>
        </w:tc>
      </w:tr>
      <w:tr w:rsidR="004060B3">
        <w:tc>
          <w:tcPr>
            <w:tcW w:w="4081" w:type="dxa"/>
            <w:gridSpan w:val="2"/>
            <w:vAlign w:val="center"/>
          </w:tcPr>
          <w:p w:rsidR="004060B3" w:rsidRDefault="004060B3">
            <w:pPr>
              <w:pStyle w:val="ConsPlusNormal"/>
            </w:pPr>
            <w:r>
              <w:t>Цена контракта, предложенная единственным подрядчиком (руб.)</w:t>
            </w:r>
          </w:p>
        </w:tc>
        <w:tc>
          <w:tcPr>
            <w:tcW w:w="4988" w:type="dxa"/>
            <w:gridSpan w:val="2"/>
            <w:vAlign w:val="center"/>
          </w:tcPr>
          <w:p w:rsidR="004060B3" w:rsidRDefault="004060B3">
            <w:pPr>
              <w:pStyle w:val="ConsPlusNormal"/>
              <w:jc w:val="center"/>
            </w:pPr>
            <w:r>
              <w:t>574 996 426</w:t>
            </w:r>
          </w:p>
        </w:tc>
      </w:tr>
    </w:tbl>
    <w:p w:rsidR="004060B3" w:rsidRDefault="004060B3">
      <w:pPr>
        <w:pStyle w:val="ConsPlusNormal"/>
        <w:ind w:firstLine="540"/>
        <w:jc w:val="both"/>
      </w:pPr>
    </w:p>
    <w:p w:rsidR="004060B3" w:rsidRDefault="004060B3">
      <w:pPr>
        <w:pStyle w:val="ConsPlusNormal"/>
        <w:ind w:firstLine="540"/>
        <w:jc w:val="both"/>
      </w:pPr>
      <w:r>
        <w:t xml:space="preserve">Заказчик обратился за согласованием заключения контракта с единственным поставщиком в соответствии с </w:t>
      </w:r>
      <w:hyperlink r:id="rId6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4060B3" w:rsidRDefault="004060B3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Пунктом 11</w:t>
        </w:r>
      </w:hyperlink>
      <w:r>
        <w:t xml:space="preserve"> Правил установлено, что не позднее 10 рабочих дней со дня, следующего за днем </w:t>
      </w:r>
      <w:r>
        <w:lastRenderedPageBreak/>
        <w:t xml:space="preserve">поступления обращения, контрольный орган в сфере закупок рассматривает обращение и проводит внеплановую проверку, предусмотренную </w:t>
      </w:r>
      <w:hyperlink r:id="rId8">
        <w:r>
          <w:rPr>
            <w:color w:val="0000FF"/>
          </w:rPr>
          <w:t>пунктом 4 части 15 статьи 99</w:t>
        </w:r>
      </w:hyperlink>
      <w:r>
        <w:t xml:space="preserve"> Закона о контрактной системе. Проведение такой внеплановой проверки осуществляется в порядке, установленном в соответствии с </w:t>
      </w:r>
      <w:hyperlink r:id="rId9">
        <w:r>
          <w:rPr>
            <w:color w:val="0000FF"/>
          </w:rPr>
          <w:t>частью 2 статьи 99</w:t>
        </w:r>
      </w:hyperlink>
      <w:r>
        <w:t xml:space="preserve"> Закона о контрактной системе, и с учетом </w:t>
      </w:r>
      <w:hyperlink r:id="rId10">
        <w:r>
          <w:rPr>
            <w:color w:val="0000FF"/>
          </w:rPr>
          <w:t>Правил</w:t>
        </w:r>
      </w:hyperlink>
      <w:r>
        <w:t>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К обращению Заказчика приложены документы и сведения, свидетельствующие о соответствии единственного поставщика (подрядчика, исполнителя) требованиям законодательства Российской Федерации о контрактной системе в сфере закупок и Извещения.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В ходе проведения внеплановой проверки Комиссией установлено следующее.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2. В соответствии с </w:t>
      </w:r>
      <w:hyperlink r:id="rId11">
        <w:r>
          <w:rPr>
            <w:color w:val="0000FF"/>
          </w:rPr>
          <w:t>частью 1 статьи 42</w:t>
        </w:r>
      </w:hyperlink>
      <w:r>
        <w:t xml:space="preserve">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2">
        <w:r>
          <w:rPr>
            <w:color w:val="0000FF"/>
          </w:rPr>
          <w:t>пункту 1 части 2 статьи 42</w:t>
        </w:r>
      </w:hyperlink>
      <w:r>
        <w:t xml:space="preserve"> Закона о контрактной системе извещение об осуществлении закупки, если иное не предусмотрено </w:t>
      </w:r>
      <w:hyperlink r:id="rId13">
        <w:r>
          <w:rPr>
            <w:color w:val="0000FF"/>
          </w:rPr>
          <w:t>Законом</w:t>
        </w:r>
      </w:hyperlink>
      <w:r>
        <w:t xml:space="preserve"> о контрактной системе, должно содержать описание объекта закупки в соответствии со </w:t>
      </w:r>
      <w:hyperlink r:id="rId14">
        <w:r>
          <w:rPr>
            <w:color w:val="0000FF"/>
          </w:rPr>
          <w:t>статьей 33</w:t>
        </w:r>
      </w:hyperlink>
      <w:r>
        <w:t xml:space="preserve"> Закона о контрактной системе.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В силу </w:t>
      </w:r>
      <w:hyperlink r:id="rId15">
        <w:r>
          <w:rPr>
            <w:color w:val="0000FF"/>
          </w:rPr>
          <w:t>пункта 8 части 1 статьи 33</w:t>
        </w:r>
      </w:hyperlink>
      <w:r>
        <w:t xml:space="preserve"> Закона о контрактной системе 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документацию, утвержденную в порядке, установленном законодательством о градостроительной деятельности, или типовую проектную документацию, или смету на капитальный ремонт объекта капитального строительства, за исключением случая, если подготовка таких проектных документаций, сметы в соответствии с указанным законодательством не требуется, а также случаев осуществления закупки в соответствии с </w:t>
      </w:r>
      <w:hyperlink r:id="rId16">
        <w:r>
          <w:rPr>
            <w:color w:val="0000FF"/>
          </w:rPr>
          <w:t>частями 16</w:t>
        </w:r>
      </w:hyperlink>
      <w:r>
        <w:t xml:space="preserve"> и </w:t>
      </w:r>
      <w:hyperlink r:id="rId17">
        <w:r>
          <w:rPr>
            <w:color w:val="0000FF"/>
          </w:rPr>
          <w:t>16.1 статьи 34</w:t>
        </w:r>
      </w:hyperlink>
      <w:r>
        <w:t xml:space="preserve"> Закона о контрактной системе, при которых предметом контракта является в том числе проектирование объекта капитального строительства. Включение проектной документации в описание объекта закупки в соответствии с настоящим </w:t>
      </w:r>
      <w:hyperlink r:id="rId18">
        <w:r>
          <w:rPr>
            <w:color w:val="0000FF"/>
          </w:rPr>
          <w:t>пунктом</w:t>
        </w:r>
      </w:hyperlink>
      <w:r>
        <w:t xml:space="preserve"> является надлежащим исполнением требований </w:t>
      </w:r>
      <w:hyperlink r:id="rId19">
        <w:r>
          <w:rPr>
            <w:color w:val="0000FF"/>
          </w:rPr>
          <w:t>пунктов 1</w:t>
        </w:r>
      </w:hyperlink>
      <w:r>
        <w:t xml:space="preserve"> - </w:t>
      </w:r>
      <w:hyperlink r:id="rId20">
        <w:r>
          <w:rPr>
            <w:color w:val="0000FF"/>
          </w:rPr>
          <w:t>3 части 1 статьи 33</w:t>
        </w:r>
      </w:hyperlink>
      <w:r>
        <w:t xml:space="preserve"> Закона о контрактной системе, </w:t>
      </w:r>
      <w:hyperlink r:id="rId21">
        <w:r>
          <w:rPr>
            <w:color w:val="0000FF"/>
          </w:rPr>
          <w:t>части 2 статьи 33</w:t>
        </w:r>
      </w:hyperlink>
      <w:r>
        <w:t xml:space="preserve"> Закона о контрактной системе.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2">
        <w:r>
          <w:rPr>
            <w:color w:val="0000FF"/>
          </w:rPr>
          <w:t>пункту 1 статьи 743</w:t>
        </w:r>
      </w:hyperlink>
      <w:r>
        <w:t xml:space="preserve">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3">
        <w:r>
          <w:rPr>
            <w:color w:val="0000FF"/>
          </w:rPr>
          <w:t>частью 6 статьи 52</w:t>
        </w:r>
      </w:hyperlink>
      <w:r>
        <w:t xml:space="preserve"> Градостроительного кодекса Российской Федерации (далее - ГрК РФ)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При этом согласно </w:t>
      </w:r>
      <w:hyperlink r:id="rId24">
        <w:r>
          <w:rPr>
            <w:color w:val="0000FF"/>
          </w:rPr>
          <w:t>части 2 статьи 48</w:t>
        </w:r>
      </w:hyperlink>
      <w:r>
        <w:t xml:space="preserve"> ГрК РФ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В соответствии с Извещением объектом закупки является строительство объекта капитального строительства.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Комиссия, изучив положительное заключение государственной экспертизы от 01.04.2021 N 77-1-1-3-015438-2021 и пояснительную записку проектной документации Извещения, установила, что проектная документация содержит в том числе следующие разделы: книги 1, 3 раздела 10.1.1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ресурсов", подразделы 1, 2 раздела 12 "Иная документация в случаях, </w:t>
      </w:r>
      <w:r>
        <w:lastRenderedPageBreak/>
        <w:t>предусмотренных федеральными законам".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Вместе с тем на заседании Комиссии установлено, что вышеуказанные разделы проектной документации не размещены в ЕИС.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Таким образом, Комиссия приходит к выводу о том, что действия Заказчика, не разместившего в ЕИС проектную документацию в полном объеме, нарушают </w:t>
      </w:r>
      <w:hyperlink r:id="rId25">
        <w:r>
          <w:rPr>
            <w:color w:val="0000FF"/>
          </w:rPr>
          <w:t>пункт 1 части 2 статьи 42</w:t>
        </w:r>
      </w:hyperlink>
      <w:r>
        <w:t xml:space="preserve"> Закона о контрактной системе и содержат признаки состава административного правонарушения, ответственность за совершение которого предусмотрена </w:t>
      </w:r>
      <w:hyperlink r:id="rId26">
        <w:r>
          <w:rPr>
            <w:color w:val="0000FF"/>
          </w:rPr>
          <w:t>частью 1.4 статьи 7.30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3. Согласно </w:t>
      </w:r>
      <w:hyperlink r:id="rId27">
        <w:r>
          <w:rPr>
            <w:color w:val="0000FF"/>
          </w:rPr>
          <w:t>подпункту "н" пункта 1 части 1 статьи 43</w:t>
        </w:r>
      </w:hyperlink>
      <w:r>
        <w:t xml:space="preserve"> Закона о контрактной системе для участия в конкурентном способе заявка на участие в закупке, если иное не предусмотрено </w:t>
      </w:r>
      <w:hyperlink r:id="rId28">
        <w:r>
          <w:rPr>
            <w:color w:val="0000FF"/>
          </w:rPr>
          <w:t>Законом</w:t>
        </w:r>
      </w:hyperlink>
      <w:r>
        <w:t xml:space="preserve"> о контрактной системе, должна содержать документы, подтверждающие соответствие участника закупки требованиям, установленным </w:t>
      </w:r>
      <w:hyperlink r:id="rId29">
        <w:r>
          <w:rPr>
            <w:color w:val="0000FF"/>
          </w:rPr>
          <w:t>пунктом 1 части 1 статьи 31</w:t>
        </w:r>
      </w:hyperlink>
      <w:r>
        <w:t xml:space="preserve"> Закона о контрактной системе, документы, подтверждающие соответствие участника закупки дополнительным требованиям, установленным в соответствии с </w:t>
      </w:r>
      <w:hyperlink r:id="rId30">
        <w:r>
          <w:rPr>
            <w:color w:val="0000FF"/>
          </w:rPr>
          <w:t>частями 2</w:t>
        </w:r>
      </w:hyperlink>
      <w:r>
        <w:t xml:space="preserve"> и </w:t>
      </w:r>
      <w:hyperlink r:id="rId31">
        <w:r>
          <w:rPr>
            <w:color w:val="0000FF"/>
          </w:rPr>
          <w:t>2.1</w:t>
        </w:r>
      </w:hyperlink>
      <w:r>
        <w:t xml:space="preserve"> (при наличии таких требований) статьи 31 Закона о контрактной системе, если иное не предусмотрено </w:t>
      </w:r>
      <w:hyperlink r:id="rId32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3">
        <w:r>
          <w:rPr>
            <w:color w:val="0000FF"/>
          </w:rPr>
          <w:t>пунктом 3 части 6 статьи 43</w:t>
        </w:r>
      </w:hyperlink>
      <w:r>
        <w:t xml:space="preserve"> Закона о контрактной системе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</w:t>
      </w:r>
      <w:hyperlink r:id="rId34">
        <w:r>
          <w:rPr>
            <w:color w:val="0000FF"/>
          </w:rPr>
          <w:t>частью 2</w:t>
        </w:r>
      </w:hyperlink>
      <w:r>
        <w:t xml:space="preserve"> или </w:t>
      </w:r>
      <w:hyperlink r:id="rId35">
        <w:r>
          <w:rPr>
            <w:color w:val="0000FF"/>
          </w:rPr>
          <w:t>2.1</w:t>
        </w:r>
      </w:hyperlink>
      <w:r>
        <w:t xml:space="preserve"> (при наличии таких требований) статьи 31 Закона о контрактной системе, и предусмотренные </w:t>
      </w:r>
      <w:hyperlink r:id="rId36">
        <w:r>
          <w:rPr>
            <w:color w:val="0000FF"/>
          </w:rPr>
          <w:t>подпунктом "н" пункта 1 части 1 статьи 43</w:t>
        </w:r>
      </w:hyperlink>
      <w:r>
        <w:t xml:space="preserve"> Закона о контрактной системе, не включаются участником закупки в заявку на участие в закупке. Такие документы в случаях, предусмотренных </w:t>
      </w:r>
      <w:hyperlink r:id="rId37">
        <w:r>
          <w:rPr>
            <w:color w:val="0000FF"/>
          </w:rPr>
          <w:t>Законом</w:t>
        </w:r>
      </w:hyperlink>
      <w:r>
        <w:t xml:space="preserve"> о контрактной системе,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4060B3" w:rsidRDefault="004060B3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Частью 2 статьи 31</w:t>
        </w:r>
      </w:hyperlink>
      <w:r>
        <w:t xml:space="preserve"> Закона о контрактной системе установлено, что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 в том числе к наличию опыта работы, связанного с предметом контракта, и деловой репутации.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При этом согласно </w:t>
      </w:r>
      <w:hyperlink r:id="rId39">
        <w:r>
          <w:rPr>
            <w:color w:val="0000FF"/>
          </w:rPr>
          <w:t>части 3 статьи 31</w:t>
        </w:r>
      </w:hyperlink>
      <w:r>
        <w:t xml:space="preserve"> Закона о контрактной системе перечень информации и документов, которые подтверждают соответствие участников закупок дополнительным требованиям, указанным в </w:t>
      </w:r>
      <w:hyperlink r:id="rId40">
        <w:r>
          <w:rPr>
            <w:color w:val="0000FF"/>
          </w:rPr>
          <w:t>частях 2</w:t>
        </w:r>
      </w:hyperlink>
      <w:r>
        <w:t xml:space="preserve"> и </w:t>
      </w:r>
      <w:hyperlink r:id="rId41">
        <w:r>
          <w:rPr>
            <w:color w:val="0000FF"/>
          </w:rPr>
          <w:t>2.1 статьи 31</w:t>
        </w:r>
      </w:hyperlink>
      <w:r>
        <w:t xml:space="preserve"> Закона о контрактной системе, установлен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29.12.2021 N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N 2571).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43">
        <w:r>
          <w:rPr>
            <w:color w:val="0000FF"/>
          </w:rPr>
          <w:t>позицией 7</w:t>
        </w:r>
      </w:hyperlink>
      <w:r>
        <w:t xml:space="preserve"> приложения к Постановлению N 2571 при выполнении работ по строительству, реконструкции объекта капитального строительства, за исключением линейного объекта, установлено дополнительное требование к участникам закупок наличие у участника закупки следующего опыта выполнения работ: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1)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2)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При этом цена выполненных работ по договору, предусмотренных </w:t>
      </w:r>
      <w:hyperlink r:id="rId44">
        <w:r>
          <w:rPr>
            <w:color w:val="0000FF"/>
          </w:rPr>
          <w:t>пунктами 1</w:t>
        </w:r>
      </w:hyperlink>
      <w:r>
        <w:t xml:space="preserve"> и </w:t>
      </w:r>
      <w:hyperlink r:id="rId45">
        <w:r>
          <w:rPr>
            <w:color w:val="0000FF"/>
          </w:rPr>
          <w:t>2 позиции 7</w:t>
        </w:r>
      </w:hyperlink>
      <w:r>
        <w:t xml:space="preserve"> приложения к Постановлению N 2571, должна составлять не менее 30 процентов начальной (максимальной) цены контракта, заключаемого по результатам определения поставщика (подрядчика, исполнителя), если начальная (максимальная) цена контракта составляет или превышает 500 млн. рублей.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К документам, подтверждающим соответствие участников закупки дополнительным требованиям по </w:t>
      </w:r>
      <w:hyperlink r:id="rId46">
        <w:r>
          <w:rPr>
            <w:color w:val="0000FF"/>
          </w:rPr>
          <w:t>пункту 1 позиции 7</w:t>
        </w:r>
      </w:hyperlink>
      <w:r>
        <w:t xml:space="preserve"> приложения к Постановлению N 2571, относятся: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1) исполненный договор;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2) акт приемки объекта капитального строительства, а также акт выполненных работ, </w:t>
      </w:r>
      <w:r>
        <w:lastRenderedPageBreak/>
        <w:t>подтверждающий цену выполненных работ, если акт приемки объекта капитального строительства не содержит цену выполненных работ;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Согласно </w:t>
      </w:r>
      <w:proofErr w:type="gramStart"/>
      <w:r>
        <w:t>Извещению</w:t>
      </w:r>
      <w:proofErr w:type="gramEnd"/>
      <w:r>
        <w:t xml:space="preserve"> Заказчиком предусмотрено дополнительное требование по </w:t>
      </w:r>
      <w:hyperlink r:id="rId47">
        <w:r>
          <w:rPr>
            <w:color w:val="0000FF"/>
          </w:rPr>
          <w:t>позиции 7</w:t>
        </w:r>
      </w:hyperlink>
      <w:r>
        <w:t xml:space="preserve"> приложения к Постановлению N 2571, в связи с чем в рамках Конкурса участниками закупки для подтверждения соответствия вышеуказанному дополнительному требованию необходимо представить контракт (договор) с ценой не менее 30% от НМЦК.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В соответствии с протоколом подведения итогов определения поставщика (подрядчика, исполнителя) от 10.04.2023 N ИЭОК1 комиссией по осуществлению закупок Заказчика принято решение о признании заявки ООО "Т" соответствующей требованиям Извещения и </w:t>
      </w:r>
      <w:hyperlink r:id="rId48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Комиссией установлено, что ООО "Т" в целях подтверждения наличия опыта выполнения работ по </w:t>
      </w:r>
      <w:hyperlink r:id="rId49">
        <w:r>
          <w:rPr>
            <w:color w:val="0000FF"/>
          </w:rPr>
          <w:t>позиции 7</w:t>
        </w:r>
      </w:hyperlink>
      <w:r>
        <w:t xml:space="preserve"> приложения к Постановлению N 2571 представлены: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- договор подряда от 14.10.2021 N 14/10, заключенный с ИП Ф., на выполнение работ по строительству многоквартирного жилого дома в г. Ульяновске (далее - Договор N 1) на сумму 9 999 995 616,25 руб.;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- акт приемки законченного строительством объекта от 26.12.2021 N 1 с ценой выполненных работ в размере 9 999 995 616,25 руб.;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- разрешение на ввод объекта в эксплуатацию от 29.12.2021 N 73-73-141-2021 (далее - Разрешение на ввод).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Вместе с тем согласно имеющейся у Комиссии информации в рамках проведения закупки с номером извещения в ЕИС 0168500000621004503 ООО "Т" в целях оценки заявки на участие в закупке представлен договор подряда от 14.10.2021 N 14/10, заключенный с ИП Ф., на выполнение работ по строительству многоквартирного жилого дома в г. Ульяновске (далее - Договор N 2) на сумму 2 999 999 316,20 руб., акт о приемке выполненных работ от 17.12.2021 N 1 с ценой выполненных работ в размере 2 999 999 316,20 руб., а также Разрешение на ввод.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При этом Комиссией установлено, что объект капитального строительства Договора N 1 является идентичным объекту капитального строительства Договора N 2.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Так, согласно пункту 1.1 Договора N 1 и пункту 1.1 Договора N 2 ООО "Т</w:t>
      </w:r>
      <w:proofErr w:type="gramStart"/>
      <w:r>
        <w:t>"</w:t>
      </w:r>
      <w:proofErr w:type="gramEnd"/>
      <w:r>
        <w:t xml:space="preserve"> принимает на себя обязательства по выполнению работ на объекте: многоквартирный жилой дом, расположенный по адресу: г. Ульяновск, Ленинский р-н, Набережная реки Симбирки ул., д. 2 (кадастровый номер земельного участка 73:24:041413:398).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50">
        <w:r>
          <w:rPr>
            <w:color w:val="0000FF"/>
          </w:rPr>
          <w:t>пунктом 1 статьи 170</w:t>
        </w:r>
      </w:hyperlink>
      <w:r>
        <w:t xml:space="preserve"> ГК РФ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51">
        <w:r>
          <w:rPr>
            <w:color w:val="0000FF"/>
          </w:rPr>
          <w:t>пункту 2 статьи 170</w:t>
        </w:r>
      </w:hyperlink>
      <w:r>
        <w:t xml:space="preserve"> ГК РФ притворная сделка, то есть сделка, которая совершена с целью прикрыть другую сделку, в том числе сделку на иных условиях, с иным субъектным составом, ничтожна.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Комиссия, изучив и сопоставив представленные ООО "Т" в целях подтверждения наличия опыта выполнения работ по </w:t>
      </w:r>
      <w:hyperlink r:id="rId52">
        <w:r>
          <w:rPr>
            <w:color w:val="0000FF"/>
          </w:rPr>
          <w:t>позиции 7</w:t>
        </w:r>
      </w:hyperlink>
      <w:r>
        <w:t xml:space="preserve"> приложения к Постановлению N 2571 документы с документами, представленными ООО "Т" в целях оценки заявки на участие в закупке с номером извещения в ЕИС 0168500000621004503, приходит к выводу, что документы являются подложными и носят мнимый характер, следовательно, не подтверждают наличие у ООО "Т" опыта выполнения работ по </w:t>
      </w:r>
      <w:hyperlink r:id="rId53">
        <w:r>
          <w:rPr>
            <w:color w:val="0000FF"/>
          </w:rPr>
          <w:t>позиции 7</w:t>
        </w:r>
      </w:hyperlink>
      <w:r>
        <w:t xml:space="preserve"> приложения к Постановлению N 2571.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54">
        <w:r>
          <w:rPr>
            <w:color w:val="0000FF"/>
          </w:rPr>
          <w:t>подпунктом "в" пункта 13</w:t>
        </w:r>
      </w:hyperlink>
      <w:r>
        <w:t xml:space="preserve"> Правил контрольный орган в сфере закупок принимает решение об отказе в согласовании заключения контракта с единственным поставщиком (подрядчиком, исполнителем) в случае выявления таким органом при проведении внеплановой проверки описания объекта закупки, влекущего ограничение количества участников закупки, за исключением случаев, предусмотренных законодательством Российской Федерации и иными нормативными правовыми актами о контрактной системе в сфере закупок.</w:t>
      </w:r>
    </w:p>
    <w:p w:rsidR="004060B3" w:rsidRDefault="004060B3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Подпунктом "з" пункта 13</w:t>
        </w:r>
      </w:hyperlink>
      <w:r>
        <w:t xml:space="preserve"> Правил установлено, что контрольный орган в сфере закупок принимает решение об отказе в согласовании заключения контракта с единственным поставщиком (подрядчиком, исполнителем) в случае выявления таким органом при проведении внеплановой проверки несоответствия единственного поставщика (подрядчика, исполнителя), информация о котором указана в </w:t>
      </w:r>
      <w:hyperlink r:id="rId56">
        <w:r>
          <w:rPr>
            <w:color w:val="0000FF"/>
          </w:rPr>
          <w:t>разделе 4</w:t>
        </w:r>
      </w:hyperlink>
      <w:r>
        <w:t xml:space="preserve"> приложения к Правилам, требованиям, установленным в извещении об осуществлении закупки (если </w:t>
      </w:r>
      <w:hyperlink r:id="rId57">
        <w:r>
          <w:rPr>
            <w:color w:val="0000FF"/>
          </w:rPr>
          <w:t>Законом</w:t>
        </w:r>
      </w:hyperlink>
      <w:r>
        <w:t xml:space="preserve"> о контрактной системе предусмотрено извещение об осуществлении закупки) и документации о закупке (если </w:t>
      </w:r>
      <w:hyperlink r:id="rId58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документация о закупке), а также приглашения принять участие в определении поставщика (подрядчика, исполнителя) (если </w:t>
      </w:r>
      <w:hyperlink r:id="rId59">
        <w:r>
          <w:rPr>
            <w:color w:val="0000FF"/>
          </w:rPr>
          <w:t>Законом</w:t>
        </w:r>
      </w:hyperlink>
      <w:r>
        <w:t xml:space="preserve"> о контрактной системе предусмотрено приглашение принять участие в определении поставщика (подрядчика, исполнителя) в соответствии с </w:t>
      </w:r>
      <w:hyperlink r:id="rId60">
        <w:r>
          <w:rPr>
            <w:color w:val="0000FF"/>
          </w:rPr>
          <w:t>частью 1</w:t>
        </w:r>
      </w:hyperlink>
      <w:r>
        <w:t xml:space="preserve">, </w:t>
      </w:r>
      <w:hyperlink r:id="rId61">
        <w:r>
          <w:rPr>
            <w:color w:val="0000FF"/>
          </w:rPr>
          <w:t>частями 1.1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 и </w:t>
      </w:r>
      <w:hyperlink r:id="rId63">
        <w:r>
          <w:rPr>
            <w:color w:val="0000FF"/>
          </w:rPr>
          <w:t>2.1</w:t>
        </w:r>
      </w:hyperlink>
      <w:r>
        <w:t xml:space="preserve"> (при наличии таких требований) статьи 31 Закона о контрактной системе.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На основании изложенного, руководствуясь </w:t>
      </w:r>
      <w:hyperlink r:id="rId64">
        <w:r>
          <w:rPr>
            <w:color w:val="0000FF"/>
          </w:rPr>
          <w:t>пунктом 25 части 1 статьи 93</w:t>
        </w:r>
      </w:hyperlink>
      <w:r>
        <w:t xml:space="preserve"> Закона о контрактной системе, </w:t>
      </w:r>
      <w:hyperlink r:id="rId65">
        <w:r>
          <w:rPr>
            <w:color w:val="0000FF"/>
          </w:rPr>
          <w:t>пунктом 13</w:t>
        </w:r>
      </w:hyperlink>
      <w:r>
        <w:t xml:space="preserve"> Правил, Комиссия</w:t>
      </w:r>
    </w:p>
    <w:p w:rsidR="004060B3" w:rsidRDefault="004060B3">
      <w:pPr>
        <w:pStyle w:val="ConsPlusNormal"/>
        <w:jc w:val="center"/>
      </w:pPr>
    </w:p>
    <w:p w:rsidR="004060B3" w:rsidRDefault="004060B3">
      <w:pPr>
        <w:pStyle w:val="ConsPlusNormal"/>
        <w:jc w:val="center"/>
      </w:pPr>
      <w:r>
        <w:t>решила:</w:t>
      </w:r>
    </w:p>
    <w:p w:rsidR="004060B3" w:rsidRDefault="004060B3">
      <w:pPr>
        <w:pStyle w:val="ConsPlusNormal"/>
        <w:jc w:val="center"/>
      </w:pPr>
    </w:p>
    <w:p w:rsidR="004060B3" w:rsidRDefault="004060B3">
      <w:pPr>
        <w:pStyle w:val="ConsPlusNormal"/>
        <w:ind w:firstLine="540"/>
        <w:jc w:val="both"/>
      </w:pPr>
      <w:r>
        <w:t>1. Отказать Управлению МВД России по Ульяновской области в согласовании возможности заключения контракта по итогам проведения Конкурса с номером извещения 0168100006823000030 с единственным поставщиком (подрядчиком, исполнителем) - ООО "Т" (ИНН: &lt;...&gt;).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 xml:space="preserve">2. Признать в действиях Заказчика нарушение </w:t>
      </w:r>
      <w:hyperlink r:id="rId66">
        <w:r>
          <w:rPr>
            <w:color w:val="0000FF"/>
          </w:rPr>
          <w:t>пункта 1 части 2 статьи 42</w:t>
        </w:r>
      </w:hyperlink>
      <w:r>
        <w:t xml:space="preserve"> Закона о контрактной системе.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3. Передать материалы от 26.04.2023 по делу N 23/44/93/78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:rsidR="004060B3" w:rsidRDefault="004060B3">
      <w:pPr>
        <w:pStyle w:val="ConsPlusNormal"/>
        <w:spacing w:before="200"/>
        <w:ind w:firstLine="540"/>
        <w:jc w:val="both"/>
      </w:pPr>
      <w: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4060B3" w:rsidRDefault="004060B3">
      <w:pPr>
        <w:pStyle w:val="ConsPlusNormal"/>
        <w:ind w:firstLine="540"/>
        <w:jc w:val="both"/>
      </w:pPr>
    </w:p>
    <w:p w:rsidR="004060B3" w:rsidRDefault="004060B3">
      <w:pPr>
        <w:pStyle w:val="ConsPlusNormal"/>
        <w:ind w:firstLine="540"/>
        <w:jc w:val="both"/>
      </w:pPr>
    </w:p>
    <w:p w:rsidR="004060B3" w:rsidRDefault="004060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5DF" w:rsidRDefault="00C735DF">
      <w:bookmarkStart w:id="0" w:name="_GoBack"/>
      <w:bookmarkEnd w:id="0"/>
    </w:p>
    <w:sectPr w:rsidR="00C735DF" w:rsidSect="0011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B3"/>
    <w:rsid w:val="004060B3"/>
    <w:rsid w:val="00C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BC16-0A6E-4FE2-8E9E-BB262A6D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60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60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FA0CF0FA6B0EDD8F41CF2FF115B724FED2972DFF55E2720C8640C496248628105115605773752804C23A302DeCLFK" TargetMode="External"/><Relationship Id="rId18" Type="http://schemas.openxmlformats.org/officeDocument/2006/relationships/hyperlink" Target="consultantplus://offline/ref=11FA0CF0FA6B0EDD8F41CF2FF115B724FED2972DFF55E2720C8640C49624862802514D6F57786823568D7C6522CEF121D81A24A1AE00e9L5K" TargetMode="External"/><Relationship Id="rId26" Type="http://schemas.openxmlformats.org/officeDocument/2006/relationships/hyperlink" Target="consultantplus://offline/ref=11FA0CF0FA6B0EDD8F41CF2FF115B724FED79629F151E2720C8640C49624862802514D6A577C6E23568D7C6522CEF121D81A24A1AE00e9L5K" TargetMode="External"/><Relationship Id="rId39" Type="http://schemas.openxmlformats.org/officeDocument/2006/relationships/hyperlink" Target="consultantplus://offline/ref=11FA0CF0FA6B0EDD8F41CF2FF115B724FED2972DFF55E2720C8640C49624862802514D6F577A6323568D7C6522CEF121D81A24A1AE00e9L5K" TargetMode="External"/><Relationship Id="rId21" Type="http://schemas.openxmlformats.org/officeDocument/2006/relationships/hyperlink" Target="consultantplus://offline/ref=11FA0CF0FA6B0EDD8F41CF2FF115B724FED2972DFF55E2720C8640C49624862802514D6F57786F23568D7C6522CEF121D81A24A1AE00e9L5K" TargetMode="External"/><Relationship Id="rId34" Type="http://schemas.openxmlformats.org/officeDocument/2006/relationships/hyperlink" Target="consultantplus://offline/ref=11FA0CF0FA6B0EDD8F41CF2FF115B724FED2972DFF55E2720C8640C49624862802514D6C577B6229098869747AC1FB37C61C3CBDAC0294e8LDK" TargetMode="External"/><Relationship Id="rId42" Type="http://schemas.openxmlformats.org/officeDocument/2006/relationships/hyperlink" Target="consultantplus://offline/ref=11FA0CF0FA6B0EDD8F41CF2FF115B724FED09227F35DE2720C8640C496248628105115605773752804C23A302DeCLFK" TargetMode="External"/><Relationship Id="rId47" Type="http://schemas.openxmlformats.org/officeDocument/2006/relationships/hyperlink" Target="consultantplus://offline/ref=11FA0CF0FA6B0EDD8F41CF2FF115B724FED09227F35DE2720C8640C49624862802514D6C557B6B2007D76C616B99F43DD0023AA5B000968Ce4LCK" TargetMode="External"/><Relationship Id="rId50" Type="http://schemas.openxmlformats.org/officeDocument/2006/relationships/hyperlink" Target="consultantplus://offline/ref=11FA0CF0FA6B0EDD8F41CF2FF115B724FED79629F05DE2720C8640C49624862802514D6C557B622E02D76C616B99F43DD0023AA5B000968Ce4LCK" TargetMode="External"/><Relationship Id="rId55" Type="http://schemas.openxmlformats.org/officeDocument/2006/relationships/hyperlink" Target="consultantplus://offline/ref=11FA0CF0FA6B0EDD8F41CF2FF115B724FED0962CF651E2720C8640C49624862802514D6C557B6A2A07D76C616B99F43DD0023AA5B000968Ce4LCK" TargetMode="External"/><Relationship Id="rId63" Type="http://schemas.openxmlformats.org/officeDocument/2006/relationships/hyperlink" Target="consultantplus://offline/ref=11FA0CF0FA6B0EDD8F41CF2FF115B724FED2972DFF55E2720C8640C49624862802514D6C577B622A098869747AC1FB37C61C3CBDAC0294e8LD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1FA0CF0FA6B0EDD8F41CF2FF115B724FED0962CF651E2720C8640C49624862802514D6C557B6A280BD76C616B99F43DD0023AA5B000968Ce4L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A0CF0FA6B0EDD8F41CF2FF115B724FED2972DFF55E2720C8640C49624862802514D6F577F6D23568D7C6522CEF121D81A24A1AE00e9L5K" TargetMode="External"/><Relationship Id="rId29" Type="http://schemas.openxmlformats.org/officeDocument/2006/relationships/hyperlink" Target="consultantplus://offline/ref=11FA0CF0FA6B0EDD8F41CF2FF115B724FED2972DFF55E2720C8640C49624862802514D6C557B682B04D76C616B99F43DD0023AA5B000968Ce4L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A0CF0FA6B0EDD8F41CF2FF115B724FED2972DFF55E2720C8640C49624862802514D6C577B682A098869747AC1FB37C61C3CBDAC0294e8LDK" TargetMode="External"/><Relationship Id="rId11" Type="http://schemas.openxmlformats.org/officeDocument/2006/relationships/hyperlink" Target="consultantplus://offline/ref=11FA0CF0FA6B0EDD8F41CF2FF115B724FED2972DFF55E2720C8640C49624862802514D6F577C6223568D7C6522CEF121D81A24A1AE00e9L5K" TargetMode="External"/><Relationship Id="rId24" Type="http://schemas.openxmlformats.org/officeDocument/2006/relationships/hyperlink" Target="consultantplus://offline/ref=11FA0CF0FA6B0EDD8F41CF2FF115B724FED0942AF755E2720C8640C49624862802514D6E557F6C23568D7C6522CEF121D81A24A1AE00e9L5K" TargetMode="External"/><Relationship Id="rId32" Type="http://schemas.openxmlformats.org/officeDocument/2006/relationships/hyperlink" Target="consultantplus://offline/ref=11FA0CF0FA6B0EDD8F41CF2FF115B724FED2972DFF55E2720C8640C496248628105115605773752804C23A302DeCLFK" TargetMode="External"/><Relationship Id="rId37" Type="http://schemas.openxmlformats.org/officeDocument/2006/relationships/hyperlink" Target="consultantplus://offline/ref=11FA0CF0FA6B0EDD8F41CF2FF115B724FED2972DFF55E2720C8640C496248628105115605773752804C23A302DeCLFK" TargetMode="External"/><Relationship Id="rId40" Type="http://schemas.openxmlformats.org/officeDocument/2006/relationships/hyperlink" Target="consultantplus://offline/ref=11FA0CF0FA6B0EDD8F41CF2FF115B724FED2972DFF55E2720C8640C49624862802514D6C577B6229098869747AC1FB37C61C3CBDAC0294e8LDK" TargetMode="External"/><Relationship Id="rId45" Type="http://schemas.openxmlformats.org/officeDocument/2006/relationships/hyperlink" Target="consultantplus://offline/ref=11FA0CF0FA6B0EDD8F41CF2FF115B724FED09227F35DE2720C8640C49624862802514D6C557B692D07D76C616B99F43DD0023AA5B000968Ce4LCK" TargetMode="External"/><Relationship Id="rId53" Type="http://schemas.openxmlformats.org/officeDocument/2006/relationships/hyperlink" Target="consultantplus://offline/ref=11FA0CF0FA6B0EDD8F41CF2FF115B724FED09227F35DE2720C8640C49624862802514D6C557B6B2007D76C616B99F43DD0023AA5B000968Ce4LCK" TargetMode="External"/><Relationship Id="rId58" Type="http://schemas.openxmlformats.org/officeDocument/2006/relationships/hyperlink" Target="consultantplus://offline/ref=11FA0CF0FA6B0EDD8F41CF2FF115B724FED2972DFF55E2720C8640C496248628105115605773752804C23A302DeCLFK" TargetMode="External"/><Relationship Id="rId66" Type="http://schemas.openxmlformats.org/officeDocument/2006/relationships/hyperlink" Target="consultantplus://offline/ref=11FA0CF0FA6B0EDD8F41CF2FF115B724FED2972DFF55E2720C8640C49624862802514D6F567B6F23568D7C6522CEF121D81A24A1AE00e9L5K" TargetMode="External"/><Relationship Id="rId5" Type="http://schemas.openxmlformats.org/officeDocument/2006/relationships/hyperlink" Target="consultantplus://offline/ref=11FA0CF0FA6B0EDD8F41CF2FF115B724FED0962CF651E2720C8640C49624862802514D6C557B6B2904D76C616B99F43DD0023AA5B000968Ce4LCK" TargetMode="External"/><Relationship Id="rId15" Type="http://schemas.openxmlformats.org/officeDocument/2006/relationships/hyperlink" Target="consultantplus://offline/ref=11FA0CF0FA6B0EDD8F41CF2FF115B724FED2972DFF55E2720C8640C49624862802514D6F57786823568D7C6522CEF121D81A24A1AE00e9L5K" TargetMode="External"/><Relationship Id="rId23" Type="http://schemas.openxmlformats.org/officeDocument/2006/relationships/hyperlink" Target="consultantplus://offline/ref=11FA0CF0FA6B0EDD8F41CF2FF115B724FED0942AF755E2720C8640C49624862802514D6E557C6823568D7C6522CEF121D81A24A1AE00e9L5K" TargetMode="External"/><Relationship Id="rId28" Type="http://schemas.openxmlformats.org/officeDocument/2006/relationships/hyperlink" Target="consultantplus://offline/ref=11FA0CF0FA6B0EDD8F41CF2FF115B724FED2972DFF55E2720C8640C496248628105115605773752804C23A302DeCLFK" TargetMode="External"/><Relationship Id="rId36" Type="http://schemas.openxmlformats.org/officeDocument/2006/relationships/hyperlink" Target="consultantplus://offline/ref=11FA0CF0FA6B0EDD8F41CF2FF115B724FED2972DFF55E2720C8640C49624862802514D6F56786323568D7C6522CEF121D81A24A1AE00e9L5K" TargetMode="External"/><Relationship Id="rId49" Type="http://schemas.openxmlformats.org/officeDocument/2006/relationships/hyperlink" Target="consultantplus://offline/ref=11FA0CF0FA6B0EDD8F41CF2FF115B724FED09227F35DE2720C8640C49624862802514D6C557B6B2007D76C616B99F43DD0023AA5B000968Ce4LCK" TargetMode="External"/><Relationship Id="rId57" Type="http://schemas.openxmlformats.org/officeDocument/2006/relationships/hyperlink" Target="consultantplus://offline/ref=11FA0CF0FA6B0EDD8F41CF2FF115B724FED2972DFF55E2720C8640C496248628105115605773752804C23A302DeCLFK" TargetMode="External"/><Relationship Id="rId61" Type="http://schemas.openxmlformats.org/officeDocument/2006/relationships/hyperlink" Target="consultantplus://offline/ref=11FA0CF0FA6B0EDD8F41CF2FF115B724FED2972DFF55E2720C8640C49624862802514D6C577B6A21098869747AC1FB37C61C3CBDAC0294e8LDK" TargetMode="External"/><Relationship Id="rId10" Type="http://schemas.openxmlformats.org/officeDocument/2006/relationships/hyperlink" Target="consultantplus://offline/ref=11FA0CF0FA6B0EDD8F41CF2FF115B724FED0962CF651E2720C8640C49624862802514D6C557B6B2904D76C616B99F43DD0023AA5B000968Ce4LCK" TargetMode="External"/><Relationship Id="rId19" Type="http://schemas.openxmlformats.org/officeDocument/2006/relationships/hyperlink" Target="consultantplus://offline/ref=11FA0CF0FA6B0EDD8F41CF2FF115B724FED2972DFF55E2720C8640C49624862802514D6E567E607C53986D3D2DC4E73FDE0238A3ACe0L1K" TargetMode="External"/><Relationship Id="rId31" Type="http://schemas.openxmlformats.org/officeDocument/2006/relationships/hyperlink" Target="consultantplus://offline/ref=11FA0CF0FA6B0EDD8F41CF2FF115B724FED2972DFF55E2720C8640C49624862802514D6C577B622A098869747AC1FB37C61C3CBDAC0294e8LDK" TargetMode="External"/><Relationship Id="rId44" Type="http://schemas.openxmlformats.org/officeDocument/2006/relationships/hyperlink" Target="consultantplus://offline/ref=11FA0CF0FA6B0EDD8F41CF2FF115B724FED09227F35DE2720C8640C49624862802514D6C557B692D06D76C616B99F43DD0023AA5B000968Ce4LCK" TargetMode="External"/><Relationship Id="rId52" Type="http://schemas.openxmlformats.org/officeDocument/2006/relationships/hyperlink" Target="consultantplus://offline/ref=11FA0CF0FA6B0EDD8F41CF2FF115B724FED09227F35DE2720C8640C49624862802514D6C557B6B2007D76C616B99F43DD0023AA5B000968Ce4LCK" TargetMode="External"/><Relationship Id="rId60" Type="http://schemas.openxmlformats.org/officeDocument/2006/relationships/hyperlink" Target="consultantplus://offline/ref=11FA0CF0FA6B0EDD8F41CF2FF115B724FED2972DFF55E2720C8640C49624862802514D6F577A6823568D7C6522CEF121D81A24A1AE00e9L5K" TargetMode="External"/><Relationship Id="rId65" Type="http://schemas.openxmlformats.org/officeDocument/2006/relationships/hyperlink" Target="consultantplus://offline/ref=11FA0CF0FA6B0EDD8F41CF2FF115B724FED0962CF651E2720C8640C49624862802514D6C557B6A2904D76C616B99F43DD0023AA5B000968Ce4L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A0CF0FA6B0EDD8F41CF2FF115B724FED2972DFF55E2720C8640C49624862802514D6E557F6F23568D7C6522CEF121D81A24A1AE00e9L5K" TargetMode="External"/><Relationship Id="rId14" Type="http://schemas.openxmlformats.org/officeDocument/2006/relationships/hyperlink" Target="consultantplus://offline/ref=11FA0CF0FA6B0EDD8F41CF2FF115B724FED2972DFF55E2720C8640C49624862802514D6C557B682004D76C616B99F43DD0023AA5B000968Ce4LCK" TargetMode="External"/><Relationship Id="rId22" Type="http://schemas.openxmlformats.org/officeDocument/2006/relationships/hyperlink" Target="consultantplus://offline/ref=11FA0CF0FA6B0EDD8F41CF2FF115B724F9D4952EF451E2720C8640C49624862802514D6C557A6A2004D76C616B99F43DD0023AA5B000968Ce4LCK" TargetMode="External"/><Relationship Id="rId27" Type="http://schemas.openxmlformats.org/officeDocument/2006/relationships/hyperlink" Target="consultantplus://offline/ref=11FA0CF0FA6B0EDD8F41CF2FF115B724FED2972DFF55E2720C8640C49624862802514D6F56786323568D7C6522CEF121D81A24A1AE00e9L5K" TargetMode="External"/><Relationship Id="rId30" Type="http://schemas.openxmlformats.org/officeDocument/2006/relationships/hyperlink" Target="consultantplus://offline/ref=11FA0CF0FA6B0EDD8F41CF2FF115B724FED2972DFF55E2720C8640C49624862802514D6C577B6229098869747AC1FB37C61C3CBDAC0294e8LDK" TargetMode="External"/><Relationship Id="rId35" Type="http://schemas.openxmlformats.org/officeDocument/2006/relationships/hyperlink" Target="consultantplus://offline/ref=11FA0CF0FA6B0EDD8F41CF2FF115B724FED2972DFF55E2720C8640C49624862802514D6C577B622A098869747AC1FB37C61C3CBDAC0294e8LDK" TargetMode="External"/><Relationship Id="rId43" Type="http://schemas.openxmlformats.org/officeDocument/2006/relationships/hyperlink" Target="consultantplus://offline/ref=11FA0CF0FA6B0EDD8F41CF2FF115B724FED09227F35DE2720C8640C49624862802514D6C557B6B2007D76C616B99F43DD0023AA5B000968Ce4LCK" TargetMode="External"/><Relationship Id="rId48" Type="http://schemas.openxmlformats.org/officeDocument/2006/relationships/hyperlink" Target="consultantplus://offline/ref=11FA0CF0FA6B0EDD8F41CF2FF115B724FED2972DFF55E2720C8640C496248628105115605773752804C23A302DeCLFK" TargetMode="External"/><Relationship Id="rId56" Type="http://schemas.openxmlformats.org/officeDocument/2006/relationships/hyperlink" Target="consultantplus://offline/ref=11FA0CF0FA6B0EDD8F41CF2FF115B724FED0962CF651E2720C8640C49624862802514D6C557B6A2D06D76C616B99F43DD0023AA5B000968Ce4LCK" TargetMode="External"/><Relationship Id="rId64" Type="http://schemas.openxmlformats.org/officeDocument/2006/relationships/hyperlink" Target="consultantplus://offline/ref=11FA0CF0FA6B0EDD8F41CF2FF115B724FED2972DFF55E2720C8640C49624862802514D6C577B682A098869747AC1FB37C61C3CBDAC0294e8LDK" TargetMode="External"/><Relationship Id="rId8" Type="http://schemas.openxmlformats.org/officeDocument/2006/relationships/hyperlink" Target="consultantplus://offline/ref=11FA0CF0FA6B0EDD8F41CF2FF115B724FED2972DFF55E2720C8640C49624862802514D6C527A6C23568D7C6522CEF121D81A24A1AE00e9L5K" TargetMode="External"/><Relationship Id="rId51" Type="http://schemas.openxmlformats.org/officeDocument/2006/relationships/hyperlink" Target="consultantplus://offline/ref=11FA0CF0FA6B0EDD8F41CF2FF115B724FED79629F05DE2720C8640C49624862802514D6E5279607C53986D3D2DC4E73FDE0238A3ACe0L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FA0CF0FA6B0EDD8F41CF2FF115B724FED2972DFF55E2720C8640C49624862802514D6F567B6F23568D7C6522CEF121D81A24A1AE00e9L5K" TargetMode="External"/><Relationship Id="rId17" Type="http://schemas.openxmlformats.org/officeDocument/2006/relationships/hyperlink" Target="consultantplus://offline/ref=11FA0CF0FA6B0EDD8F41CF2FF115B724FED2972DFF55E2720C8640C49624862802514D6C5073607C53986D3D2DC4E73FDE0238A3ACe0L1K" TargetMode="External"/><Relationship Id="rId25" Type="http://schemas.openxmlformats.org/officeDocument/2006/relationships/hyperlink" Target="consultantplus://offline/ref=11FA0CF0FA6B0EDD8F41CF2FF115B724FED2972DFF55E2720C8640C49624862802514D6F567B6F23568D7C6522CEF121D81A24A1AE00e9L5K" TargetMode="External"/><Relationship Id="rId33" Type="http://schemas.openxmlformats.org/officeDocument/2006/relationships/hyperlink" Target="consultantplus://offline/ref=11FA0CF0FA6B0EDD8F41CF2FF115B724FED2972DFF55E2720C8640C49624862802514D6F567D6B23568D7C6522CEF121D81A24A1AE00e9L5K" TargetMode="External"/><Relationship Id="rId38" Type="http://schemas.openxmlformats.org/officeDocument/2006/relationships/hyperlink" Target="consultantplus://offline/ref=11FA0CF0FA6B0EDD8F41CF2FF115B724FED2972DFF55E2720C8640C49624862802514D6C577B6229098869747AC1FB37C61C3CBDAC0294e8LDK" TargetMode="External"/><Relationship Id="rId46" Type="http://schemas.openxmlformats.org/officeDocument/2006/relationships/hyperlink" Target="consultantplus://offline/ref=11FA0CF0FA6B0EDD8F41CF2FF115B724FED09227F35DE2720C8640C49624862802514D6C557B692D06D76C616B99F43DD0023AA5B000968Ce4LCK" TargetMode="External"/><Relationship Id="rId59" Type="http://schemas.openxmlformats.org/officeDocument/2006/relationships/hyperlink" Target="consultantplus://offline/ref=11FA0CF0FA6B0EDD8F41CF2FF115B724FED2972DFF55E2720C8640C496248628105115605773752804C23A302DeCLF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1FA0CF0FA6B0EDD8F41CF2FF115B724FED2972DFF55E2720C8640C49624862802514D6C567E607C53986D3D2DC4E73FDE0238A3ACe0L1K" TargetMode="External"/><Relationship Id="rId41" Type="http://schemas.openxmlformats.org/officeDocument/2006/relationships/hyperlink" Target="consultantplus://offline/ref=11FA0CF0FA6B0EDD8F41CF2FF115B724FED2972DFF55E2720C8640C49624862802514D6C577B622A098869747AC1FB37C61C3CBDAC0294e8LDK" TargetMode="External"/><Relationship Id="rId54" Type="http://schemas.openxmlformats.org/officeDocument/2006/relationships/hyperlink" Target="consultantplus://offline/ref=11FA0CF0FA6B0EDD8F41CF2FF115B724FED0962CF651E2720C8640C49624862802514D6C557B6A290BD76C616B99F43DD0023AA5B000968Ce4LCK" TargetMode="External"/><Relationship Id="rId62" Type="http://schemas.openxmlformats.org/officeDocument/2006/relationships/hyperlink" Target="consultantplus://offline/ref=11FA0CF0FA6B0EDD8F41CF2FF115B724FED2972DFF55E2720C8640C49624862802514D6C577B6229098869747AC1FB37C61C3CBDAC0294e8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2023-06-28T10:11:00Z</dcterms:created>
  <dcterms:modified xsi:type="dcterms:W3CDTF">2023-06-28T10:11:00Z</dcterms:modified>
</cp:coreProperties>
</file>