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C2" w:rsidRPr="00A11CC2" w:rsidRDefault="00A11CC2">
      <w:pPr>
        <w:pStyle w:val="ConsPlusTitlePage"/>
        <w:rPr>
          <w:rFonts w:ascii="PT Astra Serif" w:hAnsi="PT Astra Serif"/>
        </w:rPr>
      </w:pPr>
      <w:bookmarkStart w:id="0" w:name="_GoBack"/>
      <w:r w:rsidRPr="00A11CC2">
        <w:rPr>
          <w:rFonts w:ascii="PT Astra Serif" w:hAnsi="PT Astra Serif"/>
        </w:rPr>
        <w:t xml:space="preserve">Документ предоставлен </w:t>
      </w:r>
      <w:hyperlink r:id="rId5">
        <w:proofErr w:type="spellStart"/>
        <w:r w:rsidRPr="00A11CC2">
          <w:rPr>
            <w:rFonts w:ascii="PT Astra Serif" w:hAnsi="PT Astra Serif"/>
            <w:color w:val="0000FF"/>
          </w:rPr>
          <w:t>КонсультантПлюс</w:t>
        </w:r>
        <w:proofErr w:type="spellEnd"/>
      </w:hyperlink>
      <w:r w:rsidRPr="00A11CC2">
        <w:rPr>
          <w:rFonts w:ascii="PT Astra Serif" w:hAnsi="PT Astra Serif"/>
        </w:rPr>
        <w:br/>
      </w:r>
    </w:p>
    <w:p w:rsidR="00A11CC2" w:rsidRPr="00A11CC2" w:rsidRDefault="00A11CC2">
      <w:pPr>
        <w:pStyle w:val="ConsPlusNormal"/>
        <w:ind w:firstLine="540"/>
        <w:jc w:val="both"/>
        <w:outlineLvl w:val="0"/>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CC2" w:rsidRPr="00A11C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CC2" w:rsidRPr="00A11CC2" w:rsidRDefault="00A11CC2">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A11CC2" w:rsidRPr="00A11CC2" w:rsidRDefault="00A11CC2">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A11CC2" w:rsidRPr="00A11CC2" w:rsidRDefault="00A11CC2">
            <w:pPr>
              <w:pStyle w:val="ConsPlusNormal"/>
              <w:jc w:val="right"/>
              <w:rPr>
                <w:rFonts w:ascii="PT Astra Serif" w:hAnsi="PT Astra Serif"/>
              </w:rPr>
            </w:pPr>
            <w:proofErr w:type="gramStart"/>
            <w:r w:rsidRPr="00A11CC2">
              <w:rPr>
                <w:rFonts w:ascii="PT Astra Serif" w:hAnsi="PT Astra Serif"/>
                <w:color w:val="392C69"/>
              </w:rPr>
              <w:t>Подготовлен</w:t>
            </w:r>
            <w:proofErr w:type="gramEnd"/>
            <w:r w:rsidRPr="00A11CC2">
              <w:rPr>
                <w:rFonts w:ascii="PT Astra Serif" w:hAnsi="PT Astra Serif"/>
                <w:color w:val="392C69"/>
              </w:rPr>
              <w:t xml:space="preserve"> для системы </w:t>
            </w:r>
            <w:proofErr w:type="spellStart"/>
            <w:r w:rsidRPr="00A11CC2">
              <w:rPr>
                <w:rFonts w:ascii="PT Astra Serif" w:hAnsi="PT Astra Serif"/>
                <w:color w:val="392C69"/>
              </w:rPr>
              <w:t>КонсультантПлюс</w:t>
            </w:r>
            <w:proofErr w:type="spellEnd"/>
          </w:p>
        </w:tc>
        <w:tc>
          <w:tcPr>
            <w:tcW w:w="113" w:type="dxa"/>
            <w:tcBorders>
              <w:top w:val="nil"/>
              <w:left w:val="nil"/>
              <w:bottom w:val="nil"/>
              <w:right w:val="nil"/>
            </w:tcBorders>
            <w:shd w:val="clear" w:color="auto" w:fill="F4F3F8"/>
            <w:tcMar>
              <w:top w:w="0" w:type="dxa"/>
              <w:left w:w="0" w:type="dxa"/>
              <w:bottom w:w="0" w:type="dxa"/>
              <w:right w:w="0" w:type="dxa"/>
            </w:tcMar>
          </w:tcPr>
          <w:p w:rsidR="00A11CC2" w:rsidRPr="00A11CC2" w:rsidRDefault="00A11CC2">
            <w:pPr>
              <w:pStyle w:val="ConsPlusNormal"/>
              <w:rPr>
                <w:rFonts w:ascii="PT Astra Serif" w:hAnsi="PT Astra Serif"/>
              </w:rPr>
            </w:pPr>
          </w:p>
        </w:tc>
      </w:tr>
    </w:tbl>
    <w:p w:rsidR="00A11CC2" w:rsidRPr="00A11CC2" w:rsidRDefault="00A11CC2">
      <w:pPr>
        <w:pStyle w:val="ConsPlusTitle"/>
        <w:spacing w:before="260"/>
        <w:jc w:val="center"/>
        <w:rPr>
          <w:rFonts w:ascii="PT Astra Serif" w:hAnsi="PT Astra Serif"/>
        </w:rPr>
      </w:pPr>
      <w:r w:rsidRPr="00A11CC2">
        <w:rPr>
          <w:rFonts w:ascii="PT Astra Serif" w:hAnsi="PT Astra Serif"/>
        </w:rPr>
        <w:t xml:space="preserve">ОБЗОР АДМИНИСТРАТИВНОЙ ПРАКТИКИ В СФЕРЕ ЗАКУПОК ПО </w:t>
      </w:r>
      <w:hyperlink r:id="rId6">
        <w:r w:rsidRPr="00A11CC2">
          <w:rPr>
            <w:rFonts w:ascii="PT Astra Serif" w:hAnsi="PT Astra Serif"/>
            <w:color w:val="0000FF"/>
          </w:rPr>
          <w:t>223-ФЗ</w:t>
        </w:r>
      </w:hyperlink>
    </w:p>
    <w:p w:rsidR="00A11CC2" w:rsidRPr="00A11CC2" w:rsidRDefault="00A11CC2">
      <w:pPr>
        <w:pStyle w:val="ConsPlusTitle"/>
        <w:jc w:val="center"/>
        <w:rPr>
          <w:rFonts w:ascii="PT Astra Serif" w:hAnsi="PT Astra Serif"/>
        </w:rPr>
      </w:pPr>
      <w:r w:rsidRPr="00A11CC2">
        <w:rPr>
          <w:rFonts w:ascii="PT Astra Serif" w:hAnsi="PT Astra Serif"/>
        </w:rPr>
        <w:t>(МАРТ 2023 ГОДА)</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Normal"/>
        <w:jc w:val="center"/>
        <w:rPr>
          <w:rFonts w:ascii="PT Astra Serif" w:hAnsi="PT Astra Serif"/>
        </w:rPr>
      </w:pPr>
      <w:r w:rsidRPr="00A11CC2">
        <w:rPr>
          <w:rFonts w:ascii="PT Astra Serif" w:hAnsi="PT Astra Serif"/>
        </w:rPr>
        <w:t>Материал подготовлен с использованием правовых актов</w:t>
      </w:r>
    </w:p>
    <w:p w:rsidR="00A11CC2" w:rsidRPr="00A11CC2" w:rsidRDefault="00A11CC2">
      <w:pPr>
        <w:pStyle w:val="ConsPlusNormal"/>
        <w:jc w:val="center"/>
        <w:rPr>
          <w:rFonts w:ascii="PT Astra Serif" w:hAnsi="PT Astra Serif"/>
        </w:rPr>
      </w:pPr>
      <w:r w:rsidRPr="00A11CC2">
        <w:rPr>
          <w:rFonts w:ascii="PT Astra Serif" w:hAnsi="PT Astra Serif"/>
        </w:rPr>
        <w:t>по состоянию на 31 марта 2023 года</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Title"/>
        <w:ind w:firstLine="540"/>
        <w:jc w:val="both"/>
        <w:outlineLvl w:val="0"/>
        <w:rPr>
          <w:rFonts w:ascii="PT Astra Serif" w:hAnsi="PT Astra Serif"/>
        </w:rPr>
      </w:pPr>
      <w:r w:rsidRPr="00A11CC2">
        <w:rPr>
          <w:rFonts w:ascii="PT Astra Serif" w:hAnsi="PT Astra Serif"/>
        </w:rPr>
        <w:t>1. Установленный заказчиком порядок оценки заявок участников не может быть применен не в равной степени в отношении каждого участника соответствующей закупки.</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Normal"/>
        <w:ind w:firstLine="540"/>
        <w:jc w:val="both"/>
        <w:rPr>
          <w:rFonts w:ascii="PT Astra Serif" w:hAnsi="PT Astra Serif"/>
        </w:rPr>
      </w:pPr>
      <w:r w:rsidRPr="00A11CC2">
        <w:rPr>
          <w:rFonts w:ascii="PT Astra Serif" w:hAnsi="PT Astra Serif"/>
        </w:rPr>
        <w:t>В ФАС России поступила жалоба на действия (бездействие) заказчика ОАО (далее - Заказчик) при проведении открытого конкурса в электронной форме на право заключения договора на выполнение работ по модернизации и монтажным и пусконаладочным работам станочного оборудования (далее - Конкурс).</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Рассмотрев представленные материалы, выслушав пояснения представителей Заказчика, Заявителя, Комиссия ФАС России установила следующее.</w:t>
      </w:r>
    </w:p>
    <w:p w:rsidR="00A11CC2" w:rsidRPr="00A11CC2" w:rsidRDefault="00A11CC2">
      <w:pPr>
        <w:pStyle w:val="ConsPlusNormal"/>
        <w:spacing w:before="200"/>
        <w:ind w:firstLine="540"/>
        <w:jc w:val="both"/>
        <w:rPr>
          <w:rFonts w:ascii="PT Astra Serif" w:hAnsi="PT Astra Serif"/>
        </w:rPr>
      </w:pPr>
      <w:hyperlink r:id="rId7">
        <w:proofErr w:type="gramStart"/>
        <w:r w:rsidRPr="00A11CC2">
          <w:rPr>
            <w:rFonts w:ascii="PT Astra Serif" w:hAnsi="PT Astra Serif"/>
            <w:color w:val="0000FF"/>
          </w:rPr>
          <w:t>Частью 6 статьи 3</w:t>
        </w:r>
      </w:hyperlink>
      <w:r w:rsidRPr="00A11CC2">
        <w:rPr>
          <w:rFonts w:ascii="PT Astra Serif" w:hAnsi="PT Astra Serif"/>
        </w:rPr>
        <w:t xml:space="preserve"> Закона о закупках предусмотрено условие, в том числе о том, что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w:t>
      </w:r>
      <w:proofErr w:type="gramEnd"/>
      <w:r w:rsidRPr="00A11CC2">
        <w:rPr>
          <w:rFonts w:ascii="PT Astra Serif" w:hAnsi="PT Astra Serif"/>
        </w:rPr>
        <w:t xml:space="preserve"> исполнения договора.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Пунктом 4 раздела 1 приложения N 1.4 к Документации установлен следующий порядок оценки заявок участников закупки по критерию "Финансовое состояние" (далее - Критерий), в соответствии с которым оценка заявки участника, на стороне которого выступают несколько лиц, осуществляется в совокупности на основании сведений в отношении всех лиц, выступающих на стороне такого участника.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Осуществление оценки в совокупности означает, что итоговый балл участника, на стороне которого выступает несколько лиц, определяется как сумма баллов лиц, выступающих на его стороне. При этом итоговый балл не может быть больше максимально возможного количества баллов по данному критерию".</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Кроме того, Заказчиком в соответствии с пунктом 3.2.5 Документации установлено, что оценка заявки участника, на стороне которого выступают несколько лиц, по критериям, предусмотренным приложением N 1.4 к Документации, осуществляется в совокупности на основании сведений в отношении всех лиц, выступающих на стороне такого участника.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Согласно подпункту 2.2 протокола рассмотрения и оценки предложений от 20.06.2022 по итогам оценки заявок, поданных на участие в Конкурсе ООО (участник N 2) по Критерию присвоено 13,50 баллов из 15 возможных.</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При этом при изучении материалов дела Комиссией ФАС России установлено, что заявка участника N 2 на участие в Конкурсе подана в составе коллективного участника, содержит полный перечень документов, предусмотренных Документацией, включающий в себя документы, </w:t>
      </w:r>
      <w:proofErr w:type="gramStart"/>
      <w:r w:rsidRPr="00A11CC2">
        <w:rPr>
          <w:rFonts w:ascii="PT Astra Serif" w:hAnsi="PT Astra Serif"/>
        </w:rPr>
        <w:t>необходимые</w:t>
      </w:r>
      <w:proofErr w:type="gramEnd"/>
      <w:r w:rsidRPr="00A11CC2">
        <w:rPr>
          <w:rFonts w:ascii="PT Astra Serif" w:hAnsi="PT Astra Serif"/>
        </w:rPr>
        <w:t xml:space="preserve"> в том числе для оценки такой заявки.</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Вместе с тем, как установлено при рассмотрении дела, Заказчиком при оценке и сопоставлении заявок участников Конкурса по Критерию не учтены сведения всех лиц, выступающих на стороне вышеуказанного участника, при этом представитель Заказчика подтвердил, что при оценке и сопоставлении заявок участников Конкурса Заказчиком допущена арифметическая ошибка, в </w:t>
      </w:r>
      <w:proofErr w:type="gramStart"/>
      <w:r w:rsidRPr="00A11CC2">
        <w:rPr>
          <w:rFonts w:ascii="PT Astra Serif" w:hAnsi="PT Astra Serif"/>
        </w:rPr>
        <w:t>связи</w:t>
      </w:r>
      <w:proofErr w:type="gramEnd"/>
      <w:r w:rsidRPr="00A11CC2">
        <w:rPr>
          <w:rFonts w:ascii="PT Astra Serif" w:hAnsi="PT Astra Serif"/>
        </w:rPr>
        <w:t xml:space="preserve"> с чем Заказчиком ненадлежащим образом осуществлен расчет баллов заявки участника N 2 по Критерию.</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Таким образом, действия Заказчика, ненадлежащим образом оценившего заявку участника N 2 по Критерию, не соответствуют </w:t>
      </w:r>
      <w:hyperlink r:id="rId8">
        <w:r w:rsidRPr="00A11CC2">
          <w:rPr>
            <w:rFonts w:ascii="PT Astra Serif" w:hAnsi="PT Astra Serif"/>
            <w:color w:val="0000FF"/>
          </w:rPr>
          <w:t>пункту 2 части 1 статьи 3</w:t>
        </w:r>
      </w:hyperlink>
      <w:r w:rsidRPr="00A11CC2">
        <w:rPr>
          <w:rFonts w:ascii="PT Astra Serif" w:hAnsi="PT Astra Serif"/>
        </w:rPr>
        <w:t xml:space="preserve"> Закона о закупках и нарушают требования </w:t>
      </w:r>
      <w:hyperlink r:id="rId9">
        <w:r w:rsidRPr="00A11CC2">
          <w:rPr>
            <w:rFonts w:ascii="PT Astra Serif" w:hAnsi="PT Astra Serif"/>
            <w:color w:val="0000FF"/>
          </w:rPr>
          <w:t>части 6 статьи 3</w:t>
        </w:r>
      </w:hyperlink>
      <w:r w:rsidRPr="00A11CC2">
        <w:rPr>
          <w:rFonts w:ascii="PT Astra Serif" w:hAnsi="PT Astra Serif"/>
        </w:rPr>
        <w:t xml:space="preserve"> Закона о закупках.</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Учитывая изложенное, Комиссия ФАС России передала материалы дела должностному лицу ФАС России для решения вопроса о возбуждении дела об административном правонарушении.</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lastRenderedPageBreak/>
        <w:t>Должностное лицо ФАС России, уполномоченное на составление протокола, рассмотрев материалы дела, возбудило дело об административном правонарушении и провело административное расследование.</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По итогам рассмотрения дела должностное лицо ФАС России, уполномоченное на рассмотрение дела, приняло решение о привлечении Заказчика к административной ответственности в виде штрафа.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w:t>
      </w:r>
      <w:hyperlink r:id="rId10">
        <w:r w:rsidRPr="00A11CC2">
          <w:rPr>
            <w:rFonts w:ascii="PT Astra Serif" w:hAnsi="PT Astra Serif"/>
            <w:color w:val="0000FF"/>
          </w:rPr>
          <w:t>Постановление</w:t>
        </w:r>
      </w:hyperlink>
      <w:r w:rsidRPr="00A11CC2">
        <w:rPr>
          <w:rFonts w:ascii="PT Astra Serif" w:hAnsi="PT Astra Serif"/>
        </w:rPr>
        <w:t xml:space="preserve"> ФАС России от 28.03.2023 по делу N 28/04/7.32.3-522/2023)</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Title"/>
        <w:ind w:firstLine="540"/>
        <w:jc w:val="both"/>
        <w:outlineLvl w:val="0"/>
        <w:rPr>
          <w:rFonts w:ascii="PT Astra Serif" w:hAnsi="PT Astra Serif"/>
        </w:rPr>
      </w:pPr>
      <w:r w:rsidRPr="00A11CC2">
        <w:rPr>
          <w:rFonts w:ascii="PT Astra Serif" w:hAnsi="PT Astra Serif"/>
        </w:rPr>
        <w:t xml:space="preserve">2. </w:t>
      </w:r>
      <w:hyperlink r:id="rId11">
        <w:r w:rsidRPr="00A11CC2">
          <w:rPr>
            <w:rFonts w:ascii="PT Astra Serif" w:hAnsi="PT Astra Serif"/>
            <w:color w:val="0000FF"/>
          </w:rPr>
          <w:t>Законом</w:t>
        </w:r>
      </w:hyperlink>
      <w:r w:rsidRPr="00A11CC2">
        <w:rPr>
          <w:rFonts w:ascii="PT Astra Serif" w:hAnsi="PT Astra Serif"/>
        </w:rPr>
        <w:t xml:space="preserve"> о закупках не регламентирован порядок применения заказчиком антидемпинговых мер, при этом такие меры не должны ограничивать участников в праве на подачу ценовых предложений.</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Normal"/>
        <w:ind w:firstLine="540"/>
        <w:jc w:val="both"/>
        <w:rPr>
          <w:rFonts w:ascii="PT Astra Serif" w:hAnsi="PT Astra Serif"/>
        </w:rPr>
      </w:pPr>
      <w:r w:rsidRPr="00A11CC2">
        <w:rPr>
          <w:rFonts w:ascii="PT Astra Serif" w:hAnsi="PT Astra Serif"/>
        </w:rPr>
        <w:t>В ФАС России поступила жалоба на действия (бездействие) заказчика ПАО (далее - Заказчик) при проведении запроса предложений в электронной форме на право заключения договора на поставку специализированной техники (далее - Запрос предложений).</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Рассмотрев представленные материалы, Комиссия ФАС России установила следующее.</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Согласно </w:t>
      </w:r>
      <w:hyperlink r:id="rId12">
        <w:r w:rsidRPr="00A11CC2">
          <w:rPr>
            <w:rFonts w:ascii="PT Astra Serif" w:hAnsi="PT Astra Serif"/>
            <w:color w:val="0000FF"/>
          </w:rPr>
          <w:t>пункту 2 части 10 статьи 4</w:t>
        </w:r>
      </w:hyperlink>
      <w:r w:rsidRPr="00A11CC2">
        <w:rPr>
          <w:rFonts w:ascii="PT Astra Serif" w:hAnsi="PT Astra Serif"/>
        </w:rPr>
        <w:t xml:space="preserve"> Закона о закупках в документации о конкурентной закупке должны быть указаны требования к содержанию, форме, оформлению и составу заявки на участие в закупке.</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Пунктом 1.4 части 1 документации о проведении запроса предложений (далее - Документация) установлено, что в рамках проведения Запроса предложений Заказчиком принято решение об установлении антидемпинговых мер.</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Вместе с тем в соответствии с вышеуказанными положениями Документации "демпинговой ценой при проведении конкурентной закупки считается цена, сниженная по отношению к начальной (максимальной) цене договора (лота) на 15% и более".</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В соответствии с пунктом 3.13.2.1 части 3 Документации независимо от применения антидемпинговых мер, предусмотренных пунктом 1.4 части 1 Документации, Заказчик имеет право применить следующие антидемпинговые меры, а именно 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w:t>
      </w:r>
      <w:proofErr w:type="gramEnd"/>
      <w:r w:rsidRPr="00A11CC2">
        <w:rPr>
          <w:rFonts w:ascii="PT Astra Serif" w:hAnsi="PT Astra Serif"/>
        </w:rPr>
        <w:t xml:space="preserve"> обоснованных разъяснений отклонить заявку.</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 xml:space="preserve">Вместе с тем </w:t>
      </w:r>
      <w:hyperlink r:id="rId13">
        <w:r w:rsidRPr="00A11CC2">
          <w:rPr>
            <w:rFonts w:ascii="PT Astra Serif" w:hAnsi="PT Astra Serif"/>
            <w:color w:val="0000FF"/>
          </w:rPr>
          <w:t>Закон</w:t>
        </w:r>
      </w:hyperlink>
      <w:r w:rsidRPr="00A11CC2">
        <w:rPr>
          <w:rFonts w:ascii="PT Astra Serif" w:hAnsi="PT Astra Serif"/>
        </w:rPr>
        <w:t xml:space="preserve"> о закупках не устанавливает обязанность для участников закупки иметь товар, предлагаемый к поставке по предмету закупки, в наличии на момент подачи заявок на участие в закупке, участник закупки может не иметь договорных отношений с производителем предлагаемого к поставке товара для представления соответствующих документов, при этом имея положительный опыт поставки аналогичного предмету закупки товара.</w:t>
      </w:r>
      <w:proofErr w:type="gramEnd"/>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Само по себе отсутствие документов, указанных в пункте 1.4 части 1 Документации, не свидетельствует о невозможности надлежащего исполнения обязательств по договору, заключаемому по результатам Запроса предложений.</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 xml:space="preserve">Кроме того, в соответствии с законодательством Российской Федерации и </w:t>
      </w:r>
      <w:hyperlink r:id="rId14">
        <w:r w:rsidRPr="00A11CC2">
          <w:rPr>
            <w:rFonts w:ascii="PT Astra Serif" w:hAnsi="PT Astra Serif"/>
            <w:color w:val="0000FF"/>
          </w:rPr>
          <w:t>Законом</w:t>
        </w:r>
      </w:hyperlink>
      <w:r w:rsidRPr="00A11CC2">
        <w:rPr>
          <w:rFonts w:ascii="PT Astra Serif" w:hAnsi="PT Astra Serif"/>
        </w:rPr>
        <w:t xml:space="preserve"> о закупках Заказчик не вправе требовать документы, подтверждающие соответствие товара, которыми участник закупочной процедуры может не обладать при подаче заявки на участие в закупке, не приобретая товар, например: гарантийное письмо производителя с указанием цены и количества поставляемого товара, а также документы, подтверждающие наличие товара у участника закупки, и иные документы</w:t>
      </w:r>
      <w:proofErr w:type="gramEnd"/>
      <w:r w:rsidRPr="00A11CC2">
        <w:rPr>
          <w:rFonts w:ascii="PT Astra Serif" w:hAnsi="PT Astra Serif"/>
        </w:rPr>
        <w:t>, подтверждающие возможность участника закупки осуществить поставку товара по предлагаемой цене.</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Указанное требование ограничивает возможность для потенциальных участников подать заявку на участие в Запросе предложений в соответствии с требованиями Документации, поскольку предоставление документов, перечисленных в пункте 1.4 части 1 Документации, всецело зависит от волеизъявления третьих лиц (производителя/дилера товара), поскольку действующим законодательством не предусмотрено обязанности для последних отвечать на соответствующие запросы потенциальных участников закупки.</w:t>
      </w:r>
      <w:proofErr w:type="gramEnd"/>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Кроме того, из указанного порядка применения антидемпинговых мер следует, что Заказчик вправе применять соответствующие меры, в </w:t>
      </w:r>
      <w:proofErr w:type="gramStart"/>
      <w:r w:rsidRPr="00A11CC2">
        <w:rPr>
          <w:rFonts w:ascii="PT Astra Serif" w:hAnsi="PT Astra Serif"/>
        </w:rPr>
        <w:t>связи</w:t>
      </w:r>
      <w:proofErr w:type="gramEnd"/>
      <w:r w:rsidRPr="00A11CC2">
        <w:rPr>
          <w:rFonts w:ascii="PT Astra Serif" w:hAnsi="PT Astra Serif"/>
        </w:rPr>
        <w:t xml:space="preserve"> с чем вопрос применения либо неприменения таких мер зависит от неустановленных в Документации факторов, что в последующем может привести к применению Заказчиком указанных мер не в равной степени ко всем участникам закупки.</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С учетом изложенного действия Заказчика, установившего вышеуказанный порядок применения </w:t>
      </w:r>
      <w:r w:rsidRPr="00A11CC2">
        <w:rPr>
          <w:rFonts w:ascii="PT Astra Serif" w:hAnsi="PT Astra Serif"/>
        </w:rPr>
        <w:lastRenderedPageBreak/>
        <w:t xml:space="preserve">антидемпинговых мер в Документации, а также соответствующие требования к составу заявок участников закупки, противоречат </w:t>
      </w:r>
      <w:hyperlink r:id="rId15">
        <w:r w:rsidRPr="00A11CC2">
          <w:rPr>
            <w:rFonts w:ascii="PT Astra Serif" w:hAnsi="PT Astra Serif"/>
            <w:color w:val="0000FF"/>
          </w:rPr>
          <w:t>пункту 2 части 1 статьи 3</w:t>
        </w:r>
      </w:hyperlink>
      <w:r w:rsidRPr="00A11CC2">
        <w:rPr>
          <w:rFonts w:ascii="PT Astra Serif" w:hAnsi="PT Astra Serif"/>
        </w:rPr>
        <w:t xml:space="preserve"> Закона о закупках и нарушают требования </w:t>
      </w:r>
      <w:hyperlink r:id="rId16">
        <w:r w:rsidRPr="00A11CC2">
          <w:rPr>
            <w:rFonts w:ascii="PT Astra Serif" w:hAnsi="PT Astra Serif"/>
            <w:color w:val="0000FF"/>
          </w:rPr>
          <w:t>пункта 2 части 10 статьи 4</w:t>
        </w:r>
      </w:hyperlink>
      <w:r w:rsidRPr="00A11CC2">
        <w:rPr>
          <w:rFonts w:ascii="PT Astra Serif" w:hAnsi="PT Astra Serif"/>
        </w:rPr>
        <w:t xml:space="preserve"> Закона о закупках.</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Проанализировав все материалы дела, Комиссия ФАС России передала их должностному лицу ФАС России, уполномоченному на составление протокола, для исследования на предмет наличия составов административных правонарушений.</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Должностное лицо ФАС России, уполномоченное на составление протокола,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По итогам рассмотрения дела об административном правонарушении должностное лицо ФАС России, уполномоченное на рассмотрение дела об административном правонарушении, не усмотрело признаков малозначительности совершенных правонарушений и приняло решение о привлечении заказчика к административной ответственности в виде штрафа.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w:t>
      </w:r>
      <w:hyperlink r:id="rId17">
        <w:r w:rsidRPr="00A11CC2">
          <w:rPr>
            <w:rFonts w:ascii="PT Astra Serif" w:hAnsi="PT Astra Serif"/>
            <w:color w:val="0000FF"/>
          </w:rPr>
          <w:t>Постановление</w:t>
        </w:r>
      </w:hyperlink>
      <w:r w:rsidRPr="00A11CC2">
        <w:rPr>
          <w:rFonts w:ascii="PT Astra Serif" w:hAnsi="PT Astra Serif"/>
        </w:rPr>
        <w:t xml:space="preserve"> ФАС России от 07.03.2023 по делу N 28/04/7.32.3-380/2023)</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Title"/>
        <w:ind w:firstLine="540"/>
        <w:jc w:val="both"/>
        <w:outlineLvl w:val="0"/>
        <w:rPr>
          <w:rFonts w:ascii="PT Astra Serif" w:hAnsi="PT Astra Serif"/>
        </w:rPr>
      </w:pPr>
      <w:r w:rsidRPr="00A11CC2">
        <w:rPr>
          <w:rFonts w:ascii="PT Astra Serif" w:hAnsi="PT Astra Serif"/>
        </w:rPr>
        <w:t>3. Требование для целей оценки заявок участников закупки документов, подтверждающих оплату по договорам, подтверждающим наличие у них необходимого опыта, носит излишний характер и ограничивает в возможности получения максимального количества баллов по соответствующему критерию.</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Normal"/>
        <w:ind w:firstLine="540"/>
        <w:jc w:val="both"/>
        <w:rPr>
          <w:rFonts w:ascii="PT Astra Serif" w:hAnsi="PT Astra Serif"/>
        </w:rPr>
      </w:pPr>
      <w:r w:rsidRPr="00A11CC2">
        <w:rPr>
          <w:rFonts w:ascii="PT Astra Serif" w:hAnsi="PT Astra Serif"/>
        </w:rPr>
        <w:t>В ФАС России поступила жалоба на действия (бездействие) заказчика ОАО (далее - Заказчик) при проведении открытого конкурса в электронной форме на право заключения договора на выполнение работ по модернизации и монтажным и пусконаладочным работам станочного оборудования (далее - Конкурс).</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Рассмотрев представленные материалы, выслушав пояснения представителей Заказчика, Заявителя, Комиссия ФАС России установила следующее.</w:t>
      </w:r>
    </w:p>
    <w:p w:rsidR="00A11CC2" w:rsidRPr="00A11CC2" w:rsidRDefault="00A11CC2">
      <w:pPr>
        <w:pStyle w:val="ConsPlusNormal"/>
        <w:spacing w:before="200"/>
        <w:ind w:firstLine="540"/>
        <w:jc w:val="both"/>
        <w:rPr>
          <w:rFonts w:ascii="PT Astra Serif" w:hAnsi="PT Astra Serif"/>
        </w:rPr>
      </w:pPr>
      <w:hyperlink r:id="rId18">
        <w:r w:rsidRPr="00A11CC2">
          <w:rPr>
            <w:rFonts w:ascii="PT Astra Serif" w:hAnsi="PT Astra Serif"/>
            <w:color w:val="0000FF"/>
          </w:rPr>
          <w:t>Пунктами 13</w:t>
        </w:r>
      </w:hyperlink>
      <w:r w:rsidRPr="00A11CC2">
        <w:rPr>
          <w:rFonts w:ascii="PT Astra Serif" w:hAnsi="PT Astra Serif"/>
        </w:rPr>
        <w:t xml:space="preserve">, </w:t>
      </w:r>
      <w:hyperlink r:id="rId19">
        <w:r w:rsidRPr="00A11CC2">
          <w:rPr>
            <w:rFonts w:ascii="PT Astra Serif" w:hAnsi="PT Astra Serif"/>
            <w:color w:val="0000FF"/>
          </w:rPr>
          <w:t>14 части 10 статьи 4</w:t>
        </w:r>
      </w:hyperlink>
      <w:r w:rsidRPr="00A11CC2">
        <w:rPr>
          <w:rFonts w:ascii="PT Astra Serif" w:hAnsi="PT Astra Serif"/>
        </w:rPr>
        <w:t xml:space="preserve"> Закона о закупках установлено, что в документации о конкурентной закупке должны быть указаны критерии оценки и сопоставления заявок на участие в такой закупке, а также порядок оценки и сопоставления заявок на участие в такой закупке.</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Заказчиком установлен порядок оценки заявок участников закупки по подкритерию "Опыт участника" критерия "Квалификация" (далее - Подкритерий), который подразумевает представление участниками закупки документов об оплате по договорам, подтверждающих успешное выполнение представленных к оценке договоров.</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В соответствии с положениями </w:t>
      </w:r>
      <w:hyperlink r:id="rId20">
        <w:r w:rsidRPr="00A11CC2">
          <w:rPr>
            <w:rFonts w:ascii="PT Astra Serif" w:hAnsi="PT Astra Serif"/>
            <w:color w:val="0000FF"/>
          </w:rPr>
          <w:t>статьи 410</w:t>
        </w:r>
      </w:hyperlink>
      <w:r w:rsidRPr="00A11CC2">
        <w:rPr>
          <w:rFonts w:ascii="PT Astra Serif" w:hAnsi="PT Astra Serif"/>
        </w:rPr>
        <w:t xml:space="preserve"> Гражданского кодекса Российской Федерации (далее - ГК РФ) любое обязательство может быть прекращено зачетом встречного однородного требования, что является надлежащим прекращением обязательства по оплате работ.</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В силу положений гражданского законодательства Российской Федерации для зачета встречных однородных требований необходимо и достаточно заявления одной стороны. При этом для прекращения обязательств заявление о зачете должно быть доставлено соответствующей стороне или считаться доставленным по правилам </w:t>
      </w:r>
      <w:hyperlink r:id="rId21">
        <w:r w:rsidRPr="00A11CC2">
          <w:rPr>
            <w:rFonts w:ascii="PT Astra Serif" w:hAnsi="PT Astra Serif"/>
            <w:color w:val="0000FF"/>
          </w:rPr>
          <w:t>статьи 165.1</w:t>
        </w:r>
      </w:hyperlink>
      <w:r w:rsidRPr="00A11CC2">
        <w:rPr>
          <w:rFonts w:ascii="PT Astra Serif" w:hAnsi="PT Astra Serif"/>
        </w:rPr>
        <w:t xml:space="preserve"> ГК РФ.</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Также следует учесть, что гражданско-правовая природа зачета встречного однородного требования, как и надлежащее исполнение, представляет собой основание для прекращения обязательства, то есть влечет те же последствия, что и исполнение обязатель</w:t>
      </w:r>
      <w:proofErr w:type="gramStart"/>
      <w:r w:rsidRPr="00A11CC2">
        <w:rPr>
          <w:rFonts w:ascii="PT Astra Serif" w:hAnsi="PT Astra Serif"/>
        </w:rPr>
        <w:t>ств ст</w:t>
      </w:r>
      <w:proofErr w:type="gramEnd"/>
      <w:r w:rsidRPr="00A11CC2">
        <w:rPr>
          <w:rFonts w:ascii="PT Astra Serif" w:hAnsi="PT Astra Serif"/>
        </w:rPr>
        <w:t>ороной по договору.</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Вместе с тем вышеуказанное положение Документации ставит участников Закупки в неравное положение, поскольку участники Закупки, имеющие опыт оказания услуг в рамках договоров, обязательства по которым исполнены посредством взаимозачета и у исполнителя по договорам отсутствуют документы, подтверждающие оплату, не могут представить сведения о таких договорах для целей оценки по Подкритерию.</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Кроме того, в соответствии с действующим законодательством (</w:t>
      </w:r>
      <w:hyperlink r:id="rId22">
        <w:r w:rsidRPr="00A11CC2">
          <w:rPr>
            <w:rFonts w:ascii="PT Astra Serif" w:hAnsi="PT Astra Serif"/>
            <w:color w:val="0000FF"/>
          </w:rPr>
          <w:t>Положение</w:t>
        </w:r>
      </w:hyperlink>
      <w:r w:rsidRPr="00A11CC2">
        <w:rPr>
          <w:rFonts w:ascii="PT Astra Serif" w:hAnsi="PT Astra Serif"/>
        </w:rPr>
        <w:t xml:space="preserve"> Банка России от 29.06.2021 N 762-П "О правилах осуществления перевода денежных средств", </w:t>
      </w:r>
      <w:hyperlink r:id="rId23">
        <w:r w:rsidRPr="00A11CC2">
          <w:rPr>
            <w:rFonts w:ascii="PT Astra Serif" w:hAnsi="PT Astra Serif"/>
            <w:color w:val="0000FF"/>
          </w:rPr>
          <w:t>статья 863</w:t>
        </w:r>
      </w:hyperlink>
      <w:r w:rsidRPr="00A11CC2">
        <w:rPr>
          <w:rFonts w:ascii="PT Astra Serif" w:hAnsi="PT Astra Serif"/>
        </w:rPr>
        <w:t xml:space="preserve"> ГК РФ) платежные поручения, квитанции к приходным ордерам, банковские выписки о перечислении денежных средств со счета покупателя на счет продавца, товарные и кассовые чеки и другие документы относятся к расчетным (платежным) документам.</w:t>
      </w:r>
      <w:proofErr w:type="gramEnd"/>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lastRenderedPageBreak/>
        <w:t>Из вышеуказанных положений действующего законодательства следует, что расчетные (платежные) документы подтверждают факт осуществления финансовых операций между контрагентами.</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Вместе с тем само по себе составление и подписание сторонами акта о выполненных работах (оказанных услугах) устанавливает фактическое участие контрагента в исполнении принятых на себя обязательств по договору, что, в свою очередь, уже свидетельствует о факте выполнения работ (оказания услуг) в соответствии с условиями заключенного договора (если иное не предусмотрено договором).</w:t>
      </w:r>
      <w:proofErr w:type="gramEnd"/>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Кроме того, оказанные услуги могут быть приняты контрагентом по договору, но при этом не оплачены в силу объективных причин.</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Учитывая изложенное, Комиссия ФАС России пришла к выводу, что действия Заказчика, установившего ненадлежащий перечень документов, представляемых участниками Закупки для оценки заявки по Подкритерию, и, как следствие, установившего ненадлежащий порядок оценки заявок участников закупки по Подкритерию, нарушают требования </w:t>
      </w:r>
      <w:hyperlink r:id="rId24">
        <w:r w:rsidRPr="00A11CC2">
          <w:rPr>
            <w:rFonts w:ascii="PT Astra Serif" w:hAnsi="PT Astra Serif"/>
            <w:color w:val="0000FF"/>
          </w:rPr>
          <w:t>пунктов 2</w:t>
        </w:r>
      </w:hyperlink>
      <w:r w:rsidRPr="00A11CC2">
        <w:rPr>
          <w:rFonts w:ascii="PT Astra Serif" w:hAnsi="PT Astra Serif"/>
        </w:rPr>
        <w:t xml:space="preserve">, </w:t>
      </w:r>
      <w:hyperlink r:id="rId25">
        <w:r w:rsidRPr="00A11CC2">
          <w:rPr>
            <w:rFonts w:ascii="PT Astra Serif" w:hAnsi="PT Astra Serif"/>
            <w:color w:val="0000FF"/>
          </w:rPr>
          <w:t>13</w:t>
        </w:r>
      </w:hyperlink>
      <w:r w:rsidRPr="00A11CC2">
        <w:rPr>
          <w:rFonts w:ascii="PT Astra Serif" w:hAnsi="PT Astra Serif"/>
        </w:rPr>
        <w:t xml:space="preserve">, </w:t>
      </w:r>
      <w:hyperlink r:id="rId26">
        <w:r w:rsidRPr="00A11CC2">
          <w:rPr>
            <w:rFonts w:ascii="PT Astra Serif" w:hAnsi="PT Astra Serif"/>
            <w:color w:val="0000FF"/>
          </w:rPr>
          <w:t>14 части 10 статьи 4</w:t>
        </w:r>
      </w:hyperlink>
      <w:r w:rsidRPr="00A11CC2">
        <w:rPr>
          <w:rFonts w:ascii="PT Astra Serif" w:hAnsi="PT Astra Serif"/>
        </w:rPr>
        <w:t xml:space="preserve"> Закона о закупках.</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Проанализировав материалы дела, Комиссия ФАС России передала их для исследования на предмет наличия составов административных правонарушений должностному лицу ФАС России, уполномоченному на составление протокола.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Должностное лицо ФАС России, уполномоченное на составление протокола,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По итогам рассмотрения дела об административном правонарушении должностное лицо ФАС России, уполномоченное на рассмотрение дела, приняло решение о привлечении Заказчика к административной ответственности в виде штрафа.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w:t>
      </w:r>
      <w:hyperlink r:id="rId27">
        <w:r w:rsidRPr="00A11CC2">
          <w:rPr>
            <w:rFonts w:ascii="PT Astra Serif" w:hAnsi="PT Astra Serif"/>
            <w:color w:val="0000FF"/>
          </w:rPr>
          <w:t>Постановление</w:t>
        </w:r>
      </w:hyperlink>
      <w:r w:rsidRPr="00A11CC2">
        <w:rPr>
          <w:rFonts w:ascii="PT Astra Serif" w:hAnsi="PT Astra Serif"/>
        </w:rPr>
        <w:t xml:space="preserve"> ФАС России от 28.03.2023 по делу N 28/04/7.32.3-525/2023)</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Title"/>
        <w:ind w:firstLine="540"/>
        <w:jc w:val="both"/>
        <w:outlineLvl w:val="0"/>
        <w:rPr>
          <w:rFonts w:ascii="PT Astra Serif" w:hAnsi="PT Astra Serif"/>
        </w:rPr>
      </w:pPr>
      <w:r w:rsidRPr="00A11CC2">
        <w:rPr>
          <w:rFonts w:ascii="PT Astra Serif" w:hAnsi="PT Astra Serif"/>
        </w:rPr>
        <w:t xml:space="preserve">4. Заказчик при оценке заявок участников закупки должен в первую очередь ориентироваться на </w:t>
      </w:r>
      <w:proofErr w:type="gramStart"/>
      <w:r w:rsidRPr="00A11CC2">
        <w:rPr>
          <w:rFonts w:ascii="PT Astra Serif" w:hAnsi="PT Astra Serif"/>
        </w:rPr>
        <w:t>требования</w:t>
      </w:r>
      <w:proofErr w:type="gramEnd"/>
      <w:r w:rsidRPr="00A11CC2">
        <w:rPr>
          <w:rFonts w:ascii="PT Astra Serif" w:hAnsi="PT Astra Serif"/>
        </w:rPr>
        <w:t xml:space="preserve"> установленного в документации о закупке порядка оценки заявок, а также на положения действующего законодательства Российской Федерации.</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Normal"/>
        <w:ind w:firstLine="540"/>
        <w:jc w:val="both"/>
        <w:rPr>
          <w:rFonts w:ascii="PT Astra Serif" w:hAnsi="PT Astra Serif"/>
        </w:rPr>
      </w:pPr>
      <w:r w:rsidRPr="00A11CC2">
        <w:rPr>
          <w:rFonts w:ascii="PT Astra Serif" w:hAnsi="PT Astra Serif"/>
        </w:rPr>
        <w:t>В ФАС России поступила жалоба на действия (бездействие) заказчика ОАО (далее - Заказчик) при проведении открытого конкурса в электронной форме, участниками которого могут быть только субъекты малого и среднего предпринимательства, на право заключения договора на выполнение работ по текущему ремонту объектов дирекции скоростного сообщения - филиала (далее - Конкурс).</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Рассмотрев представленные материалы, выслушав пояснения представителя Заказчика, Заявителя, Комиссия ФАС России установила следующее.</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В силу положений </w:t>
      </w:r>
      <w:hyperlink r:id="rId28">
        <w:r w:rsidRPr="00A11CC2">
          <w:rPr>
            <w:rFonts w:ascii="PT Astra Serif" w:hAnsi="PT Astra Serif"/>
            <w:color w:val="0000FF"/>
          </w:rPr>
          <w:t>пунктов 13</w:t>
        </w:r>
      </w:hyperlink>
      <w:r w:rsidRPr="00A11CC2">
        <w:rPr>
          <w:rFonts w:ascii="PT Astra Serif" w:hAnsi="PT Astra Serif"/>
        </w:rPr>
        <w:t xml:space="preserve">, </w:t>
      </w:r>
      <w:hyperlink r:id="rId29">
        <w:r w:rsidRPr="00A11CC2">
          <w:rPr>
            <w:rFonts w:ascii="PT Astra Serif" w:hAnsi="PT Astra Serif"/>
            <w:color w:val="0000FF"/>
          </w:rPr>
          <w:t>14 части 10 статьи 4</w:t>
        </w:r>
      </w:hyperlink>
      <w:r w:rsidRPr="00A11CC2">
        <w:rPr>
          <w:rFonts w:ascii="PT Astra Serif" w:hAnsi="PT Astra Serif"/>
        </w:rPr>
        <w:t xml:space="preserve"> Закона о закупках в документации о закупке должны быть указаны сведения, определенные положением о закупке, в том числе критерии оценки и сопоставления заявок на участие в закупке, порядок оценки и сопоставления заявок на участие в закупке.</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Пунктами 2.2.2, 2.2.3 раздела 1 приложения N 1.4 к Конкурсной документации (далее - Документация) установлен порядок оценки заявок участников закупки по подкритериям "Персонал, имеющий допуск к работам на высоте без применения инвентарных лесов и подмостей с применением систем канатного доступа с 1-й группой безопасности при работе на высоте" (далее - Подкритерий N 1), "Персонал, имеющий допуск к работам на высоте без применения</w:t>
      </w:r>
      <w:proofErr w:type="gramEnd"/>
      <w:r w:rsidRPr="00A11CC2">
        <w:rPr>
          <w:rFonts w:ascii="PT Astra Serif" w:hAnsi="PT Astra Serif"/>
        </w:rPr>
        <w:t xml:space="preserve"> </w:t>
      </w:r>
      <w:proofErr w:type="gramStart"/>
      <w:r w:rsidRPr="00A11CC2">
        <w:rPr>
          <w:rFonts w:ascii="PT Astra Serif" w:hAnsi="PT Astra Serif"/>
        </w:rPr>
        <w:t>инвентарных лесов и подмостей с применением систем канатного доступа с 2-й группой безопасности при работе на высоте" (далее - Подкритерий N 2) критерия "Квалификация персонала" (далее - Критерий), согласно которому оценка осуществляется на основании документов, представленных каждым участником в составе заявки, в соответствии с подпунктами 3, 4 пункта 2 приложения N 1.4 к Документации.</w:t>
      </w:r>
      <w:proofErr w:type="gramEnd"/>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Подпунктами 3, 4 пункта 2 приложения N 1.4 к Документации установлено, что оценка участников закупки осуществляется на основании документов, подтверждающих наличие персонала, имеющего допуск к работам на высоте без применения инвентарных лесов и подмостей с применением систем канатного доступа с 1-й, 2-й группами безопасности при работе на высоте, в том числе действующих на дату подачи заявок участников Конкурса удостоверений о</w:t>
      </w:r>
      <w:proofErr w:type="gramEnd"/>
      <w:r w:rsidRPr="00A11CC2">
        <w:rPr>
          <w:rFonts w:ascii="PT Astra Serif" w:hAnsi="PT Astra Serif"/>
        </w:rPr>
        <w:t xml:space="preserve"> </w:t>
      </w:r>
      <w:proofErr w:type="gramStart"/>
      <w:r w:rsidRPr="00A11CC2">
        <w:rPr>
          <w:rFonts w:ascii="PT Astra Serif" w:hAnsi="PT Astra Serif"/>
        </w:rPr>
        <w:t>допуске</w:t>
      </w:r>
      <w:proofErr w:type="gramEnd"/>
      <w:r w:rsidRPr="00A11CC2">
        <w:rPr>
          <w:rFonts w:ascii="PT Astra Serif" w:hAnsi="PT Astra Serif"/>
        </w:rPr>
        <w:t xml:space="preserve"> к работам на высоте, выданных в соответствии с требованиями, утвержденными </w:t>
      </w:r>
      <w:hyperlink r:id="rId30">
        <w:r w:rsidRPr="00A11CC2">
          <w:rPr>
            <w:rFonts w:ascii="PT Astra Serif" w:hAnsi="PT Astra Serif"/>
            <w:color w:val="0000FF"/>
          </w:rPr>
          <w:t>Приказом</w:t>
        </w:r>
      </w:hyperlink>
      <w:r w:rsidRPr="00A11CC2">
        <w:rPr>
          <w:rFonts w:ascii="PT Astra Serif" w:hAnsi="PT Astra Serif"/>
        </w:rPr>
        <w:t xml:space="preserve"> Министерства труда и социальной защиты Российской Федерации от 16.11.2020 N 782н "Об утверждении Правил по охране труда при работе на высоте" (далее - Приказ N 782н).</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lastRenderedPageBreak/>
        <w:t>Согласно пункту 5 протокола рассмотрения и оценки вторых частей заявок участников закупки от 07.06.2022 N 531/ОКЭ-ДОСС/22 (далее - Протокол) Заказчиком установлено, что Заявителем (по лотам N 1, 2 - участник N 4, по лоту N 4 - участник N 5) в составе заявок в подтверждение наличия персонала, имеющего допуск к работам на высоте без применения инвентарных лесов и подмостей с применением</w:t>
      </w:r>
      <w:proofErr w:type="gramEnd"/>
      <w:r w:rsidRPr="00A11CC2">
        <w:rPr>
          <w:rFonts w:ascii="PT Astra Serif" w:hAnsi="PT Astra Serif"/>
        </w:rPr>
        <w:t xml:space="preserve"> систем канатного доступа с 1-й, 2-й группами безопасности при работе на высоте, представлены удостоверения, выданные до даты вступления в силу </w:t>
      </w:r>
      <w:hyperlink r:id="rId31">
        <w:r w:rsidRPr="00A11CC2">
          <w:rPr>
            <w:rFonts w:ascii="PT Astra Serif" w:hAnsi="PT Astra Serif"/>
            <w:color w:val="0000FF"/>
          </w:rPr>
          <w:t>Приказа</w:t>
        </w:r>
      </w:hyperlink>
      <w:r w:rsidRPr="00A11CC2">
        <w:rPr>
          <w:rFonts w:ascii="PT Astra Serif" w:hAnsi="PT Astra Serif"/>
        </w:rPr>
        <w:t xml:space="preserve"> N 782н и без подтверждения прохождения работниками внеочередной проверки знаний, в </w:t>
      </w:r>
      <w:proofErr w:type="gramStart"/>
      <w:r w:rsidRPr="00A11CC2">
        <w:rPr>
          <w:rFonts w:ascii="PT Astra Serif" w:hAnsi="PT Astra Serif"/>
        </w:rPr>
        <w:t>связи</w:t>
      </w:r>
      <w:proofErr w:type="gramEnd"/>
      <w:r w:rsidRPr="00A11CC2">
        <w:rPr>
          <w:rFonts w:ascii="PT Astra Serif" w:hAnsi="PT Astra Serif"/>
        </w:rPr>
        <w:t xml:space="preserve"> с чем представленные документы не подлежат учету при оценке заявки Заявителя по Подкритериям N 1, 2 Критерия.</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Комиссией ФАС России установлено, что Приказом N 782н утверждены </w:t>
      </w:r>
      <w:hyperlink r:id="rId32">
        <w:r w:rsidRPr="00A11CC2">
          <w:rPr>
            <w:rFonts w:ascii="PT Astra Serif" w:hAnsi="PT Astra Serif"/>
            <w:color w:val="0000FF"/>
          </w:rPr>
          <w:t>Правила</w:t>
        </w:r>
      </w:hyperlink>
      <w:r w:rsidRPr="00A11CC2">
        <w:rPr>
          <w:rFonts w:ascii="PT Astra Serif" w:hAnsi="PT Astra Serif"/>
        </w:rPr>
        <w:t xml:space="preserve"> по охране труда при работе на высоте (далее - Правила), устанавливающие нормативные требования к работникам по практическим навыкам и теоретическим знаниям, которыми указанные работники должны владеть и обладать, а также регламентирующие порядок обучения работников, выполняющих работы на высоте, периодичность указанного обучения.</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Вместе с тем </w:t>
      </w:r>
      <w:hyperlink r:id="rId33">
        <w:r w:rsidRPr="00A11CC2">
          <w:rPr>
            <w:rFonts w:ascii="PT Astra Serif" w:hAnsi="PT Astra Serif"/>
            <w:color w:val="0000FF"/>
          </w:rPr>
          <w:t>Приказ</w:t>
        </w:r>
      </w:hyperlink>
      <w:r w:rsidRPr="00A11CC2">
        <w:rPr>
          <w:rFonts w:ascii="PT Astra Serif" w:hAnsi="PT Astra Serif"/>
        </w:rPr>
        <w:t xml:space="preserve"> N 782н вступил в законную силу с 01.01.2021.</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Для оценки заявки по критерию, указанному в приложении N 1.4 к Документации, Заявителем в составе заявок представлены удостоверения сотрудников о допуске к работам на высоте, выданные до вступления в законную силу </w:t>
      </w:r>
      <w:hyperlink r:id="rId34">
        <w:r w:rsidRPr="00A11CC2">
          <w:rPr>
            <w:rFonts w:ascii="PT Astra Serif" w:hAnsi="PT Astra Serif"/>
            <w:color w:val="0000FF"/>
          </w:rPr>
          <w:t>Приказа</w:t>
        </w:r>
      </w:hyperlink>
      <w:r w:rsidRPr="00A11CC2">
        <w:rPr>
          <w:rFonts w:ascii="PT Astra Serif" w:hAnsi="PT Astra Serif"/>
        </w:rPr>
        <w:t xml:space="preserve"> N 782н, в том числе в отношении соответствующих сотрудников (срок действия удостоверений с 11.12.2020 по 11.12.2023).</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В соответствии с Документацией для оценки заявок по Подкритериям N 1, 2 Критерия участникам закупочной процедуры необходимо представить в составе </w:t>
      </w:r>
      <w:proofErr w:type="gramStart"/>
      <w:r w:rsidRPr="00A11CC2">
        <w:rPr>
          <w:rFonts w:ascii="PT Astra Serif" w:hAnsi="PT Astra Serif"/>
        </w:rPr>
        <w:t>заявки</w:t>
      </w:r>
      <w:proofErr w:type="gramEnd"/>
      <w:r w:rsidRPr="00A11CC2">
        <w:rPr>
          <w:rFonts w:ascii="PT Astra Serif" w:hAnsi="PT Astra Serif"/>
        </w:rPr>
        <w:t xml:space="preserve"> действующие на дату подачи заявок участников Конкурса удостоверения о допуске к работам на высоте. Однако в Документации отсутствует требование о представлении в составе заявки протоколов или иных документов, подтверждающих прохождение работниками внеочередной проверки знаний.</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С учетом изложенного удостоверения о прохождении работниками </w:t>
      </w:r>
      <w:proofErr w:type="gramStart"/>
      <w:r w:rsidRPr="00A11CC2">
        <w:rPr>
          <w:rFonts w:ascii="PT Astra Serif" w:hAnsi="PT Astra Serif"/>
        </w:rPr>
        <w:t>обучения по охране</w:t>
      </w:r>
      <w:proofErr w:type="gramEnd"/>
      <w:r w:rsidRPr="00A11CC2">
        <w:rPr>
          <w:rFonts w:ascii="PT Astra Serif" w:hAnsi="PT Astra Serif"/>
        </w:rPr>
        <w:t xml:space="preserve"> труда, обучения безопасным методам и приемам выполнения работ (в том числе обучение работам на высоте), выданные до вступления в силу новых правил по охране труда, признаются действительными до окончания их срока действия. При этом утверждение новых правил по охране труда на высоте, в том числе вступление в законную силу </w:t>
      </w:r>
      <w:hyperlink r:id="rId35">
        <w:r w:rsidRPr="00A11CC2">
          <w:rPr>
            <w:rFonts w:ascii="PT Astra Serif" w:hAnsi="PT Astra Serif"/>
            <w:color w:val="0000FF"/>
          </w:rPr>
          <w:t>Приказа</w:t>
        </w:r>
      </w:hyperlink>
      <w:r w:rsidRPr="00A11CC2">
        <w:rPr>
          <w:rFonts w:ascii="PT Astra Serif" w:hAnsi="PT Astra Serif"/>
        </w:rPr>
        <w:t xml:space="preserve"> N 782н, не влечет прекращение действий удостоверений, выданных до 01.01.2021.</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Вместе с тем Заказчик в нарушение установленных в Документации требований рассмотрел представленные Заявителем удостоверения только на предмет соответствия дат их выдачи дате вступления в силу </w:t>
      </w:r>
      <w:hyperlink r:id="rId36">
        <w:r w:rsidRPr="00A11CC2">
          <w:rPr>
            <w:rFonts w:ascii="PT Astra Serif" w:hAnsi="PT Astra Serif"/>
            <w:color w:val="0000FF"/>
          </w:rPr>
          <w:t>Приказа</w:t>
        </w:r>
      </w:hyperlink>
      <w:r w:rsidRPr="00A11CC2">
        <w:rPr>
          <w:rFonts w:ascii="PT Astra Serif" w:hAnsi="PT Astra Serif"/>
        </w:rPr>
        <w:t xml:space="preserve"> N 782н, а не факта их действительности на дату подачи заявки, как установлено в Подкритериях N 1, 2 Критерия Документации.</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 xml:space="preserve">На основании изложенного действия Заказчика, ненадлежащим образом оценившего заявки Заявителя по лотам N 1, 2, 4 по Подкритериям N 1, 2 Критерия, не соответствуют </w:t>
      </w:r>
      <w:hyperlink r:id="rId37">
        <w:r w:rsidRPr="00A11CC2">
          <w:rPr>
            <w:rFonts w:ascii="PT Astra Serif" w:hAnsi="PT Astra Serif"/>
            <w:color w:val="0000FF"/>
          </w:rPr>
          <w:t>пункту 2 части 1 статьи 3</w:t>
        </w:r>
      </w:hyperlink>
      <w:r w:rsidRPr="00A11CC2">
        <w:rPr>
          <w:rFonts w:ascii="PT Astra Serif" w:hAnsi="PT Astra Serif"/>
        </w:rPr>
        <w:t xml:space="preserve"> Закона о закупках и нарушают требования </w:t>
      </w:r>
      <w:hyperlink r:id="rId38">
        <w:r w:rsidRPr="00A11CC2">
          <w:rPr>
            <w:rFonts w:ascii="PT Astra Serif" w:hAnsi="PT Astra Serif"/>
            <w:color w:val="0000FF"/>
          </w:rPr>
          <w:t>части 6 статьи 3</w:t>
        </w:r>
      </w:hyperlink>
      <w:r w:rsidRPr="00A11CC2">
        <w:rPr>
          <w:rFonts w:ascii="PT Astra Serif" w:hAnsi="PT Astra Serif"/>
        </w:rPr>
        <w:t xml:space="preserve"> Закона о закупках и содержат состав административного правонарушения, ответственность за совершение которого предусмотрена </w:t>
      </w:r>
      <w:hyperlink r:id="rId39">
        <w:r w:rsidRPr="00A11CC2">
          <w:rPr>
            <w:rFonts w:ascii="PT Astra Serif" w:hAnsi="PT Astra Serif"/>
            <w:color w:val="0000FF"/>
          </w:rPr>
          <w:t>частью 8 статьи 7.32.3</w:t>
        </w:r>
      </w:hyperlink>
      <w:r w:rsidRPr="00A11CC2">
        <w:rPr>
          <w:rFonts w:ascii="PT Astra Serif" w:hAnsi="PT Astra Serif"/>
        </w:rPr>
        <w:t xml:space="preserve"> КоАП РФ.</w:t>
      </w:r>
      <w:proofErr w:type="gramEnd"/>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Учитывая изложенное, Комиссия ФАС России передала материалы дела должностному лицу ФАС России, уполномоченному на составление протокола, для решения вопроса о возбуждении дела об административном правонарушении.</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Должностное лицо ФАС России, уполномоченное на составление протокола, рассмотрев материалы дела, возбудило дело об административном правонарушении и провело административное расследование.</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По итогам рассмотрения дела об административном правонарушении должностное лицо ФАС России, уполномоченное на рассмотрение дела, не усмотрело признаков малозначительности совершенного правонарушения и приняло решение о привлечении заказчика к административной ответственности.</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w:t>
      </w:r>
      <w:hyperlink r:id="rId40">
        <w:r w:rsidRPr="00A11CC2">
          <w:rPr>
            <w:rFonts w:ascii="PT Astra Serif" w:hAnsi="PT Astra Serif"/>
            <w:color w:val="0000FF"/>
          </w:rPr>
          <w:t>Постановление</w:t>
        </w:r>
      </w:hyperlink>
      <w:r w:rsidRPr="00A11CC2">
        <w:rPr>
          <w:rFonts w:ascii="PT Astra Serif" w:hAnsi="PT Astra Serif"/>
        </w:rPr>
        <w:t xml:space="preserve"> ФАС России от 14.03.2023 по делу N 28/04/7.32.3-444/2023)</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Title"/>
        <w:ind w:firstLine="540"/>
        <w:jc w:val="both"/>
        <w:outlineLvl w:val="0"/>
        <w:rPr>
          <w:rFonts w:ascii="PT Astra Serif" w:hAnsi="PT Astra Serif"/>
        </w:rPr>
      </w:pPr>
      <w:r w:rsidRPr="00A11CC2">
        <w:rPr>
          <w:rFonts w:ascii="PT Astra Serif" w:hAnsi="PT Astra Serif"/>
        </w:rPr>
        <w:t xml:space="preserve">5. Право заказчика осуществлять </w:t>
      </w:r>
      <w:proofErr w:type="spellStart"/>
      <w:r w:rsidRPr="00A11CC2">
        <w:rPr>
          <w:rFonts w:ascii="PT Astra Serif" w:hAnsi="PT Astra Serif"/>
        </w:rPr>
        <w:t>дозапрос</w:t>
      </w:r>
      <w:proofErr w:type="spellEnd"/>
      <w:r w:rsidRPr="00A11CC2">
        <w:rPr>
          <w:rFonts w:ascii="PT Astra Serif" w:hAnsi="PT Astra Serif"/>
        </w:rPr>
        <w:t xml:space="preserve"> информации и документов у участников закупки после окончания срока подачи заявок противоречит принципам </w:t>
      </w:r>
      <w:hyperlink r:id="rId41">
        <w:r w:rsidRPr="00A11CC2">
          <w:rPr>
            <w:rFonts w:ascii="PT Astra Serif" w:hAnsi="PT Astra Serif"/>
            <w:color w:val="0000FF"/>
          </w:rPr>
          <w:t>Закона</w:t>
        </w:r>
      </w:hyperlink>
      <w:r w:rsidRPr="00A11CC2">
        <w:rPr>
          <w:rFonts w:ascii="PT Astra Serif" w:hAnsi="PT Astra Serif"/>
        </w:rPr>
        <w:t xml:space="preserve"> о закупках.</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Normal"/>
        <w:ind w:firstLine="540"/>
        <w:jc w:val="both"/>
        <w:rPr>
          <w:rFonts w:ascii="PT Astra Serif" w:hAnsi="PT Astra Serif"/>
        </w:rPr>
      </w:pPr>
      <w:r w:rsidRPr="00A11CC2">
        <w:rPr>
          <w:rFonts w:ascii="PT Astra Serif" w:hAnsi="PT Astra Serif"/>
        </w:rPr>
        <w:t>В ФАС России поступила жалоба на действия (бездействие) заказчика ОАО (далее - Заказчик) при проведении открытого конкурса в электронной форме на право заключения договора на выполнение работ по модернизации и монтажным и пусконаладочным работам станочного оборудования (далее - Конкурс).</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lastRenderedPageBreak/>
        <w:t>Рассмотрев представленные материалы, выслушав пояснения представителей Заявителя, Заказчика, Комиссией ФАС России установлено, что на основании пункта 3.6.9 Документации у Заказчика предусмотрено право после окончания срока подачи заявок и до подведения итогов запрашивать у участников закупки информацию и дополнительные сведения, необходимые для рассмотрения соответствующей заявки.</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Вместе с тем возможность участия в Конкурсе с учетом положений пункта 3.6.9 Документации зависит от волеизъявления Заказчика, поскольку применение Заказчиком права запрашивать дополнительно информацию может применяться не в равной степени к участникам Конкурса, что ограничивает количество участников Конкурса.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При этом следует отметить, что Документация не содержит указания на случаи применения такого права, а также порядок его реализации.</w:t>
      </w:r>
    </w:p>
    <w:p w:rsidR="00A11CC2" w:rsidRPr="00A11CC2" w:rsidRDefault="00A11CC2">
      <w:pPr>
        <w:pStyle w:val="ConsPlusNormal"/>
        <w:spacing w:before="200"/>
        <w:ind w:firstLine="540"/>
        <w:jc w:val="both"/>
        <w:rPr>
          <w:rFonts w:ascii="PT Astra Serif" w:hAnsi="PT Astra Serif"/>
        </w:rPr>
      </w:pPr>
      <w:proofErr w:type="gramStart"/>
      <w:r w:rsidRPr="00A11CC2">
        <w:rPr>
          <w:rFonts w:ascii="PT Astra Serif" w:hAnsi="PT Astra Serif"/>
        </w:rPr>
        <w:t xml:space="preserve">Кроме того, согласно совокупности положений </w:t>
      </w:r>
      <w:hyperlink r:id="rId42">
        <w:r w:rsidRPr="00A11CC2">
          <w:rPr>
            <w:rFonts w:ascii="PT Astra Serif" w:hAnsi="PT Astra Serif"/>
            <w:color w:val="0000FF"/>
          </w:rPr>
          <w:t>Закона</w:t>
        </w:r>
      </w:hyperlink>
      <w:r w:rsidRPr="00A11CC2">
        <w:rPr>
          <w:rFonts w:ascii="PT Astra Serif" w:hAnsi="PT Astra Serif"/>
        </w:rPr>
        <w:t xml:space="preserve"> о закупках и Документации в случае несоответствия заявки участника требованиям Документации такая заявка подлежит отклонению, поскольку направление Заказчиком такому участнику закупки дополнительного </w:t>
      </w:r>
      <w:proofErr w:type="spellStart"/>
      <w:r w:rsidRPr="00A11CC2">
        <w:rPr>
          <w:rFonts w:ascii="PT Astra Serif" w:hAnsi="PT Astra Serif"/>
        </w:rPr>
        <w:t>дозапроса</w:t>
      </w:r>
      <w:proofErr w:type="spellEnd"/>
      <w:r w:rsidRPr="00A11CC2">
        <w:rPr>
          <w:rFonts w:ascii="PT Astra Serif" w:hAnsi="PT Astra Serif"/>
        </w:rPr>
        <w:t xml:space="preserve"> с целью представления, например, документов, требуемых в обязательном порядке Документацией, но не представленных в составе заявки участника, является предоставлением необоснованного преимущественного положения перед иными участниками, строго соблюдающими требования Документации.</w:t>
      </w:r>
      <w:proofErr w:type="gramEnd"/>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Соответствующая позиция также нашла свое отражение в судебной практике, где суды подтверждают, что </w:t>
      </w:r>
      <w:proofErr w:type="spellStart"/>
      <w:r w:rsidRPr="00A11CC2">
        <w:rPr>
          <w:rFonts w:ascii="PT Astra Serif" w:hAnsi="PT Astra Serif"/>
        </w:rPr>
        <w:t>дозапрос</w:t>
      </w:r>
      <w:proofErr w:type="spellEnd"/>
      <w:r w:rsidRPr="00A11CC2">
        <w:rPr>
          <w:rFonts w:ascii="PT Astra Serif" w:hAnsi="PT Astra Serif"/>
        </w:rPr>
        <w:t xml:space="preserve"> непредставленных в составе заявки сведений и документов </w:t>
      </w:r>
      <w:proofErr w:type="gramStart"/>
      <w:r w:rsidRPr="00A11CC2">
        <w:rPr>
          <w:rFonts w:ascii="PT Astra Serif" w:hAnsi="PT Astra Serif"/>
        </w:rPr>
        <w:t>позволяет</w:t>
      </w:r>
      <w:proofErr w:type="gramEnd"/>
      <w:r w:rsidRPr="00A11CC2">
        <w:rPr>
          <w:rFonts w:ascii="PT Astra Serif" w:hAnsi="PT Astra Serif"/>
        </w:rPr>
        <w:t xml:space="preserve"> в том числе участнику закупки скорректировать заявку под техническое задание и победить в закупочной процедуре. Это создает риск необъективной оценки, нарушает принципы равноправия и справедливости, </w:t>
      </w:r>
      <w:proofErr w:type="gramStart"/>
      <w:r w:rsidRPr="00A11CC2">
        <w:rPr>
          <w:rFonts w:ascii="PT Astra Serif" w:hAnsi="PT Astra Serif"/>
        </w:rPr>
        <w:t>участнику</w:t>
      </w:r>
      <w:proofErr w:type="gramEnd"/>
      <w:r w:rsidRPr="00A11CC2">
        <w:rPr>
          <w:rFonts w:ascii="PT Astra Serif" w:hAnsi="PT Astra Serif"/>
        </w:rPr>
        <w:t xml:space="preserve"> таким образом представляется необоснованное преимущество, поскольку объем запрашиваемых сведений выше, чем у других участников такой закупки (</w:t>
      </w:r>
      <w:hyperlink r:id="rId43">
        <w:r w:rsidRPr="00A11CC2">
          <w:rPr>
            <w:rFonts w:ascii="PT Astra Serif" w:hAnsi="PT Astra Serif"/>
            <w:color w:val="0000FF"/>
          </w:rPr>
          <w:t>Определение</w:t>
        </w:r>
      </w:hyperlink>
      <w:r w:rsidRPr="00A11CC2">
        <w:rPr>
          <w:rFonts w:ascii="PT Astra Serif" w:hAnsi="PT Astra Serif"/>
        </w:rPr>
        <w:t xml:space="preserve"> ВС РФ от 20.02.2023 N 305-ЭС22-29198 по делу N А40-78641/2022, </w:t>
      </w:r>
      <w:hyperlink r:id="rId44">
        <w:r w:rsidRPr="00A11CC2">
          <w:rPr>
            <w:rFonts w:ascii="PT Astra Serif" w:hAnsi="PT Astra Serif"/>
            <w:color w:val="0000FF"/>
          </w:rPr>
          <w:t>Определение</w:t>
        </w:r>
      </w:hyperlink>
      <w:r w:rsidRPr="00A11CC2">
        <w:rPr>
          <w:rFonts w:ascii="PT Astra Serif" w:hAnsi="PT Astra Serif"/>
        </w:rPr>
        <w:t xml:space="preserve"> ВС РФ от 09.06.2022 N 305-ЭС22-7977 по делу N А40-79631/2021).</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Таким образом, действия Заказчика, установившего указанные положения Документации, противоречат </w:t>
      </w:r>
      <w:hyperlink r:id="rId45">
        <w:r w:rsidRPr="00A11CC2">
          <w:rPr>
            <w:rFonts w:ascii="PT Astra Serif" w:hAnsi="PT Astra Serif"/>
            <w:color w:val="0000FF"/>
          </w:rPr>
          <w:t>подпункту 2 пункта 32</w:t>
        </w:r>
      </w:hyperlink>
      <w:r w:rsidRPr="00A11CC2">
        <w:rPr>
          <w:rFonts w:ascii="PT Astra Serif" w:hAnsi="PT Astra Serif"/>
        </w:rPr>
        <w:t xml:space="preserve"> Положения о закупке, </w:t>
      </w:r>
      <w:hyperlink r:id="rId46">
        <w:r w:rsidRPr="00A11CC2">
          <w:rPr>
            <w:rFonts w:ascii="PT Astra Serif" w:hAnsi="PT Astra Serif"/>
            <w:color w:val="0000FF"/>
          </w:rPr>
          <w:t>пункту 2 части 1 статьи 3</w:t>
        </w:r>
      </w:hyperlink>
      <w:r w:rsidRPr="00A11CC2">
        <w:rPr>
          <w:rFonts w:ascii="PT Astra Serif" w:hAnsi="PT Astra Serif"/>
        </w:rPr>
        <w:t xml:space="preserve"> Закона о закупках и нарушают требования </w:t>
      </w:r>
      <w:hyperlink r:id="rId47">
        <w:r w:rsidRPr="00A11CC2">
          <w:rPr>
            <w:rFonts w:ascii="PT Astra Serif" w:hAnsi="PT Astra Serif"/>
            <w:color w:val="0000FF"/>
          </w:rPr>
          <w:t>части 1 статьи 2</w:t>
        </w:r>
      </w:hyperlink>
      <w:r w:rsidRPr="00A11CC2">
        <w:rPr>
          <w:rFonts w:ascii="PT Astra Serif" w:hAnsi="PT Astra Serif"/>
        </w:rPr>
        <w:t xml:space="preserve"> Закона о закупках, содержат состав административного правонарушения, ответственность за которое предусмотрена </w:t>
      </w:r>
      <w:hyperlink r:id="rId48">
        <w:r w:rsidRPr="00A11CC2">
          <w:rPr>
            <w:rFonts w:ascii="PT Astra Serif" w:hAnsi="PT Astra Serif"/>
            <w:color w:val="0000FF"/>
          </w:rPr>
          <w:t>частью 7 статьи 7.32.3</w:t>
        </w:r>
      </w:hyperlink>
      <w:r w:rsidRPr="00A11CC2">
        <w:rPr>
          <w:rFonts w:ascii="PT Astra Serif" w:hAnsi="PT Astra Serif"/>
        </w:rPr>
        <w:t xml:space="preserve"> КоАП РФ.</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Должностное лицо ФАС России, уполномоченное на составление протокола,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 xml:space="preserve">По итогам рассмотрения дела должностное лицо ФАС России, уполномоченное на рассмотрение дела, не усмотрело оснований, предусмотренных </w:t>
      </w:r>
      <w:hyperlink r:id="rId49">
        <w:r w:rsidRPr="00A11CC2">
          <w:rPr>
            <w:rFonts w:ascii="PT Astra Serif" w:hAnsi="PT Astra Serif"/>
            <w:color w:val="0000FF"/>
          </w:rPr>
          <w:t>частью 5 статьи 2.1</w:t>
        </w:r>
      </w:hyperlink>
      <w:r w:rsidRPr="00A11CC2">
        <w:rPr>
          <w:rFonts w:ascii="PT Astra Serif" w:hAnsi="PT Astra Serif"/>
        </w:rPr>
        <w:t xml:space="preserve"> Кодекса Российской Федерации об административных правонарушениях, и приняло решение о привлечении ответственного должностного лица заказчика к административной ответственности в виде штрафа.</w:t>
      </w:r>
    </w:p>
    <w:p w:rsidR="00A11CC2" w:rsidRPr="00A11CC2" w:rsidRDefault="00A11CC2">
      <w:pPr>
        <w:pStyle w:val="ConsPlusNormal"/>
        <w:spacing w:before="200"/>
        <w:ind w:firstLine="540"/>
        <w:jc w:val="both"/>
        <w:rPr>
          <w:rFonts w:ascii="PT Astra Serif" w:hAnsi="PT Astra Serif"/>
        </w:rPr>
      </w:pPr>
      <w:r w:rsidRPr="00A11CC2">
        <w:rPr>
          <w:rFonts w:ascii="PT Astra Serif" w:hAnsi="PT Astra Serif"/>
        </w:rPr>
        <w:t>(Постановление ФАС России от 28.03.2023 по делу N 28/04/19.5-525/2023)</w:t>
      </w:r>
    </w:p>
    <w:p w:rsidR="00A11CC2" w:rsidRPr="00A11CC2" w:rsidRDefault="00A11CC2">
      <w:pPr>
        <w:pStyle w:val="ConsPlusNormal"/>
        <w:ind w:firstLine="540"/>
        <w:jc w:val="both"/>
        <w:rPr>
          <w:rFonts w:ascii="PT Astra Serif" w:hAnsi="PT Astra Serif"/>
        </w:rPr>
      </w:pPr>
    </w:p>
    <w:p w:rsidR="00A11CC2" w:rsidRPr="00A11CC2" w:rsidRDefault="00A11CC2">
      <w:pPr>
        <w:pStyle w:val="ConsPlusNormal"/>
        <w:jc w:val="right"/>
        <w:rPr>
          <w:rFonts w:ascii="PT Astra Serif" w:hAnsi="PT Astra Serif"/>
        </w:rPr>
      </w:pPr>
      <w:r w:rsidRPr="00A11CC2">
        <w:rPr>
          <w:rFonts w:ascii="PT Astra Serif" w:hAnsi="PT Astra Serif"/>
        </w:rPr>
        <w:t>О.В. Горбачева</w:t>
      </w:r>
    </w:p>
    <w:p w:rsidR="00A11CC2" w:rsidRPr="00A11CC2" w:rsidRDefault="00A11CC2">
      <w:pPr>
        <w:pStyle w:val="ConsPlusNormal"/>
        <w:jc w:val="right"/>
        <w:rPr>
          <w:rFonts w:ascii="PT Astra Serif" w:hAnsi="PT Astra Serif"/>
        </w:rPr>
      </w:pPr>
      <w:r w:rsidRPr="00A11CC2">
        <w:rPr>
          <w:rFonts w:ascii="PT Astra Serif" w:hAnsi="PT Astra Serif"/>
        </w:rPr>
        <w:t>Начальник Управления контроля</w:t>
      </w:r>
    </w:p>
    <w:p w:rsidR="00A11CC2" w:rsidRPr="00A11CC2" w:rsidRDefault="00A11CC2">
      <w:pPr>
        <w:pStyle w:val="ConsPlusNormal"/>
        <w:jc w:val="right"/>
        <w:rPr>
          <w:rFonts w:ascii="PT Astra Serif" w:hAnsi="PT Astra Serif"/>
        </w:rPr>
      </w:pPr>
      <w:r w:rsidRPr="00A11CC2">
        <w:rPr>
          <w:rFonts w:ascii="PT Astra Serif" w:hAnsi="PT Astra Serif"/>
        </w:rPr>
        <w:t>размещения государственного заказа ФАС России</w:t>
      </w:r>
    </w:p>
    <w:bookmarkEnd w:id="0"/>
    <w:p w:rsidR="00A11CC2" w:rsidRDefault="00A11CC2">
      <w:pPr>
        <w:pStyle w:val="ConsPlusNormal"/>
        <w:ind w:firstLine="540"/>
        <w:jc w:val="both"/>
      </w:pPr>
    </w:p>
    <w:p w:rsidR="00A11CC2" w:rsidRDefault="00A11CC2">
      <w:pPr>
        <w:pStyle w:val="ConsPlusNormal"/>
        <w:ind w:firstLine="540"/>
        <w:jc w:val="both"/>
      </w:pPr>
    </w:p>
    <w:p w:rsidR="00A11CC2" w:rsidRDefault="00A11CC2">
      <w:pPr>
        <w:pStyle w:val="ConsPlusNormal"/>
        <w:pBdr>
          <w:bottom w:val="single" w:sz="6" w:space="0" w:color="auto"/>
        </w:pBdr>
        <w:spacing w:before="100" w:after="100"/>
        <w:jc w:val="both"/>
        <w:rPr>
          <w:sz w:val="2"/>
          <w:szCs w:val="2"/>
        </w:rPr>
      </w:pPr>
    </w:p>
    <w:p w:rsidR="00CA2BA2" w:rsidRDefault="00CA2BA2"/>
    <w:sectPr w:rsidR="00CA2BA2" w:rsidSect="00B3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C2"/>
    <w:rsid w:val="00A11CC2"/>
    <w:rsid w:val="00CA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C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11C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11CC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C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11C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11C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D42DF06728D2A40B9FA67BA7947C64D17B98328535FD72186771C7963C3C465312FE9CECE3B2DAE4D83E87E41AM5K" TargetMode="External"/><Relationship Id="rId18" Type="http://schemas.openxmlformats.org/officeDocument/2006/relationships/hyperlink" Target="consultantplus://offline/ref=0DD42DF06728D2A40B9FA67BA7947C64D17B98328535FD72186771C7963C3C464112A695EDEDA78EBD82698AE6AED573966102425E19MCK" TargetMode="External"/><Relationship Id="rId26" Type="http://schemas.openxmlformats.org/officeDocument/2006/relationships/hyperlink" Target="consultantplus://offline/ref=0DD42DF06728D2A40B9FA67BA7947C64D17B98328535FD72186771C7963C3C464112A695EDECA78EBD82698AE6AED573966102425E19MCK" TargetMode="External"/><Relationship Id="rId39" Type="http://schemas.openxmlformats.org/officeDocument/2006/relationships/hyperlink" Target="consultantplus://offline/ref=0DD42DF06728D2A40B9FA67BA7947C64D17C99358236FD72186771C7963C3C464112A694EEEEABD1B89778D2EBA6C36D9E771E405C9D1FMBK" TargetMode="External"/><Relationship Id="rId3" Type="http://schemas.openxmlformats.org/officeDocument/2006/relationships/settings" Target="settings.xml"/><Relationship Id="rId21" Type="http://schemas.openxmlformats.org/officeDocument/2006/relationships/hyperlink" Target="consultantplus://offline/ref=0DD42DF06728D2A40B9FA67BA7947C64D17993378235FD72186771C7963C3C464112A692E8E2A78EBD82698AE6AED573966102425E19MCK" TargetMode="External"/><Relationship Id="rId34" Type="http://schemas.openxmlformats.org/officeDocument/2006/relationships/hyperlink" Target="consultantplus://offline/ref=0DD42DF06728D2A40B9FA67BA7947C64D67F9A328131FD72186771C7963C3C465312FE9CECE3B2DAE4D83E87E41AM5K" TargetMode="External"/><Relationship Id="rId42" Type="http://schemas.openxmlformats.org/officeDocument/2006/relationships/hyperlink" Target="consultantplus://offline/ref=0DD42DF06728D2A40B9FA67BA7947C64D17B98328535FD72186771C7963C3C465312FE9CECE3B2DAE4D83E87E41AM5K" TargetMode="External"/><Relationship Id="rId47" Type="http://schemas.openxmlformats.org/officeDocument/2006/relationships/hyperlink" Target="consultantplus://offline/ref=0DD42DF06728D2A40B9FA67BA7947C64D17B98328535FD72186771C7963C3C464112A690ECEBACD8E8CD68D6A2F3C6739661004A429DF83617M7K" TargetMode="External"/><Relationship Id="rId50" Type="http://schemas.openxmlformats.org/officeDocument/2006/relationships/fontTable" Target="fontTable.xml"/><Relationship Id="rId7" Type="http://schemas.openxmlformats.org/officeDocument/2006/relationships/hyperlink" Target="consultantplus://offline/ref=0DD42DF06728D2A40B9FA67BA7947C64D17B98328535FD72186771C7963C3C464112A690E5E3A78EBD82698AE6AED573966102425E19MCK" TargetMode="External"/><Relationship Id="rId12" Type="http://schemas.openxmlformats.org/officeDocument/2006/relationships/hyperlink" Target="consultantplus://offline/ref=0DD42DF06728D2A40B9FA67BA7947C64D17B98328535FD72186771C7963C3C464112A695ECEEA78EBD82698AE6AED573966102425E19MCK" TargetMode="External"/><Relationship Id="rId17" Type="http://schemas.openxmlformats.org/officeDocument/2006/relationships/hyperlink" Target="consultantplus://offline/ref=0DD42DF06728D2A40B9FB87DA3FC2937D87E923E8330FD72186771C7963C3C465312FE9CECE3B2DAE4D83E87E41AM5K" TargetMode="External"/><Relationship Id="rId25" Type="http://schemas.openxmlformats.org/officeDocument/2006/relationships/hyperlink" Target="consultantplus://offline/ref=0DD42DF06728D2A40B9FA67BA7947C64D17B98328535FD72186771C7963C3C464112A695EDEDA78EBD82698AE6AED573966102425E19MCK" TargetMode="External"/><Relationship Id="rId33" Type="http://schemas.openxmlformats.org/officeDocument/2006/relationships/hyperlink" Target="consultantplus://offline/ref=0DD42DF06728D2A40B9FA67BA7947C64D67F9A328131FD72186771C7963C3C465312FE9CECE3B2DAE4D83E87E41AM5K" TargetMode="External"/><Relationship Id="rId38" Type="http://schemas.openxmlformats.org/officeDocument/2006/relationships/hyperlink" Target="consultantplus://offline/ref=0DD42DF06728D2A40B9FA67BA7947C64D17B98328535FD72186771C7963C3C464112A690E5E3A78EBD82698AE6AED573966102425E19MCK" TargetMode="External"/><Relationship Id="rId46" Type="http://schemas.openxmlformats.org/officeDocument/2006/relationships/hyperlink" Target="consultantplus://offline/ref=0DD42DF06728D2A40B9FA67BA7947C64D17B98328535FD72186771C7963C3C464112A690ECEBACD9E9CD68D6A2F3C6739661004A429DF83617M7K" TargetMode="External"/><Relationship Id="rId2" Type="http://schemas.microsoft.com/office/2007/relationships/stylesWithEffects" Target="stylesWithEffects.xml"/><Relationship Id="rId16" Type="http://schemas.openxmlformats.org/officeDocument/2006/relationships/hyperlink" Target="consultantplus://offline/ref=0DD42DF06728D2A40B9FA67BA7947C64D17B98328535FD72186771C7963C3C464112A695ECEEA78EBD82698AE6AED573966102425E19MCK" TargetMode="External"/><Relationship Id="rId20" Type="http://schemas.openxmlformats.org/officeDocument/2006/relationships/hyperlink" Target="consultantplus://offline/ref=0DD42DF06728D2A40B9FA67BA7947C64D17993378235FD72186771C7963C3C464112A690ECEAA5DFEDCD68D6A2F3C6739661004A429DF83617M7K" TargetMode="External"/><Relationship Id="rId29" Type="http://schemas.openxmlformats.org/officeDocument/2006/relationships/hyperlink" Target="consultantplus://offline/ref=0DD42DF06728D2A40B9FA67BA7947C64D17B98328535FD72186771C7963C3C464112A695EDECA78EBD82698AE6AED573966102425E19MCK" TargetMode="External"/><Relationship Id="rId41" Type="http://schemas.openxmlformats.org/officeDocument/2006/relationships/hyperlink" Target="consultantplus://offline/ref=0DD42DF06728D2A40B9FA67BA7947C64D17B98328535FD72186771C7963C3C465312FE9CECE3B2DAE4D83E87E41AM5K" TargetMode="External"/><Relationship Id="rId1" Type="http://schemas.openxmlformats.org/officeDocument/2006/relationships/styles" Target="styles.xml"/><Relationship Id="rId6" Type="http://schemas.openxmlformats.org/officeDocument/2006/relationships/hyperlink" Target="consultantplus://offline/ref=0DD42DF06728D2A40B9FA67BA7947C64D17B98328535FD72186771C7963C3C465312FE9CECE3B2DAE4D83E87E41AM5K" TargetMode="External"/><Relationship Id="rId11" Type="http://schemas.openxmlformats.org/officeDocument/2006/relationships/hyperlink" Target="consultantplus://offline/ref=0DD42DF06728D2A40B9FA67BA7947C64D17B98328535FD72186771C7963C3C465312FE9CECE3B2DAE4D83E87E41AM5K" TargetMode="External"/><Relationship Id="rId24" Type="http://schemas.openxmlformats.org/officeDocument/2006/relationships/hyperlink" Target="consultantplus://offline/ref=0DD42DF06728D2A40B9FA67BA7947C64D17B98328535FD72186771C7963C3C464112A695ECEEA78EBD82698AE6AED573966102425E19MCK" TargetMode="External"/><Relationship Id="rId32" Type="http://schemas.openxmlformats.org/officeDocument/2006/relationships/hyperlink" Target="consultantplus://offline/ref=0DD42DF06728D2A40B9FA67BA7947C64D67F9A328131FD72186771C7963C3C464112A690ECEBACDBE8CD68D6A2F3C6739661004A429DF83617M7K" TargetMode="External"/><Relationship Id="rId37" Type="http://schemas.openxmlformats.org/officeDocument/2006/relationships/hyperlink" Target="consultantplus://offline/ref=0DD42DF06728D2A40B9FA67BA7947C64D17B98328535FD72186771C7963C3C464112A690ECEBACD9E9CD68D6A2F3C6739661004A429DF83617M7K" TargetMode="External"/><Relationship Id="rId40" Type="http://schemas.openxmlformats.org/officeDocument/2006/relationships/hyperlink" Target="consultantplus://offline/ref=0DD42DF06728D2A40B9FB87DA3FC2937D87E923E8D3BFD72186771C7963C3C465312FE9CECE3B2DAE4D83E87E41AM5K" TargetMode="External"/><Relationship Id="rId45" Type="http://schemas.openxmlformats.org/officeDocument/2006/relationships/hyperlink" Target="consultantplus://offline/ref=0DD42DF06728D2A40B9FA67BA7947C64D17C99318631FD72186771C7963C3C464112A690ECEBADDAECCD68D6A2F3C6739661004A429DF83617M7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DD42DF06728D2A40B9FA67BA7947C64D17B98328535FD72186771C7963C3C464112A690ECEBACD9E9CD68D6A2F3C6739661004A429DF83617M7K" TargetMode="External"/><Relationship Id="rId23" Type="http://schemas.openxmlformats.org/officeDocument/2006/relationships/hyperlink" Target="consultantplus://offline/ref=0DD42DF06728D2A40B9FA67BA7947C64D67F9C368637FD72186771C7963C3C464112A695E8E2A78EBD82698AE6AED573966102425E19MCK" TargetMode="External"/><Relationship Id="rId28" Type="http://schemas.openxmlformats.org/officeDocument/2006/relationships/hyperlink" Target="consultantplus://offline/ref=0DD42DF06728D2A40B9FA67BA7947C64D17B98328535FD72186771C7963C3C464112A695EDEDA78EBD82698AE6AED573966102425E19MCK" TargetMode="External"/><Relationship Id="rId36" Type="http://schemas.openxmlformats.org/officeDocument/2006/relationships/hyperlink" Target="consultantplus://offline/ref=0DD42DF06728D2A40B9FA67BA7947C64D67F9A328131FD72186771C7963C3C465312FE9CECE3B2DAE4D83E87E41AM5K" TargetMode="External"/><Relationship Id="rId49" Type="http://schemas.openxmlformats.org/officeDocument/2006/relationships/hyperlink" Target="consultantplus://offline/ref=0DD42DF06728D2A40B9FA67BA7947C64D17C99358236FD72186771C7963C3C464112A698E4EEADD1B89778D2EBA6C36D9E771E405C9D1FMBK" TargetMode="External"/><Relationship Id="rId10" Type="http://schemas.openxmlformats.org/officeDocument/2006/relationships/hyperlink" Target="consultantplus://offline/ref=0DD42DF06728D2A40B9FB87DA3FC2937D87E923E8331FD72186771C7963C3C465312FE9CECE3B2DAE4D83E87E41AM5K" TargetMode="External"/><Relationship Id="rId19" Type="http://schemas.openxmlformats.org/officeDocument/2006/relationships/hyperlink" Target="consultantplus://offline/ref=0DD42DF06728D2A40B9FA67BA7947C64D17B98328535FD72186771C7963C3C464112A695EDECA78EBD82698AE6AED573966102425E19MCK" TargetMode="External"/><Relationship Id="rId31" Type="http://schemas.openxmlformats.org/officeDocument/2006/relationships/hyperlink" Target="consultantplus://offline/ref=0DD42DF06728D2A40B9FA67BA7947C64D67F9A328131FD72186771C7963C3C465312FE9CECE3B2DAE4D83E87E41AM5K" TargetMode="External"/><Relationship Id="rId44" Type="http://schemas.openxmlformats.org/officeDocument/2006/relationships/hyperlink" Target="consultantplus://offline/ref=0DD42DF06728D2A40B9FAB68B2947C64D2799D308C36FD72186771C7963C3C465312FE9CECE3B2DAE4D83E87E41AM5K" TargetMode="External"/><Relationship Id="rId4" Type="http://schemas.openxmlformats.org/officeDocument/2006/relationships/webSettings" Target="webSettings.xml"/><Relationship Id="rId9" Type="http://schemas.openxmlformats.org/officeDocument/2006/relationships/hyperlink" Target="consultantplus://offline/ref=0DD42DF06728D2A40B9FA67BA7947C64D17B98328535FD72186771C7963C3C464112A690E5E3A78EBD82698AE6AED573966102425E19MCK" TargetMode="External"/><Relationship Id="rId14" Type="http://schemas.openxmlformats.org/officeDocument/2006/relationships/hyperlink" Target="consultantplus://offline/ref=0DD42DF06728D2A40B9FA67BA7947C64D17B98328535FD72186771C7963C3C465312FE9CECE3B2DAE4D83E87E41AM5K" TargetMode="External"/><Relationship Id="rId22" Type="http://schemas.openxmlformats.org/officeDocument/2006/relationships/hyperlink" Target="consultantplus://offline/ref=0DD42DF06728D2A40B9FA67BA7947C64D1799E3E8335FD72186771C7963C3C465312FE9CECE3B2DAE4D83E87E41AM5K" TargetMode="External"/><Relationship Id="rId27" Type="http://schemas.openxmlformats.org/officeDocument/2006/relationships/hyperlink" Target="consultantplus://offline/ref=0DD42DF06728D2A40B9FB87DA3FC2937D87E923E8336FD72186771C7963C3C465312FE9CECE3B2DAE4D83E87E41AM5K" TargetMode="External"/><Relationship Id="rId30" Type="http://schemas.openxmlformats.org/officeDocument/2006/relationships/hyperlink" Target="consultantplus://offline/ref=0DD42DF06728D2A40B9FA67BA7947C64D67F9A328131FD72186771C7963C3C465312FE9CECE3B2DAE4D83E87E41AM5K" TargetMode="External"/><Relationship Id="rId35" Type="http://schemas.openxmlformats.org/officeDocument/2006/relationships/hyperlink" Target="consultantplus://offline/ref=0DD42DF06728D2A40B9FA67BA7947C64D67F9A328131FD72186771C7963C3C465312FE9CECE3B2DAE4D83E87E41AM5K" TargetMode="External"/><Relationship Id="rId43" Type="http://schemas.openxmlformats.org/officeDocument/2006/relationships/hyperlink" Target="consultantplus://offline/ref=0DD42DF06728D2A40B9FAB68B2947C64D27C92308D36FD72186771C7963C3C465312FE9CECE3B2DAE4D83E87E41AM5K" TargetMode="External"/><Relationship Id="rId48" Type="http://schemas.openxmlformats.org/officeDocument/2006/relationships/hyperlink" Target="consultantplus://offline/ref=0DD42DF06728D2A40B9FA67BA7947C64D17C99358236FD72186771C7963C3C464112A694EEEEA9D1B89778D2EBA6C36D9E771E405C9D1FMBK" TargetMode="External"/><Relationship Id="rId8" Type="http://schemas.openxmlformats.org/officeDocument/2006/relationships/hyperlink" Target="consultantplus://offline/ref=0DD42DF06728D2A40B9FA67BA7947C64D17B98328535FD72186771C7963C3C464112A690ECEBACD9E9CD68D6A2F3C6739661004A429DF83617M7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4562</Words>
  <Characters>26005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Гафуров Денис Муслимович</dc:creator>
  <cp:lastModifiedBy>Гафуров Денис Муслимович</cp:lastModifiedBy>
  <cp:revision>1</cp:revision>
  <dcterms:created xsi:type="dcterms:W3CDTF">2023-08-08T10:12:00Z</dcterms:created>
  <dcterms:modified xsi:type="dcterms:W3CDTF">2023-08-08T10:13:00Z</dcterms:modified>
</cp:coreProperties>
</file>