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2F" w:rsidRPr="009E042F" w:rsidRDefault="009E042F">
      <w:pPr>
        <w:pStyle w:val="ConsPlusTitlePage"/>
        <w:rPr>
          <w:rFonts w:ascii="PT Astra Serif" w:hAnsi="PT Astra Serif"/>
        </w:rPr>
      </w:pPr>
      <w:bookmarkStart w:id="0" w:name="_GoBack"/>
      <w:r w:rsidRPr="009E042F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9E042F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9E042F">
        <w:rPr>
          <w:rFonts w:ascii="PT Astra Serif" w:hAnsi="PT Astra Serif"/>
        </w:rPr>
        <w:br/>
      </w:r>
    </w:p>
    <w:p w:rsidR="009E042F" w:rsidRPr="009E042F" w:rsidRDefault="009E042F">
      <w:pPr>
        <w:pStyle w:val="ConsPlusNormal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042F" w:rsidRPr="009E0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2F" w:rsidRPr="009E042F" w:rsidRDefault="009E042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2F" w:rsidRPr="009E042F" w:rsidRDefault="009E042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42F" w:rsidRPr="009E042F" w:rsidRDefault="009E042F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9E042F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9E042F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9E042F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2F" w:rsidRPr="009E042F" w:rsidRDefault="009E042F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9E042F" w:rsidRPr="009E042F" w:rsidRDefault="009E042F">
      <w:pPr>
        <w:pStyle w:val="ConsPlusTitle"/>
        <w:spacing w:before="260"/>
        <w:jc w:val="center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ОБЗОР АДМИНИСТРАТИВНОЙ ПРАКТИКИ В СФЕРЕ ЗАКУПОК ПО </w:t>
      </w:r>
      <w:hyperlink r:id="rId6">
        <w:r w:rsidRPr="009E042F">
          <w:rPr>
            <w:rFonts w:ascii="PT Astra Serif" w:hAnsi="PT Astra Serif"/>
            <w:color w:val="0000FF"/>
          </w:rPr>
          <w:t>223-ФЗ</w:t>
        </w:r>
      </w:hyperlink>
    </w:p>
    <w:p w:rsidR="009E042F" w:rsidRPr="009E042F" w:rsidRDefault="009E042F">
      <w:pPr>
        <w:pStyle w:val="ConsPlusTitle"/>
        <w:jc w:val="center"/>
        <w:rPr>
          <w:rFonts w:ascii="PT Astra Serif" w:hAnsi="PT Astra Serif"/>
        </w:rPr>
      </w:pPr>
      <w:r w:rsidRPr="009E042F">
        <w:rPr>
          <w:rFonts w:ascii="PT Astra Serif" w:hAnsi="PT Astra Serif"/>
        </w:rPr>
        <w:t>(ИЮНЬ 2023 ГОДА)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jc w:val="center"/>
        <w:rPr>
          <w:rFonts w:ascii="PT Astra Serif" w:hAnsi="PT Astra Serif"/>
        </w:rPr>
      </w:pPr>
      <w:r w:rsidRPr="009E042F">
        <w:rPr>
          <w:rFonts w:ascii="PT Astra Serif" w:hAnsi="PT Astra Serif"/>
        </w:rPr>
        <w:t>Материал подготовлен с использованием правовых актов</w:t>
      </w:r>
    </w:p>
    <w:p w:rsidR="009E042F" w:rsidRPr="009E042F" w:rsidRDefault="009E042F">
      <w:pPr>
        <w:pStyle w:val="ConsPlusNormal"/>
        <w:jc w:val="center"/>
        <w:rPr>
          <w:rFonts w:ascii="PT Astra Serif" w:hAnsi="PT Astra Serif"/>
        </w:rPr>
      </w:pPr>
      <w:r w:rsidRPr="009E042F">
        <w:rPr>
          <w:rFonts w:ascii="PT Astra Serif" w:hAnsi="PT Astra Serif"/>
        </w:rPr>
        <w:t>по состоянию на 30 июня 2023 года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1. Установление в документации о закупке положения о праве заказчика запрашивать дополнительную информацию у участников закупки в целях принятия решения о соответствии заявок таких участников нарушает требования </w:t>
      </w:r>
      <w:hyperlink r:id="rId7">
        <w:r w:rsidRPr="009E042F">
          <w:rPr>
            <w:rFonts w:ascii="PT Astra Serif" w:hAnsi="PT Astra Serif"/>
            <w:color w:val="0000FF"/>
          </w:rPr>
          <w:t>Закона</w:t>
        </w:r>
      </w:hyperlink>
      <w:r w:rsidRPr="009E042F">
        <w:rPr>
          <w:rFonts w:ascii="PT Astra Serif" w:hAnsi="PT Astra Serif"/>
        </w:rPr>
        <w:t xml:space="preserve"> о закупках и влечет административную ответственность.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выполнение комплекса строительно-монтажных работ, включая поставку оборудования (далее - Конкурс).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Согласно </w:t>
      </w:r>
      <w:hyperlink r:id="rId8">
        <w:r w:rsidRPr="009E042F">
          <w:rPr>
            <w:rFonts w:ascii="PT Astra Serif" w:hAnsi="PT Astra Serif"/>
            <w:color w:val="0000FF"/>
          </w:rPr>
          <w:t>части 1 статьи 2</w:t>
        </w:r>
      </w:hyperlink>
      <w:r w:rsidRPr="009E042F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</w:t>
      </w:r>
      <w:hyperlink r:id="rId9">
        <w:r w:rsidRPr="009E042F">
          <w:rPr>
            <w:rFonts w:ascii="PT Astra Serif" w:hAnsi="PT Astra Serif"/>
            <w:color w:val="0000FF"/>
          </w:rPr>
          <w:t>Конституцией</w:t>
        </w:r>
      </w:hyperlink>
      <w:r w:rsidRPr="009E042F">
        <w:rPr>
          <w:rFonts w:ascii="PT Astra Serif" w:hAnsi="PT Astra Serif"/>
        </w:rPr>
        <w:t xml:space="preserve"> Российской Федерации, Гражданским </w:t>
      </w:r>
      <w:hyperlink r:id="rId10">
        <w:r w:rsidRPr="009E042F">
          <w:rPr>
            <w:rFonts w:ascii="PT Astra Serif" w:hAnsi="PT Astra Serif"/>
            <w:color w:val="0000FF"/>
          </w:rPr>
          <w:t>кодексом</w:t>
        </w:r>
      </w:hyperlink>
      <w:r w:rsidRPr="009E042F">
        <w:rPr>
          <w:rFonts w:ascii="PT Astra Serif" w:hAnsi="PT Astra Serif"/>
        </w:rPr>
        <w:t xml:space="preserve"> Российской Федерации, </w:t>
      </w:r>
      <w:hyperlink r:id="rId11">
        <w:r w:rsidRPr="009E042F">
          <w:rPr>
            <w:rFonts w:ascii="PT Astra Serif" w:hAnsi="PT Astra Serif"/>
            <w:color w:val="0000FF"/>
          </w:rPr>
          <w:t>Законом</w:t>
        </w:r>
      </w:hyperlink>
      <w:r w:rsidRPr="009E042F">
        <w:rPr>
          <w:rFonts w:ascii="PT Astra Serif" w:hAnsi="PT Astra Serif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2">
        <w:r w:rsidRPr="009E042F">
          <w:rPr>
            <w:rFonts w:ascii="PT Astra Serif" w:hAnsi="PT Astra Serif"/>
            <w:color w:val="0000FF"/>
          </w:rPr>
          <w:t>части 3 статьи 2</w:t>
        </w:r>
      </w:hyperlink>
      <w:r w:rsidRPr="009E042F">
        <w:rPr>
          <w:rFonts w:ascii="PT Astra Serif" w:hAnsi="PT Astra Serif"/>
        </w:rPr>
        <w:t xml:space="preserve"> Закона о закупках правовыми актами, регламентирующими правила закупки.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Пунктом 3.6.8 Конкурсной документации установлено, что Заказчик вправе до подведения итогов Конкурса в письменной форме однократно запросить у участников Конкурса информацию и документы, необходимые для подтверждения соответствия участника, товаров, работ, услуг, предлагаемых в соответствии с конкурсной заявкой такого участника, предъявляемым требованиям, изложенным в Конкурсной документации.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Возможность получения дополнительной информации и документов, с учетом указанного положения Конкурсной документации, полностью зависит от волеизъявления Заказчика, поскольку право Заказчика запрашивать дополнительную информацию и документы у участников закупки может применяться не в равной степени ко всем участникам закупки, что может привести к дискриминации участников Конкурса, создать преимущества отдельным участникам закупки при осуществлении </w:t>
      </w:r>
      <w:proofErr w:type="spellStart"/>
      <w:r w:rsidRPr="009E042F">
        <w:rPr>
          <w:rFonts w:ascii="PT Astra Serif" w:hAnsi="PT Astra Serif"/>
        </w:rPr>
        <w:t>дозапроса</w:t>
      </w:r>
      <w:proofErr w:type="spellEnd"/>
      <w:r w:rsidRPr="009E042F">
        <w:rPr>
          <w:rFonts w:ascii="PT Astra Serif" w:hAnsi="PT Astra Serif"/>
        </w:rPr>
        <w:t xml:space="preserve"> документов, а также к изменению в результате</w:t>
      </w:r>
      <w:proofErr w:type="gramEnd"/>
      <w:r w:rsidRPr="009E042F">
        <w:rPr>
          <w:rFonts w:ascii="PT Astra Serif" w:hAnsi="PT Astra Serif"/>
        </w:rPr>
        <w:t xml:space="preserve"> </w:t>
      </w:r>
      <w:proofErr w:type="spellStart"/>
      <w:r w:rsidRPr="009E042F">
        <w:rPr>
          <w:rFonts w:ascii="PT Astra Serif" w:hAnsi="PT Astra Serif"/>
        </w:rPr>
        <w:t>дозапроса</w:t>
      </w:r>
      <w:proofErr w:type="spellEnd"/>
      <w:r w:rsidRPr="009E042F">
        <w:rPr>
          <w:rFonts w:ascii="PT Astra Serif" w:hAnsi="PT Astra Serif"/>
        </w:rPr>
        <w:t xml:space="preserve"> тех сведений, которые могут повлиять на оценку заявок участников закупки.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13">
        <w:r w:rsidRPr="009E042F">
          <w:rPr>
            <w:rFonts w:ascii="PT Astra Serif" w:hAnsi="PT Astra Serif"/>
            <w:color w:val="0000FF"/>
          </w:rPr>
          <w:t>Закон</w:t>
        </w:r>
      </w:hyperlink>
      <w:r w:rsidRPr="009E042F">
        <w:rPr>
          <w:rFonts w:ascii="PT Astra Serif" w:hAnsi="PT Astra Serif"/>
        </w:rPr>
        <w:t xml:space="preserve"> о закупках не обязывает участников предоставлять дополнительные сведения по письменному требованию заказчиков, поскольку заявка подается на основании положений документации о закупке, и, в случае несоответствия заявки установленным требованиям, у заказчика возникает обязанность отказать такому участнику в допуске на участие в закупке.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spellStart"/>
      <w:r w:rsidRPr="009E042F">
        <w:rPr>
          <w:rFonts w:ascii="PT Astra Serif" w:hAnsi="PT Astra Serif"/>
        </w:rPr>
        <w:t>Дозапрос</w:t>
      </w:r>
      <w:proofErr w:type="spellEnd"/>
      <w:r w:rsidRPr="009E042F">
        <w:rPr>
          <w:rFonts w:ascii="PT Astra Serif" w:hAnsi="PT Astra Serif"/>
        </w:rPr>
        <w:t xml:space="preserve"> информации и документов, не представленных в составе заявки, содержит риски необъективной оценки поданных заявок, что влечет нарушение установленного </w:t>
      </w:r>
      <w:hyperlink r:id="rId14">
        <w:r w:rsidRPr="009E042F">
          <w:rPr>
            <w:rFonts w:ascii="PT Astra Serif" w:hAnsi="PT Astra Serif"/>
            <w:color w:val="0000FF"/>
          </w:rPr>
          <w:t>пунктом 2 части 1 статьи 3</w:t>
        </w:r>
      </w:hyperlink>
      <w:r w:rsidRPr="009E042F">
        <w:rPr>
          <w:rFonts w:ascii="PT Astra Serif" w:hAnsi="PT Astra Serif"/>
        </w:rPr>
        <w:t xml:space="preserve"> Закона о закупках принципа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Кроме того, Комиссией ФАС России установлено, что в Конкурсной документации отсутствует порядок осуществления дополнительного запроса информации, в </w:t>
      </w:r>
      <w:proofErr w:type="gramStart"/>
      <w:r w:rsidRPr="009E042F">
        <w:rPr>
          <w:rFonts w:ascii="PT Astra Serif" w:hAnsi="PT Astra Serif"/>
        </w:rPr>
        <w:t>связи</w:t>
      </w:r>
      <w:proofErr w:type="gramEnd"/>
      <w:r w:rsidRPr="009E042F">
        <w:rPr>
          <w:rFonts w:ascii="PT Astra Serif" w:hAnsi="PT Astra Serif"/>
        </w:rPr>
        <w:t xml:space="preserve"> с чем возможность участия в Конкурсе полностью зависит от решения Заказчика.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Таким образом, действия Заказчика, установившего в Конкурсной документации вышеуказанное положение, противоречат </w:t>
      </w:r>
      <w:hyperlink r:id="rId15">
        <w:r w:rsidRPr="009E042F">
          <w:rPr>
            <w:rFonts w:ascii="PT Astra Serif" w:hAnsi="PT Astra Serif"/>
            <w:color w:val="0000FF"/>
          </w:rPr>
          <w:t>пункту 2 части 1 статьи 3</w:t>
        </w:r>
      </w:hyperlink>
      <w:r w:rsidRPr="009E042F">
        <w:rPr>
          <w:rFonts w:ascii="PT Astra Serif" w:hAnsi="PT Astra Serif"/>
        </w:rPr>
        <w:t xml:space="preserve"> Закона о закупках и нарушают требования </w:t>
      </w:r>
      <w:hyperlink r:id="rId16">
        <w:r w:rsidRPr="009E042F">
          <w:rPr>
            <w:rFonts w:ascii="PT Astra Serif" w:hAnsi="PT Astra Serif"/>
            <w:color w:val="0000FF"/>
          </w:rPr>
          <w:t>части 1 статьи 2</w:t>
        </w:r>
      </w:hyperlink>
      <w:r w:rsidRPr="009E042F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17">
        <w:r w:rsidRPr="009E042F">
          <w:rPr>
            <w:rFonts w:ascii="PT Astra Serif" w:hAnsi="PT Astra Serif"/>
            <w:color w:val="0000FF"/>
          </w:rPr>
          <w:t>частью 7 статьи 7.32.3</w:t>
        </w:r>
      </w:hyperlink>
      <w:r w:rsidRPr="009E042F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lastRenderedPageBreak/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Должностное лицо ФАС России, рассмотрев материалы дела, приняло решение о составлении протокола и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(</w:t>
      </w:r>
      <w:hyperlink r:id="rId18">
        <w:r w:rsidRPr="009E042F">
          <w:rPr>
            <w:rFonts w:ascii="PT Astra Serif" w:hAnsi="PT Astra Serif"/>
            <w:color w:val="0000FF"/>
          </w:rPr>
          <w:t>Постановление</w:t>
        </w:r>
      </w:hyperlink>
      <w:r w:rsidRPr="009E042F">
        <w:rPr>
          <w:rFonts w:ascii="PT Astra Serif" w:hAnsi="PT Astra Serif"/>
        </w:rPr>
        <w:t xml:space="preserve"> ФАС России от 06.06.2023 по делу N 28/04/7.32.3-1281/2023)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2. Заказчик не вправе устанавливать в документации о закупке </w:t>
      </w:r>
      <w:proofErr w:type="gramStart"/>
      <w:r w:rsidRPr="009E042F">
        <w:rPr>
          <w:rFonts w:ascii="PT Astra Serif" w:hAnsi="PT Astra Serif"/>
        </w:rPr>
        <w:t>требование</w:t>
      </w:r>
      <w:proofErr w:type="gramEnd"/>
      <w:r w:rsidRPr="009E042F">
        <w:rPr>
          <w:rFonts w:ascii="PT Astra Serif" w:hAnsi="PT Astra Serif"/>
        </w:rPr>
        <w:t xml:space="preserve"> о предоставлении в составе заявки участника закупки сведений о наличии жалоб, претензий, исковых заявлений со стороны контрагентов. За неправомерное установление требований к составу заявки предусмотрена административная ответственность.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выполнение работ по капитальному ремонту дома отдыха (далее - Конкурс).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Согласно </w:t>
      </w:r>
      <w:hyperlink r:id="rId19">
        <w:r w:rsidRPr="009E042F">
          <w:rPr>
            <w:rFonts w:ascii="PT Astra Serif" w:hAnsi="PT Astra Serif"/>
            <w:color w:val="0000FF"/>
          </w:rPr>
          <w:t>пункту 2 части 10 статьи 4</w:t>
        </w:r>
      </w:hyperlink>
      <w:r w:rsidRPr="009E042F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содержанию, форме, оформлению и составу заявки на участие в закупке.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>В соответствии с формой сведений об опыте выполнения работ, оказания услуг, поставки товаров, установленной в приложении N 1.3 к Конкурсной документации, участнику закупки необходимо предоставить информацию о наличии жалоб, претензий, исковых заявлений со стороны контрагентов в связи с ненадлежащим исполнением участником обязательств по договору, а также сведения об обоснованности и удовлетворении участником требований контрагентов по итогам рассмотрения жалоб, претензий, исковых</w:t>
      </w:r>
      <w:proofErr w:type="gramEnd"/>
      <w:r w:rsidRPr="009E042F">
        <w:rPr>
          <w:rFonts w:ascii="PT Astra Serif" w:hAnsi="PT Astra Serif"/>
        </w:rPr>
        <w:t xml:space="preserve"> заявлений.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При этом наличие жалоб, претензий, исковых заявлений со стороны контрагентов в связи с ненадлежащим исполнением участником обязательств по договорам не свидетельствует об отсутствии опыта выполнения работ по указанным договорам.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Кроме того, вышеуказанные факты могут быть оспорены в судебном порядке. Вместе с тем на момент проведения оценки и сопоставления заявок участников закупки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Комиссия ФАС России пришла к выводу о том, что вышеуказанные требования к составу заявки не позволяют Заказчику выявить лучшие условия исполнения договора, а также не являются подтверждением надлежащего исполнения участником Конкурса обязательств по договору, заключаемому по результатам Конкурса.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Таким образом, действия Заказчика, ненадлежащим образом установившего требования к составу заявки участников Конкурса, признаны Комиссией ФАС </w:t>
      </w:r>
      <w:proofErr w:type="gramStart"/>
      <w:r w:rsidRPr="009E042F">
        <w:rPr>
          <w:rFonts w:ascii="PT Astra Serif" w:hAnsi="PT Astra Serif"/>
        </w:rPr>
        <w:t>России</w:t>
      </w:r>
      <w:proofErr w:type="gramEnd"/>
      <w:r w:rsidRPr="009E042F">
        <w:rPr>
          <w:rFonts w:ascii="PT Astra Serif" w:hAnsi="PT Astra Serif"/>
        </w:rPr>
        <w:t xml:space="preserve"> противоречащими </w:t>
      </w:r>
      <w:hyperlink r:id="rId20">
        <w:r w:rsidRPr="009E042F">
          <w:rPr>
            <w:rFonts w:ascii="PT Astra Serif" w:hAnsi="PT Astra Serif"/>
            <w:color w:val="0000FF"/>
          </w:rPr>
          <w:t>пункту 2 части 1 статьи 3</w:t>
        </w:r>
      </w:hyperlink>
      <w:r w:rsidRPr="009E042F">
        <w:rPr>
          <w:rFonts w:ascii="PT Astra Serif" w:hAnsi="PT Astra Serif"/>
        </w:rPr>
        <w:t xml:space="preserve">, </w:t>
      </w:r>
      <w:hyperlink r:id="rId21">
        <w:r w:rsidRPr="009E042F">
          <w:rPr>
            <w:rFonts w:ascii="PT Astra Serif" w:hAnsi="PT Astra Serif"/>
            <w:color w:val="0000FF"/>
          </w:rPr>
          <w:t>части 1 статьи 2</w:t>
        </w:r>
      </w:hyperlink>
      <w:r w:rsidRPr="009E042F">
        <w:rPr>
          <w:rFonts w:ascii="PT Astra Serif" w:hAnsi="PT Astra Serif"/>
        </w:rPr>
        <w:t xml:space="preserve"> Закона о закупках и нарушающими требования </w:t>
      </w:r>
      <w:hyperlink r:id="rId22">
        <w:r w:rsidRPr="009E042F">
          <w:rPr>
            <w:rFonts w:ascii="PT Astra Serif" w:hAnsi="PT Astra Serif"/>
            <w:color w:val="0000FF"/>
          </w:rPr>
          <w:t>пункта 2 части 10 статьи 4</w:t>
        </w:r>
      </w:hyperlink>
      <w:r w:rsidRPr="009E042F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23">
        <w:r w:rsidRPr="009E042F">
          <w:rPr>
            <w:rFonts w:ascii="PT Astra Serif" w:hAnsi="PT Astra Serif"/>
            <w:color w:val="0000FF"/>
          </w:rPr>
          <w:t>частью 7 статьи 7.32.3</w:t>
        </w:r>
      </w:hyperlink>
      <w:r w:rsidRPr="009E042F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Должностное лицо ФАС России, рассмотрев материалы дела, приняло решение о составлении протокола и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(</w:t>
      </w:r>
      <w:hyperlink r:id="rId24">
        <w:r w:rsidRPr="009E042F">
          <w:rPr>
            <w:rFonts w:ascii="PT Astra Serif" w:hAnsi="PT Astra Serif"/>
            <w:color w:val="0000FF"/>
          </w:rPr>
          <w:t>Постановление</w:t>
        </w:r>
      </w:hyperlink>
      <w:r w:rsidRPr="009E042F">
        <w:rPr>
          <w:rFonts w:ascii="PT Astra Serif" w:hAnsi="PT Astra Serif"/>
        </w:rPr>
        <w:t xml:space="preserve"> ФАС России от 06.06.2023 по делу N 28/04/7.32.3-1298/2023)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3. При формировании лота заказчик должен руководствоваться правилом: в описание предмета </w:t>
      </w:r>
      <w:r w:rsidRPr="009E042F">
        <w:rPr>
          <w:rFonts w:ascii="PT Astra Serif" w:hAnsi="PT Astra Serif"/>
        </w:rPr>
        <w:lastRenderedPageBreak/>
        <w:t xml:space="preserve">закупки не должны включаться требования к товарам, информации, работам, услугам, при </w:t>
      </w:r>
      <w:proofErr w:type="gramStart"/>
      <w:r w:rsidRPr="009E042F">
        <w:rPr>
          <w:rFonts w:ascii="PT Astra Serif" w:hAnsi="PT Astra Serif"/>
        </w:rPr>
        <w:t>условии</w:t>
      </w:r>
      <w:proofErr w:type="gramEnd"/>
      <w:r w:rsidRPr="009E042F">
        <w:rPr>
          <w:rFonts w:ascii="PT Astra Serif" w:hAnsi="PT Astra Serif"/>
        </w:rPr>
        <w:t xml:space="preserve">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закупки. Иное влечет привлечение заказчика к административной ответственности.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В ФАС России поступила жалоба на действия (бездействие) АО (далее - Заказчик) при проведении открытого конкурса в электронной форме на право заключения договора на оказание услуг по уборке помещений и прилегающих территорий (далее - Конкурс).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На основании </w:t>
      </w:r>
      <w:hyperlink r:id="rId25">
        <w:r w:rsidRPr="009E042F">
          <w:rPr>
            <w:rFonts w:ascii="PT Astra Serif" w:hAnsi="PT Astra Serif"/>
            <w:color w:val="0000FF"/>
          </w:rPr>
          <w:t>пункта 1 части 6.1 статьи 3</w:t>
        </w:r>
      </w:hyperlink>
      <w:r w:rsidRPr="009E042F">
        <w:rPr>
          <w:rFonts w:ascii="PT Astra Serif" w:hAnsi="PT Astra Serif"/>
        </w:rPr>
        <w:t xml:space="preserve"> Закона о закупках при описании в документации о конкурентной закупке предмета закупки заказчик должен указать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При этом в силу </w:t>
      </w:r>
      <w:hyperlink r:id="rId26">
        <w:r w:rsidRPr="009E042F">
          <w:rPr>
            <w:rFonts w:ascii="PT Astra Serif" w:hAnsi="PT Astra Serif"/>
            <w:color w:val="0000FF"/>
          </w:rPr>
          <w:t>пункта 2 части 6.1 статьи 3</w:t>
        </w:r>
      </w:hyperlink>
      <w:r w:rsidRPr="009E042F">
        <w:rPr>
          <w:rFonts w:ascii="PT Astra Serif" w:hAnsi="PT Astra Serif"/>
        </w:rPr>
        <w:t xml:space="preserve"> Закона о закупках при описании в документации о конкурентной закупке предмета закупки заказчик должен руководствоваться следующим правилом: в описание предмета закупки не должны включаться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</w:t>
      </w:r>
      <w:proofErr w:type="gramEnd"/>
      <w:r w:rsidRPr="009E042F">
        <w:rPr>
          <w:rFonts w:ascii="PT Astra Serif" w:hAnsi="PT Astra Serif"/>
        </w:rPr>
        <w:t xml:space="preserve"> способа, обеспечивающего более точное и четкое описание указанных характеристик предмета закупки.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В соответствии с </w:t>
      </w:r>
      <w:hyperlink r:id="rId27">
        <w:r w:rsidRPr="009E042F">
          <w:rPr>
            <w:rFonts w:ascii="PT Astra Serif" w:hAnsi="PT Astra Serif"/>
            <w:color w:val="0000FF"/>
          </w:rPr>
          <w:t>пунктом 3 части 9 статьи 4</w:t>
        </w:r>
      </w:hyperlink>
      <w:r w:rsidRPr="009E042F">
        <w:rPr>
          <w:rFonts w:ascii="PT Astra Serif" w:hAnsi="PT Astra Serif"/>
        </w:rPr>
        <w:t xml:space="preserve"> Закона о закупках в </w:t>
      </w:r>
      <w:proofErr w:type="gramStart"/>
      <w:r w:rsidRPr="009E042F">
        <w:rPr>
          <w:rFonts w:ascii="PT Astra Serif" w:hAnsi="PT Astra Serif"/>
        </w:rPr>
        <w:t>извещении</w:t>
      </w:r>
      <w:proofErr w:type="gramEnd"/>
      <w:r w:rsidRPr="009E042F">
        <w:rPr>
          <w:rFonts w:ascii="PT Astra Serif" w:hAnsi="PT Astra Serif"/>
        </w:rPr>
        <w:t xml:space="preserve"> об осуществлении конкурентной закупки должно быть указано краткое описание предмета закупки в соответствии с </w:t>
      </w:r>
      <w:hyperlink r:id="rId28">
        <w:r w:rsidRPr="009E042F">
          <w:rPr>
            <w:rFonts w:ascii="PT Astra Serif" w:hAnsi="PT Astra Serif"/>
            <w:color w:val="0000FF"/>
          </w:rPr>
          <w:t>частью 6.1 статьи 3</w:t>
        </w:r>
      </w:hyperlink>
      <w:r w:rsidRPr="009E042F">
        <w:rPr>
          <w:rFonts w:ascii="PT Astra Serif" w:hAnsi="PT Astra Serif"/>
        </w:rPr>
        <w:t xml:space="preserve"> Закона о закупках.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29">
        <w:proofErr w:type="gramStart"/>
        <w:r w:rsidRPr="009E042F">
          <w:rPr>
            <w:rFonts w:ascii="PT Astra Serif" w:hAnsi="PT Astra Serif"/>
            <w:color w:val="0000FF"/>
          </w:rPr>
          <w:t>Пунктом 1 части 10 статьи 4</w:t>
        </w:r>
      </w:hyperlink>
      <w:r w:rsidRPr="009E042F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 w:rsidRPr="009E042F">
        <w:rPr>
          <w:rFonts w:ascii="PT Astra Serif" w:hAnsi="PT Astra Serif"/>
        </w:rPr>
        <w:t xml:space="preserve"> </w:t>
      </w:r>
      <w:proofErr w:type="gramStart"/>
      <w:r w:rsidRPr="009E042F">
        <w:rPr>
          <w:rFonts w:ascii="PT Astra Serif" w:hAnsi="PT Astra Serif"/>
        </w:rP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Согласно пункту 2.1 части 2 Информационной карты Конкурсной документации предметом Конкурса является оказание услуг по уборке помещений и прилегающих территорий на семи объектах, располагающихся в разных административных округах города Москвы.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При этом Комиссией ФАС России установлено, что ранее Заказчиком проводились самостоятельные закупочные процедуры с аналогичным предметом закупки отдельно по нескольким из указанных семи объектов.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Вместе с тем укрупнение лота Заказчиком привело к увеличению НМЦД, что, в свою очередь, повлекло увеличение размера обеспечения заявки на участие в Конкурсе и обеспечения исполнения договора и, как следствие, ограничило возможность участия в Конкурсе субъектов малого и среднего предпринимательства.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>Из указанного следует, что формирование Заказчиком предмета закупки путем объединения в один лот оказания услуг по уборке помещений и прилегающей территории на нескольких объектах Заказчика, расположенных по разным адресам и не имеющих объективной связи между собой, приводит к увеличению объема оказываемых услуг, увеличению размера НМЦД, суммы обеспечения заявки, обеспечения исполнения договора, что, в свою очередь, влечет ограничение количества участников Конкурса.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Таким образом, Комиссия ФАС России приходит к выводу, что действия Заказчика, ненадлежащим образом сформировавшего лот по предмету закупки, нарушают требования </w:t>
      </w:r>
      <w:hyperlink r:id="rId30">
        <w:r w:rsidRPr="009E042F">
          <w:rPr>
            <w:rFonts w:ascii="PT Astra Serif" w:hAnsi="PT Astra Serif"/>
            <w:color w:val="0000FF"/>
          </w:rPr>
          <w:t>пункта 2 части 6.1 статьи 3</w:t>
        </w:r>
      </w:hyperlink>
      <w:r w:rsidRPr="009E042F">
        <w:rPr>
          <w:rFonts w:ascii="PT Astra Serif" w:hAnsi="PT Astra Serif"/>
        </w:rPr>
        <w:t xml:space="preserve">, </w:t>
      </w:r>
      <w:hyperlink r:id="rId31">
        <w:r w:rsidRPr="009E042F">
          <w:rPr>
            <w:rFonts w:ascii="PT Astra Serif" w:hAnsi="PT Astra Serif"/>
            <w:color w:val="0000FF"/>
          </w:rPr>
          <w:t>пункта 3 части 9 статьи 4</w:t>
        </w:r>
      </w:hyperlink>
      <w:r w:rsidRPr="009E042F">
        <w:rPr>
          <w:rFonts w:ascii="PT Astra Serif" w:hAnsi="PT Astra Serif"/>
        </w:rPr>
        <w:t xml:space="preserve">, </w:t>
      </w:r>
      <w:hyperlink r:id="rId32">
        <w:r w:rsidRPr="009E042F">
          <w:rPr>
            <w:rFonts w:ascii="PT Astra Serif" w:hAnsi="PT Astra Serif"/>
            <w:color w:val="0000FF"/>
          </w:rPr>
          <w:t>пункта 1 части 10 статьи 4</w:t>
        </w:r>
      </w:hyperlink>
      <w:r w:rsidRPr="009E042F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33">
        <w:r w:rsidRPr="009E042F">
          <w:rPr>
            <w:rFonts w:ascii="PT Astra Serif" w:hAnsi="PT Astra Serif"/>
            <w:color w:val="0000FF"/>
          </w:rPr>
          <w:t>частью 7 статьи 7.32.3</w:t>
        </w:r>
      </w:hyperlink>
      <w:r w:rsidRPr="009E042F">
        <w:rPr>
          <w:rFonts w:ascii="PT Astra Serif" w:hAnsi="PT Astra Serif"/>
        </w:rPr>
        <w:t xml:space="preserve"> Кодекса Российской Федерации об</w:t>
      </w:r>
      <w:proofErr w:type="gramEnd"/>
      <w:r w:rsidRPr="009E042F">
        <w:rPr>
          <w:rFonts w:ascii="PT Astra Serif" w:hAnsi="PT Astra Serif"/>
        </w:rPr>
        <w:t xml:space="preserve"> административных </w:t>
      </w:r>
      <w:proofErr w:type="gramStart"/>
      <w:r w:rsidRPr="009E042F">
        <w:rPr>
          <w:rFonts w:ascii="PT Astra Serif" w:hAnsi="PT Astra Serif"/>
        </w:rPr>
        <w:t>правонарушениях</w:t>
      </w:r>
      <w:proofErr w:type="gramEnd"/>
      <w:r w:rsidRPr="009E042F">
        <w:rPr>
          <w:rFonts w:ascii="PT Astra Serif" w:hAnsi="PT Astra Serif"/>
        </w:rPr>
        <w:t>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lastRenderedPageBreak/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Должностное лицо ФАС России, рассмотрев материалы дела, приняло решение о составлении протокола и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(</w:t>
      </w:r>
      <w:hyperlink r:id="rId34">
        <w:r w:rsidRPr="009E042F">
          <w:rPr>
            <w:rFonts w:ascii="PT Astra Serif" w:hAnsi="PT Astra Serif"/>
            <w:color w:val="0000FF"/>
          </w:rPr>
          <w:t>Постановление</w:t>
        </w:r>
      </w:hyperlink>
      <w:r w:rsidRPr="009E042F">
        <w:rPr>
          <w:rFonts w:ascii="PT Astra Serif" w:hAnsi="PT Astra Serif"/>
        </w:rPr>
        <w:t xml:space="preserve"> ФАС России от 27.06.2023 по делу N 28/04/7.32.3-1083/2023)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4. За установление ненадлежащего </w:t>
      </w:r>
      <w:proofErr w:type="gramStart"/>
      <w:r w:rsidRPr="009E042F">
        <w:rPr>
          <w:rFonts w:ascii="PT Astra Serif" w:hAnsi="PT Astra Serif"/>
        </w:rPr>
        <w:t>порядка оценки заявок участников закупки</w:t>
      </w:r>
      <w:proofErr w:type="gramEnd"/>
      <w:r w:rsidRPr="009E042F">
        <w:rPr>
          <w:rFonts w:ascii="PT Astra Serif" w:hAnsi="PT Astra Serif"/>
        </w:rPr>
        <w:t xml:space="preserve"> предусмотрена административная ответственность.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выполнение работ по текущему содержанию (далее - Конкурс).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Согласно </w:t>
      </w:r>
      <w:hyperlink r:id="rId35">
        <w:r w:rsidRPr="009E042F">
          <w:rPr>
            <w:rFonts w:ascii="PT Astra Serif" w:hAnsi="PT Astra Serif"/>
            <w:color w:val="0000FF"/>
          </w:rPr>
          <w:t>пунктам 13</w:t>
        </w:r>
      </w:hyperlink>
      <w:r w:rsidRPr="009E042F">
        <w:rPr>
          <w:rFonts w:ascii="PT Astra Serif" w:hAnsi="PT Astra Serif"/>
        </w:rPr>
        <w:t xml:space="preserve">, </w:t>
      </w:r>
      <w:hyperlink r:id="rId36">
        <w:r w:rsidRPr="009E042F">
          <w:rPr>
            <w:rFonts w:ascii="PT Astra Serif" w:hAnsi="PT Astra Serif"/>
            <w:color w:val="0000FF"/>
          </w:rPr>
          <w:t>14 части 10 статьи 4</w:t>
        </w:r>
      </w:hyperlink>
      <w:r w:rsidRPr="009E042F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Пунктом 3 приложения N 1.4 к Конкурсной документации установлен критерий "Наличие фактов неисполнения, ненадлежащего исполнения обязательств перед заказчиком и/или третьими лицами" (далее - Критерий), согласно которому: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При оценке по Критерию учитывается опыт работ контрагента за период три календарных года, предшествующих дате проведения настоящей закупки в случае: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- расторжения договора Заказчиком или третьим лицом в одностороннем порядке или по решению суда с данным контрагентом в связи с неисполнением (ненадлежащим исполнением) им своих обязательств по договору;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- наличия у Заказчика или третьих лиц претензий к участнику, в том числе урегулированных как в судебном, так и досудебном порядке, направленных заказчиком, третьим лицом в адрес участника;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- уклонения от заключения договора по результатам проведенных процедур закупок".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>Вместе с тем при оценке заявок по Критерию у участников Конкурса, обладающих различным количеством фактов неисполнения, ненадлежащего исполнения обязательств перед заказчиком и/или третьими лицами (например: 1 случай расторжения соответствующего договора или 5 случаев уклонения участника закупки от заключения договора), будет вычтено одинаковое количество баллов (5 баллов), что не позволяет Заказчику выявить лучшие условия исполнения договора и объективно оценить заявки</w:t>
      </w:r>
      <w:proofErr w:type="gramEnd"/>
      <w:r w:rsidRPr="009E042F">
        <w:rPr>
          <w:rFonts w:ascii="PT Astra Serif" w:hAnsi="PT Astra Serif"/>
        </w:rPr>
        <w:t xml:space="preserve"> участников закупки по Критерию.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Кроме того, Заказчиком в Конкурсной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Критерию.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Вместе с тем вышеуказанные факты могут быть оспорены в судебном порядке. При этом на момент </w:t>
      </w:r>
      <w:proofErr w:type="gramStart"/>
      <w:r w:rsidRPr="009E042F">
        <w:rPr>
          <w:rFonts w:ascii="PT Astra Serif" w:hAnsi="PT Astra Serif"/>
        </w:rPr>
        <w:t>проведения оценки заявок участников Конкурса</w:t>
      </w:r>
      <w:proofErr w:type="gramEnd"/>
      <w:r w:rsidRPr="009E042F">
        <w:rPr>
          <w:rFonts w:ascii="PT Astra Serif" w:hAnsi="PT Astra Serif"/>
        </w:rPr>
        <w:t xml:space="preserve">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Учитывая изложенное, 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Таким образом, Комиссия ФАС России признала действия Заказчика, установившего ненадлежащий </w:t>
      </w:r>
      <w:r w:rsidRPr="009E042F">
        <w:rPr>
          <w:rFonts w:ascii="PT Astra Serif" w:hAnsi="PT Astra Serif"/>
        </w:rPr>
        <w:lastRenderedPageBreak/>
        <w:t xml:space="preserve">порядок оценки заявок участников закупки по Критерию, нарушающими требования </w:t>
      </w:r>
      <w:hyperlink r:id="rId37">
        <w:r w:rsidRPr="009E042F">
          <w:rPr>
            <w:rFonts w:ascii="PT Astra Serif" w:hAnsi="PT Astra Serif"/>
            <w:color w:val="0000FF"/>
          </w:rPr>
          <w:t>пунктов 13</w:t>
        </w:r>
      </w:hyperlink>
      <w:r w:rsidRPr="009E042F">
        <w:rPr>
          <w:rFonts w:ascii="PT Astra Serif" w:hAnsi="PT Astra Serif"/>
        </w:rPr>
        <w:t xml:space="preserve">, </w:t>
      </w:r>
      <w:hyperlink r:id="rId38">
        <w:r w:rsidRPr="009E042F">
          <w:rPr>
            <w:rFonts w:ascii="PT Astra Serif" w:hAnsi="PT Astra Serif"/>
            <w:color w:val="0000FF"/>
          </w:rPr>
          <w:t>14 части 10 статьи 4</w:t>
        </w:r>
      </w:hyperlink>
      <w:r w:rsidRPr="009E042F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39">
        <w:r w:rsidRPr="009E042F">
          <w:rPr>
            <w:rFonts w:ascii="PT Astra Serif" w:hAnsi="PT Astra Serif"/>
            <w:color w:val="0000FF"/>
          </w:rPr>
          <w:t>частью 7 статьи 7.32.3</w:t>
        </w:r>
      </w:hyperlink>
      <w:r w:rsidRPr="009E042F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(</w:t>
      </w:r>
      <w:hyperlink r:id="rId40">
        <w:r w:rsidRPr="009E042F">
          <w:rPr>
            <w:rFonts w:ascii="PT Astra Serif" w:hAnsi="PT Astra Serif"/>
            <w:color w:val="0000FF"/>
          </w:rPr>
          <w:t>Постановление</w:t>
        </w:r>
      </w:hyperlink>
      <w:r w:rsidRPr="009E042F">
        <w:rPr>
          <w:rFonts w:ascii="PT Astra Serif" w:hAnsi="PT Astra Serif"/>
        </w:rPr>
        <w:t xml:space="preserve"> ФАС России от 26.06.2023 по делу N 28/04/7.32.3-1267/2023)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9E042F">
        <w:rPr>
          <w:rFonts w:ascii="PT Astra Serif" w:hAnsi="PT Astra Serif"/>
        </w:rPr>
        <w:t>5. За размещение проектной документации не в полном объеме Заказчик привлекается к административной ответственности.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выполнение комплекса строительно-монтажных работ, включая поставку оборудования (далее - Конкурс).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В соответствии с </w:t>
      </w:r>
      <w:hyperlink r:id="rId41">
        <w:r w:rsidRPr="009E042F">
          <w:rPr>
            <w:rFonts w:ascii="PT Astra Serif" w:hAnsi="PT Astra Serif"/>
            <w:color w:val="0000FF"/>
          </w:rPr>
          <w:t>пунктом 3 части 9 статьи 4</w:t>
        </w:r>
      </w:hyperlink>
      <w:r w:rsidRPr="009E042F">
        <w:rPr>
          <w:rFonts w:ascii="PT Astra Serif" w:hAnsi="PT Astra Serif"/>
        </w:rPr>
        <w:t xml:space="preserve"> Закона о закупках в извещении об осуществлении конкурентной закупки должен быть </w:t>
      </w:r>
      <w:proofErr w:type="gramStart"/>
      <w:r w:rsidRPr="009E042F">
        <w:rPr>
          <w:rFonts w:ascii="PT Astra Serif" w:hAnsi="PT Astra Serif"/>
        </w:rPr>
        <w:t>указан</w:t>
      </w:r>
      <w:proofErr w:type="gramEnd"/>
      <w:r w:rsidRPr="009E042F">
        <w:rPr>
          <w:rFonts w:ascii="PT Astra Serif" w:hAnsi="PT Astra Serif"/>
        </w:rPr>
        <w:t xml:space="preserve"> в том числе предмет договора с указанием количества поставляемого товара, объема выполняемой работы, оказываемой услуги.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42">
        <w:proofErr w:type="gramStart"/>
        <w:r w:rsidRPr="009E042F">
          <w:rPr>
            <w:rFonts w:ascii="PT Astra Serif" w:hAnsi="PT Astra Serif"/>
            <w:color w:val="0000FF"/>
          </w:rPr>
          <w:t>Пунктом 1 части 10 статьи 4</w:t>
        </w:r>
      </w:hyperlink>
      <w:r w:rsidRPr="009E042F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 w:rsidRPr="009E042F">
        <w:rPr>
          <w:rFonts w:ascii="PT Astra Serif" w:hAnsi="PT Astra Serif"/>
        </w:rPr>
        <w:t xml:space="preserve"> </w:t>
      </w:r>
      <w:proofErr w:type="gramStart"/>
      <w:r w:rsidRPr="009E042F">
        <w:rPr>
          <w:rFonts w:ascii="PT Astra Serif" w:hAnsi="PT Astra Serif"/>
        </w:rP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Согласно </w:t>
      </w:r>
      <w:hyperlink r:id="rId43">
        <w:r w:rsidRPr="009E042F">
          <w:rPr>
            <w:rFonts w:ascii="PT Astra Serif" w:hAnsi="PT Astra Serif"/>
            <w:color w:val="0000FF"/>
          </w:rPr>
          <w:t>части 1 статьи 743</w:t>
        </w:r>
      </w:hyperlink>
      <w:r w:rsidRPr="009E042F">
        <w:rPr>
          <w:rFonts w:ascii="PT Astra Serif" w:hAnsi="PT Astra Serif"/>
        </w:rPr>
        <w:t xml:space="preserve">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 w:rsidRPr="009E042F">
        <w:rPr>
          <w:rFonts w:ascii="PT Astra Serif" w:hAnsi="PT Astra Serif"/>
        </w:rPr>
        <w:t>другие</w:t>
      </w:r>
      <w:proofErr w:type="gramEnd"/>
      <w:r w:rsidRPr="009E042F">
        <w:rPr>
          <w:rFonts w:ascii="PT Astra Serif" w:hAnsi="PT Astra Serif"/>
        </w:rPr>
        <w:t xml:space="preserve"> предъявляемые к ним требования, и со сметой, определяющей цену работ.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В соответствии с </w:t>
      </w:r>
      <w:hyperlink r:id="rId44">
        <w:r w:rsidRPr="009E042F">
          <w:rPr>
            <w:rFonts w:ascii="PT Astra Serif" w:hAnsi="PT Astra Serif"/>
            <w:color w:val="0000FF"/>
          </w:rPr>
          <w:t>частью 6 статьи 52</w:t>
        </w:r>
      </w:hyperlink>
      <w:r w:rsidRPr="009E042F">
        <w:rPr>
          <w:rFonts w:ascii="PT Astra Serif" w:hAnsi="PT Astra Serif"/>
        </w:rPr>
        <w:t xml:space="preserve"> Градостроительного кодекса Российской Федерации (далее - </w:t>
      </w:r>
      <w:proofErr w:type="spellStart"/>
      <w:r w:rsidRPr="009E042F">
        <w:rPr>
          <w:rFonts w:ascii="PT Astra Serif" w:hAnsi="PT Astra Serif"/>
        </w:rPr>
        <w:t>ГрК</w:t>
      </w:r>
      <w:proofErr w:type="spellEnd"/>
      <w:r w:rsidRPr="009E042F">
        <w:rPr>
          <w:rFonts w:ascii="PT Astra Serif" w:hAnsi="PT Astra Serif"/>
        </w:rPr>
        <w:t xml:space="preserve"> РФ) лицо, осуществляющее строительство, обязано осуществлять строительство, реконструкцию, капитальный ремонт объекта капитального строительства в </w:t>
      </w:r>
      <w:proofErr w:type="gramStart"/>
      <w:r w:rsidRPr="009E042F">
        <w:rPr>
          <w:rFonts w:ascii="PT Astra Serif" w:hAnsi="PT Astra Serif"/>
        </w:rPr>
        <w:t>соответствии</w:t>
      </w:r>
      <w:proofErr w:type="gramEnd"/>
      <w:r w:rsidRPr="009E042F">
        <w:rPr>
          <w:rFonts w:ascii="PT Astra Serif" w:hAnsi="PT Astra Serif"/>
        </w:rPr>
        <w:t xml:space="preserve"> в том числе с проектной документацией.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В силу </w:t>
      </w:r>
      <w:hyperlink r:id="rId45">
        <w:r w:rsidRPr="009E042F">
          <w:rPr>
            <w:rFonts w:ascii="PT Astra Serif" w:hAnsi="PT Astra Serif"/>
            <w:color w:val="0000FF"/>
          </w:rPr>
          <w:t>части 2 статьи 48</w:t>
        </w:r>
      </w:hyperlink>
      <w:r w:rsidRPr="009E042F">
        <w:rPr>
          <w:rFonts w:ascii="PT Astra Serif" w:hAnsi="PT Astra Serif"/>
        </w:rPr>
        <w:t xml:space="preserve"> </w:t>
      </w:r>
      <w:proofErr w:type="spellStart"/>
      <w:r w:rsidRPr="009E042F">
        <w:rPr>
          <w:rFonts w:ascii="PT Astra Serif" w:hAnsi="PT Astra Serif"/>
        </w:rPr>
        <w:t>ГрК</w:t>
      </w:r>
      <w:proofErr w:type="spellEnd"/>
      <w:r w:rsidRPr="009E042F">
        <w:rPr>
          <w:rFonts w:ascii="PT Astra Serif" w:hAnsi="PT Astra Serif"/>
        </w:rPr>
        <w:t xml:space="preserve"> РФ 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Согласно </w:t>
      </w:r>
      <w:hyperlink r:id="rId46">
        <w:r w:rsidRPr="009E042F">
          <w:rPr>
            <w:rFonts w:ascii="PT Astra Serif" w:hAnsi="PT Astra Serif"/>
            <w:color w:val="0000FF"/>
          </w:rPr>
          <w:t>части 12 статьи 48</w:t>
        </w:r>
      </w:hyperlink>
      <w:r w:rsidRPr="009E042F">
        <w:rPr>
          <w:rFonts w:ascii="PT Astra Serif" w:hAnsi="PT Astra Serif"/>
        </w:rPr>
        <w:t xml:space="preserve"> </w:t>
      </w:r>
      <w:proofErr w:type="spellStart"/>
      <w:r w:rsidRPr="009E042F">
        <w:rPr>
          <w:rFonts w:ascii="PT Astra Serif" w:hAnsi="PT Astra Serif"/>
        </w:rPr>
        <w:t>ГрК</w:t>
      </w:r>
      <w:proofErr w:type="spellEnd"/>
      <w:r w:rsidRPr="009E042F">
        <w:rPr>
          <w:rFonts w:ascii="PT Astra Serif" w:hAnsi="PT Astra Serif"/>
        </w:rPr>
        <w:t xml:space="preserve"> РФ состав проектной документации определен </w:t>
      </w:r>
      <w:hyperlink r:id="rId47">
        <w:r w:rsidRPr="009E042F">
          <w:rPr>
            <w:rFonts w:ascii="PT Astra Serif" w:hAnsi="PT Astra Serif"/>
            <w:color w:val="0000FF"/>
          </w:rPr>
          <w:t>Постановлением</w:t>
        </w:r>
      </w:hyperlink>
      <w:r w:rsidRPr="009E042F">
        <w:rPr>
          <w:rFonts w:ascii="PT Astra Serif" w:hAnsi="PT Astra Serif"/>
        </w:rPr>
        <w:t xml:space="preserve"> Правительства Российской Федерации от 16.02.2008 N 87 "О составе разделов проектной документации и требованиях к их содержанию" (далее - Постановление N 87).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В соответствии с </w:t>
      </w:r>
      <w:hyperlink r:id="rId48">
        <w:r w:rsidRPr="009E042F">
          <w:rPr>
            <w:rFonts w:ascii="PT Astra Serif" w:hAnsi="PT Astra Serif"/>
            <w:color w:val="0000FF"/>
          </w:rPr>
          <w:t>пунктом 3(1)</w:t>
        </w:r>
      </w:hyperlink>
      <w:r w:rsidRPr="009E042F">
        <w:rPr>
          <w:rFonts w:ascii="PT Astra Serif" w:hAnsi="PT Astra Serif"/>
        </w:rPr>
        <w:t xml:space="preserve"> Положения о составе разделов проектной документации и требованиях к их содержанию, утвержденного Постановлением N 87 (далее - Положение), проектная документация на объекты капитального строительства производственного и непроизводственного назначения должна </w:t>
      </w:r>
      <w:proofErr w:type="gramStart"/>
      <w:r w:rsidRPr="009E042F">
        <w:rPr>
          <w:rFonts w:ascii="PT Astra Serif" w:hAnsi="PT Astra Serif"/>
        </w:rPr>
        <w:t>содержать</w:t>
      </w:r>
      <w:proofErr w:type="gramEnd"/>
      <w:r w:rsidRPr="009E042F">
        <w:rPr>
          <w:rFonts w:ascii="PT Astra Serif" w:hAnsi="PT Astra Serif"/>
        </w:rPr>
        <w:t xml:space="preserve"> в том числе раздел 12 "Смета на строительство, реконструкцию, капитальный ремонт, снос </w:t>
      </w:r>
      <w:r w:rsidRPr="009E042F">
        <w:rPr>
          <w:rFonts w:ascii="PT Astra Serif" w:hAnsi="PT Astra Serif"/>
        </w:rPr>
        <w:lastRenderedPageBreak/>
        <w:t>объекта капитального строительства".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Согласно </w:t>
      </w:r>
      <w:hyperlink r:id="rId49">
        <w:r w:rsidRPr="009E042F">
          <w:rPr>
            <w:rFonts w:ascii="PT Astra Serif" w:hAnsi="PT Astra Serif"/>
            <w:color w:val="0000FF"/>
          </w:rPr>
          <w:t>пункту 28</w:t>
        </w:r>
      </w:hyperlink>
      <w:r w:rsidRPr="009E042F">
        <w:rPr>
          <w:rFonts w:ascii="PT Astra Serif" w:hAnsi="PT Astra Serif"/>
        </w:rPr>
        <w:t xml:space="preserve"> Положения раздел 12 "Смета на строительство, реконструкцию, капитальный ремонт, снос объекта капитального строительства" содержит текстовую часть в составе пояснительной записки к сметной документации и сметную документацию.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При этом в силу </w:t>
      </w:r>
      <w:hyperlink r:id="rId50">
        <w:r w:rsidRPr="009E042F">
          <w:rPr>
            <w:rFonts w:ascii="PT Astra Serif" w:hAnsi="PT Astra Serif"/>
            <w:color w:val="0000FF"/>
          </w:rPr>
          <w:t>пункта 30</w:t>
        </w:r>
      </w:hyperlink>
      <w:r w:rsidRPr="009E042F">
        <w:rPr>
          <w:rFonts w:ascii="PT Astra Serif" w:hAnsi="PT Astra Serif"/>
        </w:rPr>
        <w:t xml:space="preserve"> Положения сметная документация, предусмотренная </w:t>
      </w:r>
      <w:hyperlink r:id="rId51">
        <w:r w:rsidRPr="009E042F">
          <w:rPr>
            <w:rFonts w:ascii="PT Astra Serif" w:hAnsi="PT Astra Serif"/>
            <w:color w:val="0000FF"/>
          </w:rPr>
          <w:t>пунктом 28</w:t>
        </w:r>
      </w:hyperlink>
      <w:r w:rsidRPr="009E042F">
        <w:rPr>
          <w:rFonts w:ascii="PT Astra Serif" w:hAnsi="PT Astra Serif"/>
        </w:rPr>
        <w:t xml:space="preserve"> Положения, содержит </w:t>
      </w:r>
      <w:r w:rsidRPr="009E042F">
        <w:rPr>
          <w:rFonts w:ascii="PT Astra Serif" w:hAnsi="PT Astra Serif"/>
          <w:b/>
        </w:rPr>
        <w:t>сводку затрат, сводный</w:t>
      </w:r>
      <w:r w:rsidRPr="009E042F">
        <w:rPr>
          <w:rFonts w:ascii="PT Astra Serif" w:hAnsi="PT Astra Serif"/>
        </w:rPr>
        <w:t xml:space="preserve"> сметный расчет стоимости строительства, реконструкции, капитального ремонта, объектные и локальные сметные расчеты (сметы), сметные расчеты на отдельные виды затрат.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Таким образом, смета на строительство объектов капитального строительства и сметная документация являются неотъемлемой частью проектной документации.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>Из изложенного следует, что в случае, если предметом закупки является выполнение работ по строительству, реконструкции, капитальному ремонту объекта капитального строительства, в составе документации о закупке должна быть размещена проектная документация, включающая в себя сметную документацию в полном объеме, с целью обеспечения возможности участникам закупки ознакомиться с объемом и стоимостью подлежащих выполнению работ и сформировать свое ценовое предложение.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Согласно извещению о проведении Конкурса и Конкурсной документации предметом закупки является выполнение строительно-монтажных работ, включая поставку оборудования.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В соответствии с приложением N 1.1 "Техническое задание" к Конкурсной документации НМЦД </w:t>
      </w:r>
      <w:proofErr w:type="gramStart"/>
      <w:r w:rsidRPr="009E042F">
        <w:rPr>
          <w:rFonts w:ascii="PT Astra Serif" w:hAnsi="PT Astra Serif"/>
        </w:rPr>
        <w:t>сформирована</w:t>
      </w:r>
      <w:proofErr w:type="gramEnd"/>
      <w:r w:rsidRPr="009E042F">
        <w:rPr>
          <w:rFonts w:ascii="PT Astra Serif" w:hAnsi="PT Astra Serif"/>
        </w:rPr>
        <w:t xml:space="preserve"> Заказчиком проектно-сметным методом.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 xml:space="preserve">Комиссией ФАС России установлено, что в приложении N 1.7 "Проектная документация" к Конкурсной документации размещена только часть сведений, установленных </w:t>
      </w:r>
      <w:hyperlink r:id="rId52">
        <w:r w:rsidRPr="009E042F">
          <w:rPr>
            <w:rFonts w:ascii="PT Astra Serif" w:hAnsi="PT Astra Serif"/>
            <w:color w:val="0000FF"/>
          </w:rPr>
          <w:t>пунктом 30</w:t>
        </w:r>
      </w:hyperlink>
      <w:r w:rsidRPr="009E042F">
        <w:rPr>
          <w:rFonts w:ascii="PT Astra Serif" w:hAnsi="PT Astra Serif"/>
        </w:rPr>
        <w:t xml:space="preserve"> Положения, а именно отсутствуют </w:t>
      </w:r>
      <w:r w:rsidRPr="009E042F">
        <w:rPr>
          <w:rFonts w:ascii="PT Astra Serif" w:hAnsi="PT Astra Serif"/>
          <w:b/>
        </w:rPr>
        <w:t>сметные расчеты</w:t>
      </w:r>
      <w:r w:rsidRPr="009E042F">
        <w:rPr>
          <w:rFonts w:ascii="PT Astra Serif" w:hAnsi="PT Astra Serif"/>
        </w:rPr>
        <w:t>, что не позволяет надлежащим образом сформировать заявку на участие в закупке.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9E042F">
        <w:rPr>
          <w:rFonts w:ascii="PT Astra Serif" w:hAnsi="PT Astra Serif"/>
        </w:rPr>
        <w:t xml:space="preserve">Таким образом, Комиссия ФАС России приходит к выводу о том, что действия Заказчика, не разместившего проектную документацию в полном объеме, нарушают </w:t>
      </w:r>
      <w:hyperlink r:id="rId53">
        <w:r w:rsidRPr="009E042F">
          <w:rPr>
            <w:rFonts w:ascii="PT Astra Serif" w:hAnsi="PT Astra Serif"/>
            <w:color w:val="0000FF"/>
          </w:rPr>
          <w:t>пункт 3 части 9 статьи 4</w:t>
        </w:r>
      </w:hyperlink>
      <w:r w:rsidRPr="009E042F">
        <w:rPr>
          <w:rFonts w:ascii="PT Astra Serif" w:hAnsi="PT Astra Serif"/>
        </w:rPr>
        <w:t xml:space="preserve">, </w:t>
      </w:r>
      <w:hyperlink r:id="rId54">
        <w:r w:rsidRPr="009E042F">
          <w:rPr>
            <w:rFonts w:ascii="PT Astra Serif" w:hAnsi="PT Astra Serif"/>
            <w:color w:val="0000FF"/>
          </w:rPr>
          <w:t>пункт 1 части 10 статьи 4</w:t>
        </w:r>
      </w:hyperlink>
      <w:r w:rsidRPr="009E042F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55">
        <w:r w:rsidRPr="009E042F">
          <w:rPr>
            <w:rFonts w:ascii="PT Astra Serif" w:hAnsi="PT Astra Serif"/>
            <w:color w:val="0000FF"/>
          </w:rPr>
          <w:t>частью 7 статьи 7.32.3</w:t>
        </w:r>
      </w:hyperlink>
      <w:r w:rsidRPr="009E042F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  <w:proofErr w:type="gramEnd"/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Должностное лицо ФАС России, рассмотрев материалы дела, приняло решение о составлении протокола и возбуждении дела об административном правонарушении.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По итогам рассмотрения дела должностное лицо ФАС России приняло решение о привлечении Заказчика к административной ответственности в виде штрафа.</w:t>
      </w:r>
    </w:p>
    <w:p w:rsidR="009E042F" w:rsidRPr="009E042F" w:rsidRDefault="009E042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9E042F">
        <w:rPr>
          <w:rFonts w:ascii="PT Astra Serif" w:hAnsi="PT Astra Serif"/>
        </w:rPr>
        <w:t>(</w:t>
      </w:r>
      <w:hyperlink r:id="rId56">
        <w:r w:rsidRPr="009E042F">
          <w:rPr>
            <w:rFonts w:ascii="PT Astra Serif" w:hAnsi="PT Astra Serif"/>
            <w:color w:val="0000FF"/>
          </w:rPr>
          <w:t>Постановление</w:t>
        </w:r>
      </w:hyperlink>
      <w:r w:rsidRPr="009E042F">
        <w:rPr>
          <w:rFonts w:ascii="PT Astra Serif" w:hAnsi="PT Astra Serif"/>
        </w:rPr>
        <w:t xml:space="preserve"> ФАС России от 06.06.2023 по делу N 28/04/7.32.3-1294/2023)</w:t>
      </w:r>
    </w:p>
    <w:p w:rsidR="009E042F" w:rsidRPr="009E042F" w:rsidRDefault="009E042F">
      <w:pPr>
        <w:pStyle w:val="ConsPlusNormal"/>
        <w:jc w:val="both"/>
        <w:rPr>
          <w:rFonts w:ascii="PT Astra Serif" w:hAnsi="PT Astra Serif"/>
        </w:rPr>
      </w:pPr>
    </w:p>
    <w:p w:rsidR="009E042F" w:rsidRPr="009E042F" w:rsidRDefault="009E042F">
      <w:pPr>
        <w:pStyle w:val="ConsPlusNormal"/>
        <w:jc w:val="right"/>
        <w:rPr>
          <w:rFonts w:ascii="PT Astra Serif" w:hAnsi="PT Astra Serif"/>
        </w:rPr>
      </w:pPr>
      <w:r w:rsidRPr="009E042F">
        <w:rPr>
          <w:rFonts w:ascii="PT Astra Serif" w:hAnsi="PT Astra Serif"/>
        </w:rPr>
        <w:t>О.В. Горбачева</w:t>
      </w:r>
    </w:p>
    <w:p w:rsidR="009E042F" w:rsidRPr="009E042F" w:rsidRDefault="009E042F">
      <w:pPr>
        <w:pStyle w:val="ConsPlusNormal"/>
        <w:jc w:val="right"/>
        <w:rPr>
          <w:rFonts w:ascii="PT Astra Serif" w:hAnsi="PT Astra Serif"/>
        </w:rPr>
      </w:pPr>
      <w:r w:rsidRPr="009E042F">
        <w:rPr>
          <w:rFonts w:ascii="PT Astra Serif" w:hAnsi="PT Astra Serif"/>
        </w:rPr>
        <w:t>Начальник Управления контроля размещения</w:t>
      </w:r>
    </w:p>
    <w:p w:rsidR="009E042F" w:rsidRPr="009E042F" w:rsidRDefault="009E042F" w:rsidP="009E042F">
      <w:pPr>
        <w:pStyle w:val="ConsPlusNormal"/>
        <w:jc w:val="right"/>
        <w:rPr>
          <w:rFonts w:ascii="PT Astra Serif" w:hAnsi="PT Astra Serif"/>
        </w:rPr>
      </w:pPr>
      <w:r w:rsidRPr="009E042F">
        <w:rPr>
          <w:rFonts w:ascii="PT Astra Serif" w:hAnsi="PT Astra Serif"/>
        </w:rPr>
        <w:t>государственного заказа ФАС России</w:t>
      </w:r>
    </w:p>
    <w:bookmarkEnd w:id="0"/>
    <w:p w:rsidR="009E042F" w:rsidRDefault="009E04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011" w:rsidRDefault="00140011"/>
    <w:sectPr w:rsidR="00140011" w:rsidSect="00B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2F"/>
    <w:rsid w:val="00140011"/>
    <w:rsid w:val="009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0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0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DEBC906342B148C08DBC045A2B30A63BBB43AB9D4167AA8B4B75354E2FCB5F5A9871D9AE867EAAAF5E463FC9YE13H" TargetMode="External"/><Relationship Id="rId18" Type="http://schemas.openxmlformats.org/officeDocument/2006/relationships/hyperlink" Target="consultantplus://offline/ref=59DEBC906342B148C08DA2025E4365F532BD47A8934667AA8B4B75354E2FCB5F5A9871D9AE867EAAAF5E463FC9YE13H" TargetMode="External"/><Relationship Id="rId26" Type="http://schemas.openxmlformats.org/officeDocument/2006/relationships/hyperlink" Target="consultantplus://offline/ref=59DEBC906342B148C08DBC045A2B30A63BBB43AB9D4167AA8B4B75354E2FCB5F489829D1AC866BFEF6041132CBE8A706B3138F2A58Y81EH" TargetMode="External"/><Relationship Id="rId39" Type="http://schemas.openxmlformats.org/officeDocument/2006/relationships/hyperlink" Target="consultantplus://offline/ref=59DEBC906342B148C08DBC045A2B30A63BBE4FAF904567AA8B4B75354E2FCB5F489829D1AC8B65A1F311006AC6E0B118BB0593285A8FY818H" TargetMode="External"/><Relationship Id="rId21" Type="http://schemas.openxmlformats.org/officeDocument/2006/relationships/hyperlink" Target="consultantplus://offline/ref=59DEBC906342B148C08DBC045A2B30A63BBB43AB9D4167AA8B4B75354E2FCB5F489829D5AE8E60A8A34B106E8FB5B406B3138D22448F8B90Y111H" TargetMode="External"/><Relationship Id="rId34" Type="http://schemas.openxmlformats.org/officeDocument/2006/relationships/hyperlink" Target="consultantplus://offline/ref=59DEBC906342B148C08DA2025E4365F532BD47A8934067AA8B4B75354E2FCB5F5A9871D9AE867EAAAF5E463FC9YE13H" TargetMode="External"/><Relationship Id="rId42" Type="http://schemas.openxmlformats.org/officeDocument/2006/relationships/hyperlink" Target="consultantplus://offline/ref=59DEBC906342B148C08DBC045A2B30A63BBB43AB9D4167AA8B4B75354E2FCB5F489829D0AE8A6BFEF6041132CBE8A706B3138F2A58Y81EH" TargetMode="External"/><Relationship Id="rId47" Type="http://schemas.openxmlformats.org/officeDocument/2006/relationships/hyperlink" Target="consultantplus://offline/ref=59DEBC906342B148C08DBC045A2B30A63BBE41AB954467AA8B4B75354E2FCB5F5A9871D9AE867EAAAF5E463FC9YE13H" TargetMode="External"/><Relationship Id="rId50" Type="http://schemas.openxmlformats.org/officeDocument/2006/relationships/hyperlink" Target="consultantplus://offline/ref=59DEBC906342B148C08DBC045A2B30A63BBE41AB954467AA8B4B75354E2FCB5F489829D1AF8F6BFEF6041132CBE8A706B3138F2A58Y81EH" TargetMode="External"/><Relationship Id="rId55" Type="http://schemas.openxmlformats.org/officeDocument/2006/relationships/hyperlink" Target="consultantplus://offline/ref=59DEBC906342B148C08DBC045A2B30A63BBE4FAF904567AA8B4B75354E2FCB5F489829D1AC8B65A1F311006AC6E0B118BB0593285A8FY818H" TargetMode="External"/><Relationship Id="rId7" Type="http://schemas.openxmlformats.org/officeDocument/2006/relationships/hyperlink" Target="consultantplus://offline/ref=59DEBC906342B148C08DBC045A2B30A63BBB43AB9D4167AA8B4B75354E2FCB5F5A9871D9AE867EAAAF5E463FC9YE13H" TargetMode="External"/><Relationship Id="rId12" Type="http://schemas.openxmlformats.org/officeDocument/2006/relationships/hyperlink" Target="consultantplus://offline/ref=59DEBC906342B148C08DBC045A2B30A63BBB43AB9D4167AA8B4B75354E2FCB5F489829D5AE8E60A8A14B106E8FB5B406B3138D22448F8B90Y111H" TargetMode="External"/><Relationship Id="rId17" Type="http://schemas.openxmlformats.org/officeDocument/2006/relationships/hyperlink" Target="consultantplus://offline/ref=59DEBC906342B148C08DBC045A2B30A63BBE4FAF904567AA8B4B75354E2FCB5F489829D1AC8B65A1F311006AC6E0B118BB0593285A8FY818H" TargetMode="External"/><Relationship Id="rId25" Type="http://schemas.openxmlformats.org/officeDocument/2006/relationships/hyperlink" Target="consultantplus://offline/ref=59DEBC906342B148C08DBC045A2B30A63BBB43AB9D4167AA8B4B75354E2FCB5F489829D6AE8E6BFEF6041132CBE8A706B3138F2A58Y81EH" TargetMode="External"/><Relationship Id="rId33" Type="http://schemas.openxmlformats.org/officeDocument/2006/relationships/hyperlink" Target="consultantplus://offline/ref=59DEBC906342B148C08DBC045A2B30A63BBE4FAF904567AA8B4B75354E2FCB5F489829D1AC8B65A1F311006AC6E0B118BB0593285A8FY818H" TargetMode="External"/><Relationship Id="rId38" Type="http://schemas.openxmlformats.org/officeDocument/2006/relationships/hyperlink" Target="consultantplus://offline/ref=59DEBC906342B148C08DBC045A2B30A63BBB43AB9D4167AA8B4B75354E2FCB5F489829D0AF896BFEF6041132CBE8A706B3138F2A58Y81EH" TargetMode="External"/><Relationship Id="rId46" Type="http://schemas.openxmlformats.org/officeDocument/2006/relationships/hyperlink" Target="consultantplus://offline/ref=59DEBC906342B148C08DBC045A2B30A63BBE4FAF924667AA8B4B75354E2FCB5F489829D7A98662A1F311006AC6E0B118BB0593285A8FY81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DEBC906342B148C08DBC045A2B30A63BBB43AB9D4167AA8B4B75354E2FCB5F489829D5AE8E60A8A34B106E8FB5B406B3138D22448F8B90Y111H" TargetMode="External"/><Relationship Id="rId20" Type="http://schemas.openxmlformats.org/officeDocument/2006/relationships/hyperlink" Target="consultantplus://offline/ref=59DEBC906342B148C08DBC045A2B30A63BBB43AB9D4167AA8B4B75354E2FCB5F489829D5AE8E60A9A24B106E8FB5B406B3138D22448F8B90Y111H" TargetMode="External"/><Relationship Id="rId29" Type="http://schemas.openxmlformats.org/officeDocument/2006/relationships/hyperlink" Target="consultantplus://offline/ref=59DEBC906342B148C08DBC045A2B30A63BBB43AB9D4167AA8B4B75354E2FCB5F489829D0AE8A6BFEF6041132CBE8A706B3138F2A58Y81EH" TargetMode="External"/><Relationship Id="rId41" Type="http://schemas.openxmlformats.org/officeDocument/2006/relationships/hyperlink" Target="consultantplus://offline/ref=59DEBC906342B148C08DBC045A2B30A63BBB43AB9D4167AA8B4B75354E2FCB5F489829D7A7886BFEF6041132CBE8A706B3138F2A58Y81EH" TargetMode="External"/><Relationship Id="rId54" Type="http://schemas.openxmlformats.org/officeDocument/2006/relationships/hyperlink" Target="consultantplus://offline/ref=59DEBC906342B148C08DBC045A2B30A63BBB43AB9D4167AA8B4B75354E2FCB5F489829D0AE8A6BFEF6041132CBE8A706B3138F2A58Y81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BC906342B148C08DBC045A2B30A63BBB43AB9D4167AA8B4B75354E2FCB5F5A9871D9AE867EAAAF5E463FC9YE13H" TargetMode="External"/><Relationship Id="rId11" Type="http://schemas.openxmlformats.org/officeDocument/2006/relationships/hyperlink" Target="consultantplus://offline/ref=59DEBC906342B148C08DBC045A2B30A63BBB43AB9D4167AA8B4B75354E2FCB5F5A9871D9AE867EAAAF5E463FC9YE13H" TargetMode="External"/><Relationship Id="rId24" Type="http://schemas.openxmlformats.org/officeDocument/2006/relationships/hyperlink" Target="consultantplus://offline/ref=59DEBC906342B148C08DA2025E4365F532BD47AB974567AA8B4B75354E2FCB5F5A9871D9AE867EAAAF5E463FC9YE13H" TargetMode="External"/><Relationship Id="rId32" Type="http://schemas.openxmlformats.org/officeDocument/2006/relationships/hyperlink" Target="consultantplus://offline/ref=59DEBC906342B148C08DBC045A2B30A63BBB43AB9D4167AA8B4B75354E2FCB5F489829D0AE8A6BFEF6041132CBE8A706B3138F2A58Y81EH" TargetMode="External"/><Relationship Id="rId37" Type="http://schemas.openxmlformats.org/officeDocument/2006/relationships/hyperlink" Target="consultantplus://offline/ref=59DEBC906342B148C08DBC045A2B30A63BBB43AB9D4167AA8B4B75354E2FCB5F489829D0AF886BFEF6041132CBE8A706B3138F2A58Y81EH" TargetMode="External"/><Relationship Id="rId40" Type="http://schemas.openxmlformats.org/officeDocument/2006/relationships/hyperlink" Target="consultantplus://offline/ref=59DEBC906342B148C08DA2025E4365F532BD47A8934767AA8B4B75354E2FCB5F5A9871D9AE867EAAAF5E463FC9YE13H" TargetMode="External"/><Relationship Id="rId45" Type="http://schemas.openxmlformats.org/officeDocument/2006/relationships/hyperlink" Target="consultantplus://offline/ref=59DEBC906342B148C08DBC045A2B30A63BBE4FAF924667AA8B4B75354E2FCB5F489829D7AE8A67A1F311006AC6E0B118BB0593285A8FY818H" TargetMode="External"/><Relationship Id="rId53" Type="http://schemas.openxmlformats.org/officeDocument/2006/relationships/hyperlink" Target="consultantplus://offline/ref=59DEBC906342B148C08DBC045A2B30A63BBB43AB9D4167AA8B4B75354E2FCB5F489829D7A7886BFEF6041132CBE8A706B3138F2A58Y81EH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DEBC906342B148C08DBC045A2B30A63BBB43AB9D4167AA8B4B75354E2FCB5F489829D5AE8E60A9A24B106E8FB5B406B3138D22448F8B90Y111H" TargetMode="External"/><Relationship Id="rId23" Type="http://schemas.openxmlformats.org/officeDocument/2006/relationships/hyperlink" Target="consultantplus://offline/ref=59DEBC906342B148C08DBC045A2B30A63BBE4FAF904567AA8B4B75354E2FCB5F489829D1AC8B65A1F311006AC6E0B118BB0593285A8FY818H" TargetMode="External"/><Relationship Id="rId28" Type="http://schemas.openxmlformats.org/officeDocument/2006/relationships/hyperlink" Target="consultantplus://offline/ref=59DEBC906342B148C08DBC045A2B30A63BBB43AB9D4167AA8B4B75354E2FCB5F489829D5A7876BFEF6041132CBE8A706B3138F2A58Y81EH" TargetMode="External"/><Relationship Id="rId36" Type="http://schemas.openxmlformats.org/officeDocument/2006/relationships/hyperlink" Target="consultantplus://offline/ref=59DEBC906342B148C08DBC045A2B30A63BBB43AB9D4167AA8B4B75354E2FCB5F489829D0AF896BFEF6041132CBE8A706B3138F2A58Y81EH" TargetMode="External"/><Relationship Id="rId49" Type="http://schemas.openxmlformats.org/officeDocument/2006/relationships/hyperlink" Target="consultantplus://offline/ref=59DEBC906342B148C08DBC045A2B30A63BBE41AB954467AA8B4B75354E2FCB5F489829D1AE886BFEF6041132CBE8A706B3138F2A58Y81E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9DEBC906342B148C08DBC045A2B30A63BB94EAD924267AA8B4B75354E2FCB5F5A9871D9AE867EAAAF5E463FC9YE13H" TargetMode="External"/><Relationship Id="rId19" Type="http://schemas.openxmlformats.org/officeDocument/2006/relationships/hyperlink" Target="consultantplus://offline/ref=59DEBC906342B148C08DBC045A2B30A63BBB43AB9D4167AA8B4B75354E2FCB5F489829D0AE8B6BFEF6041132CBE8A706B3138F2A58Y81EH" TargetMode="External"/><Relationship Id="rId31" Type="http://schemas.openxmlformats.org/officeDocument/2006/relationships/hyperlink" Target="consultantplus://offline/ref=59DEBC906342B148C08DBC045A2B30A63BBB43AB9D4167AA8B4B75354E2FCB5F489829D7A7886BFEF6041132CBE8A706B3138F2A58Y81EH" TargetMode="External"/><Relationship Id="rId44" Type="http://schemas.openxmlformats.org/officeDocument/2006/relationships/hyperlink" Target="consultantplus://offline/ref=59DEBC906342B148C08DBC045A2B30A63BBE4FAF924667AA8B4B75354E2FCB5F489829D7AE8963A1F311006AC6E0B118BB0593285A8FY818H" TargetMode="External"/><Relationship Id="rId52" Type="http://schemas.openxmlformats.org/officeDocument/2006/relationships/hyperlink" Target="consultantplus://offline/ref=59DEBC906342B148C08DBC045A2B30A63BBE41AB954467AA8B4B75354E2FCB5F489829D1AF8F6BFEF6041132CBE8A706B3138F2A58Y81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EBC906342B148C08DBC045A2B30A63DB241AC9E1530A8DA1E7B30467F914F5ED124DCB08E68B4A54046Y31CH" TargetMode="External"/><Relationship Id="rId14" Type="http://schemas.openxmlformats.org/officeDocument/2006/relationships/hyperlink" Target="consultantplus://offline/ref=59DEBC906342B148C08DBC045A2B30A63BBB43AB9D4167AA8B4B75354E2FCB5F489829D5AE8E60A9A24B106E8FB5B406B3138D22448F8B90Y111H" TargetMode="External"/><Relationship Id="rId22" Type="http://schemas.openxmlformats.org/officeDocument/2006/relationships/hyperlink" Target="consultantplus://offline/ref=59DEBC906342B148C08DBC045A2B30A63BBB43AB9D4167AA8B4B75354E2FCB5F489829D0AE8B6BFEF6041132CBE8A706B3138F2A58Y81EH" TargetMode="External"/><Relationship Id="rId27" Type="http://schemas.openxmlformats.org/officeDocument/2006/relationships/hyperlink" Target="consultantplus://offline/ref=59DEBC906342B148C08DBC045A2B30A63BBB43AB9D4167AA8B4B75354E2FCB5F489829D7A7886BFEF6041132CBE8A706B3138F2A58Y81EH" TargetMode="External"/><Relationship Id="rId30" Type="http://schemas.openxmlformats.org/officeDocument/2006/relationships/hyperlink" Target="consultantplus://offline/ref=59DEBC906342B148C08DBC045A2B30A63BBB43AB9D4167AA8B4B75354E2FCB5F489829D1AC866BFEF6041132CBE8A706B3138F2A58Y81EH" TargetMode="External"/><Relationship Id="rId35" Type="http://schemas.openxmlformats.org/officeDocument/2006/relationships/hyperlink" Target="consultantplus://offline/ref=59DEBC906342B148C08DBC045A2B30A63BBB43AB9D4167AA8B4B75354E2FCB5F489829D0AF886BFEF6041132CBE8A706B3138F2A58Y81EH" TargetMode="External"/><Relationship Id="rId43" Type="http://schemas.openxmlformats.org/officeDocument/2006/relationships/hyperlink" Target="consultantplus://offline/ref=59DEBC906342B148C08DBC045A2B30A63CBD41A9974667AA8B4B75354E2FCB5F489829D5AE8F61A2A14B106E8FB5B406B3138D22448F8B90Y111H" TargetMode="External"/><Relationship Id="rId48" Type="http://schemas.openxmlformats.org/officeDocument/2006/relationships/hyperlink" Target="consultantplus://offline/ref=59DEBC906342B148C08DBC045A2B30A63BBE41AB954467AA8B4B75354E2FCB5F489829D6A98D6BFEF6041132CBE8A706B3138F2A58Y81EH" TargetMode="External"/><Relationship Id="rId56" Type="http://schemas.openxmlformats.org/officeDocument/2006/relationships/hyperlink" Target="consultantplus://offline/ref=59DEBC906342B148C08DA2025E4365F532BD47AB974667AA8B4B75354E2FCB5F5A9871D9AE867EAAAF5E463FC9YE13H" TargetMode="External"/><Relationship Id="rId8" Type="http://schemas.openxmlformats.org/officeDocument/2006/relationships/hyperlink" Target="consultantplus://offline/ref=59DEBC906342B148C08DBC045A2B30A63BBB43AB9D4167AA8B4B75354E2FCB5F489829D5AE8E60A8A34B106E8FB5B406B3138D22448F8B90Y111H" TargetMode="External"/><Relationship Id="rId51" Type="http://schemas.openxmlformats.org/officeDocument/2006/relationships/hyperlink" Target="consultantplus://offline/ref=59DEBC906342B148C08DBC045A2B30A63BBE41AB954467AA8B4B75354E2FCB5F489829D1AE886BFEF6041132CBE8A706B3138F2A58Y81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2023-08-08T07:53:00Z</dcterms:created>
  <dcterms:modified xsi:type="dcterms:W3CDTF">2023-08-08T07:53:00Z</dcterms:modified>
</cp:coreProperties>
</file>