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4C" w:rsidRDefault="007F684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84C" w:rsidRDefault="007F684C">
      <w:pPr>
        <w:pStyle w:val="ConsPlusNormal"/>
        <w:jc w:val="both"/>
        <w:outlineLvl w:val="0"/>
      </w:pPr>
    </w:p>
    <w:p w:rsidR="007F684C" w:rsidRDefault="007F684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7F684C" w:rsidRDefault="007F684C">
      <w:pPr>
        <w:pStyle w:val="ConsPlusTitle"/>
        <w:jc w:val="center"/>
      </w:pPr>
    </w:p>
    <w:p w:rsidR="007F684C" w:rsidRDefault="007F684C">
      <w:pPr>
        <w:pStyle w:val="ConsPlusTitle"/>
        <w:jc w:val="center"/>
      </w:pPr>
      <w:r>
        <w:t>ПИСЬМО</w:t>
      </w:r>
    </w:p>
    <w:p w:rsidR="007F684C" w:rsidRDefault="007F684C">
      <w:pPr>
        <w:pStyle w:val="ConsPlusTitle"/>
        <w:jc w:val="center"/>
      </w:pPr>
      <w:r>
        <w:t>от 14 июля 2023 г. N 74366/12</w:t>
      </w:r>
    </w:p>
    <w:p w:rsidR="007F684C" w:rsidRDefault="007F684C">
      <w:pPr>
        <w:pStyle w:val="ConsPlusNormal"/>
        <w:ind w:firstLine="540"/>
        <w:jc w:val="both"/>
      </w:pPr>
    </w:p>
    <w:p w:rsidR="007F684C" w:rsidRDefault="007F684C">
      <w:pPr>
        <w:pStyle w:val="ConsPlusNormal"/>
        <w:ind w:firstLine="540"/>
        <w:jc w:val="both"/>
      </w:pPr>
      <w:r>
        <w:t xml:space="preserve">Департамент стратегического развития и корпоративной политики </w:t>
      </w:r>
      <w:proofErr w:type="spellStart"/>
      <w:r>
        <w:t>Минпромторга</w:t>
      </w:r>
      <w:proofErr w:type="spellEnd"/>
      <w:r>
        <w:t xml:space="preserve"> России (далее - Департамент) в пределах компетенции рассмотрел письма по вопросу применения постановлений Правительства Российской Федерации от 30 апреля 2020 г. </w:t>
      </w:r>
      <w:hyperlink r:id="rId5">
        <w:r>
          <w:rPr>
            <w:color w:val="0000FF"/>
          </w:rPr>
          <w:t>N 616</w:t>
        </w:r>
      </w:hyperlink>
      <w:r>
        <w:t xml:space="preserve"> (далее - постановление N 616), </w:t>
      </w:r>
      <w:hyperlink r:id="rId6">
        <w:r>
          <w:rPr>
            <w:color w:val="0000FF"/>
          </w:rPr>
          <w:t>N 617</w:t>
        </w:r>
      </w:hyperlink>
      <w:r>
        <w:t xml:space="preserve"> (далее - постановление N 617) и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июля 2019 г. N 878 (далее - постановление N 878) и сообщает следующее.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8">
        <w:r>
          <w:rPr>
            <w:color w:val="0000FF"/>
          </w:rPr>
          <w:t>пунктом 1</w:t>
        </w:r>
      </w:hyperlink>
      <w:r>
        <w:t xml:space="preserve"> постановления N 616 устанавливается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9">
        <w:r>
          <w:rPr>
            <w:color w:val="0000FF"/>
          </w:rPr>
          <w:t>перечню</w:t>
        </w:r>
      </w:hyperlink>
      <w:r>
        <w:t xml:space="preserve"> согласно приложению к данному постановлению.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постановления</w:t>
        </w:r>
      </w:hyperlink>
      <w:r>
        <w:t xml:space="preserve"> N 616 в соответствии с </w:t>
      </w:r>
      <w:hyperlink r:id="rId11">
        <w:r>
          <w:rPr>
            <w:color w:val="0000FF"/>
          </w:rPr>
          <w:t>пунктом 6</w:t>
        </w:r>
      </w:hyperlink>
      <w:r>
        <w:t xml:space="preserve"> данного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а подтверждением производства промышленной продукции на территории государства - члена Евразийского экономического союза - наличие сведений о такой продукции в евразийском реестре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вторым</w:t>
        </w:r>
      </w:hyperlink>
      <w:r>
        <w:t xml:space="preserve"> и </w:t>
      </w:r>
      <w:hyperlink r:id="rId13">
        <w:r>
          <w:rPr>
            <w:color w:val="0000FF"/>
          </w:rPr>
          <w:t>третьим абзацами пункта 10</w:t>
        </w:r>
      </w:hyperlink>
      <w:r>
        <w:t xml:space="preserve"> постановления N 616 для подтверждения соответствия закупки промышленных товаров требованиям, установленным </w:t>
      </w:r>
      <w:hyperlink r:id="rId14">
        <w:r>
          <w:rPr>
            <w:color w:val="0000FF"/>
          </w:rPr>
          <w:t>постановлением</w:t>
        </w:r>
      </w:hyperlink>
      <w:r>
        <w:t xml:space="preserve"> N 616, участник закупки указывает в составе заявки на участие в закупке 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(далее - постановление N 719)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а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</w:t>
      </w:r>
      <w:hyperlink r:id="rId16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(далее - решение N 105)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 (далее при совместном упоминании - реестровые записи). Информация о реестровых записях о товаре и совокупном количестве баллов включается в контракт.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Отмечается, что </w:t>
      </w:r>
      <w:hyperlink r:id="rId17">
        <w:r>
          <w:rPr>
            <w:color w:val="0000FF"/>
          </w:rPr>
          <w:t>пунктом 26</w:t>
        </w:r>
      </w:hyperlink>
      <w:r>
        <w:t xml:space="preserve"> Правил выдачи заключения о подтверждении производства промышленной продукции на территории Российской Федерации, утвержденных постановлением N 719 (далее - заключение), предусмотрено, что по истечении срока действия заключения или в </w:t>
      </w:r>
      <w:r>
        <w:lastRenderedPageBreak/>
        <w:t xml:space="preserve">случае отзыва заключения </w:t>
      </w:r>
      <w:proofErr w:type="spellStart"/>
      <w:r>
        <w:t>Минпромторг</w:t>
      </w:r>
      <w:proofErr w:type="spellEnd"/>
      <w:r>
        <w:t xml:space="preserve"> России исключает промышленную продукцию, на которую выдано заключение, из реестра российской промышленной продукции.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Вместе с тем Департамент отмечает, что </w:t>
      </w:r>
      <w:hyperlink r:id="rId18">
        <w:r>
          <w:rPr>
            <w:color w:val="0000FF"/>
          </w:rPr>
          <w:t>абзацем 1 пункта 1</w:t>
        </w:r>
      </w:hyperlink>
      <w:r>
        <w:t xml:space="preserve"> постановления Правительства Российской Федерации от 31 мая 2023 г. N 889 признается утратившим силу </w:t>
      </w:r>
      <w:hyperlink r:id="rId19">
        <w:r>
          <w:rPr>
            <w:color w:val="0000FF"/>
          </w:rPr>
          <w:t>абзац 1 пункта 10(3)</w:t>
        </w:r>
      </w:hyperlink>
      <w:r>
        <w:t xml:space="preserve"> постановления N 616, в связи с чем обязанность предоставления при исполнении контракта поставщиком (подрядчиком, исполнителем) при передаче товара (результатов работ) заказчику документа, подтверждающего страну происхождения товара, на основании которого осуществляется включение продукции в реестр российской промышленной продукции или евразийский реестр промышленных товаров (далее - при совместном упоминании - реестры), предусмотренные </w:t>
      </w:r>
      <w:hyperlink r:id="rId20">
        <w:r>
          <w:rPr>
            <w:color w:val="0000FF"/>
          </w:rPr>
          <w:t>постановлением</w:t>
        </w:r>
      </w:hyperlink>
      <w:r>
        <w:t xml:space="preserve"> N 719 и </w:t>
      </w:r>
      <w:hyperlink r:id="rId21">
        <w:r>
          <w:rPr>
            <w:color w:val="0000FF"/>
          </w:rPr>
          <w:t>решением</w:t>
        </w:r>
      </w:hyperlink>
      <w:r>
        <w:t xml:space="preserve"> N 105 соответственно, отсутствует.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>В этой связи, учитывая изложенное, реестровые записи из реестров должны быть действующими на этапе подачи участником закупки заявки на участие в закупке или на этапе заключения контракта, в случае осуществления закупки у единственного поставщика (подрядчика, исполнителя).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2">
        <w:r>
          <w:rPr>
            <w:color w:val="0000FF"/>
          </w:rPr>
          <w:t>пунктом 13</w:t>
        </w:r>
      </w:hyperlink>
      <w:r>
        <w:t xml:space="preserve"> постановления N 616 установлено, что при исполнении контракта замена промышленных товаров, указанных в </w:t>
      </w:r>
      <w:hyperlink r:id="rId23">
        <w:r>
          <w:rPr>
            <w:color w:val="0000FF"/>
          </w:rPr>
          <w:t>перечне</w:t>
        </w:r>
      </w:hyperlink>
      <w:r>
        <w:t>, на промышленные товары, происходящие из иностранных государств (за исключением государств - членов Евразийского экономического союза), не допускается.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В то же время в соответствии с </w:t>
      </w:r>
      <w:hyperlink r:id="rId24">
        <w:r>
          <w:rPr>
            <w:color w:val="0000FF"/>
          </w:rPr>
          <w:t>частью 7 статьи 95</w:t>
        </w:r>
      </w:hyperlink>
      <w:r>
        <w:t xml:space="preserve"> Федерального закона от 5 апреля 2013 г. N 44-ФЗ "О контрактной системе в сфере закупок, товаров, работ, услуг для обеспечения государственных и муниципальных нужд" (далее - Закон N 44-ФЗ) при исполнении контракта,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Так как критерии определения улучшенных технических характеристик товаров </w:t>
      </w:r>
      <w:hyperlink r:id="rId25">
        <w:r>
          <w:rPr>
            <w:color w:val="0000FF"/>
          </w:rPr>
          <w:t>Законом</w:t>
        </w:r>
      </w:hyperlink>
      <w:r>
        <w:t xml:space="preserve"> N 44-ФЗ не установлены, заказчик самостоятельно определяет такие критерии и согласовывает с поставщиком (подрядчиком, исполнителем) их изменение.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Дополнительно сообщается, что в соответствии с положениями </w:t>
      </w:r>
      <w:hyperlink r:id="rId26">
        <w:r>
          <w:rPr>
            <w:color w:val="0000FF"/>
          </w:rPr>
          <w:t>Закона</w:t>
        </w:r>
      </w:hyperlink>
      <w:r>
        <w:t xml:space="preserve"> N 44-ФЗ комиссия по осуществлению закупок самостоятельно принимает решение о соответствии товара, а также осуществляет проверку соответствующих реестровых записей.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7">
        <w:r>
          <w:rPr>
            <w:color w:val="0000FF"/>
          </w:rPr>
          <w:t>пунктом 1</w:t>
        </w:r>
      </w:hyperlink>
      <w:r>
        <w:t xml:space="preserve"> постановления N 617 установлены ограничения допуска отдельных видов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 согласно прилагаемому к постановлению </w:t>
      </w:r>
      <w:hyperlink r:id="rId28">
        <w:r>
          <w:rPr>
            <w:color w:val="0000FF"/>
          </w:rPr>
          <w:t>перечню</w:t>
        </w:r>
      </w:hyperlink>
      <w:r>
        <w:t xml:space="preserve"> (далее - перечень, ограничение).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9">
        <w:r>
          <w:rPr>
            <w:color w:val="0000FF"/>
          </w:rPr>
          <w:t>пункту 7</w:t>
        </w:r>
      </w:hyperlink>
      <w:r>
        <w:t xml:space="preserve"> постановления N 617 установлено, что в целях реализации настоящего постановления подтверждением производства продукции на территории Российской Федерации или на территории государства - члена Евразийского экономического союза является указание номеров реестровых записей.</w:t>
      </w:r>
    </w:p>
    <w:p w:rsidR="007F684C" w:rsidRDefault="007F684C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Абзацем третьим пункта 9</w:t>
        </w:r>
      </w:hyperlink>
      <w:r>
        <w:t xml:space="preserve"> постановления N 617 определяется обязанность поставщика (подрядчика, исполнителя) при передаче товара (результатов работы)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</w:t>
      </w:r>
      <w:r>
        <w:lastRenderedPageBreak/>
        <w:t xml:space="preserve">евразийский реестр промышленных товаров, предусмотренные </w:t>
      </w:r>
      <w:hyperlink r:id="rId31">
        <w:r>
          <w:rPr>
            <w:color w:val="0000FF"/>
          </w:rPr>
          <w:t>постановлением</w:t>
        </w:r>
      </w:hyperlink>
      <w:r>
        <w:t xml:space="preserve"> N 719 или </w:t>
      </w:r>
      <w:hyperlink r:id="rId32">
        <w:r>
          <w:rPr>
            <w:color w:val="0000FF"/>
          </w:rPr>
          <w:t>решением</w:t>
        </w:r>
      </w:hyperlink>
      <w:r>
        <w:t xml:space="preserve"> N 105 соответственно.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Таким образом, принимая во внимания положения </w:t>
      </w:r>
      <w:hyperlink r:id="rId33">
        <w:r>
          <w:rPr>
            <w:color w:val="0000FF"/>
          </w:rPr>
          <w:t>N 617</w:t>
        </w:r>
      </w:hyperlink>
      <w:r>
        <w:t xml:space="preserve">, в настоящее время при передаче товара (результатов работы) участникам закупочных следует учитывать вводные </w:t>
      </w:r>
      <w:hyperlink r:id="rId34">
        <w:r>
          <w:rPr>
            <w:color w:val="0000FF"/>
          </w:rPr>
          <w:t>абзаца третьего пункта 9</w:t>
        </w:r>
      </w:hyperlink>
      <w:r>
        <w:t xml:space="preserve"> постановления N 617.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В то же время Департамент отмечает, что в настоящее время </w:t>
      </w:r>
      <w:proofErr w:type="spellStart"/>
      <w:r>
        <w:t>Минпромторгом</w:t>
      </w:r>
      <w:proofErr w:type="spellEnd"/>
      <w:r>
        <w:t xml:space="preserve"> России осуществляется подготовка проекта изменений в </w:t>
      </w:r>
      <w:hyperlink r:id="rId35">
        <w:r>
          <w:rPr>
            <w:color w:val="0000FF"/>
          </w:rPr>
          <w:t>постановление</w:t>
        </w:r>
      </w:hyperlink>
      <w:r>
        <w:t xml:space="preserve"> N 617, в том числе исключающий </w:t>
      </w:r>
      <w:hyperlink r:id="rId36">
        <w:r>
          <w:rPr>
            <w:color w:val="0000FF"/>
          </w:rPr>
          <w:t>абзац третий пункта 9</w:t>
        </w:r>
      </w:hyperlink>
      <w:r>
        <w:t xml:space="preserve"> настоящего постановления, который опубликован на официальном сайте regulation.gov.ru в информационно-телекоммуникационной сети "Интернет" с 17 мая 2023 г. по 31 мая 2023 г. - https://regulation.gov.ru/Regulation/Npa/PublicView?npaID=138343.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3. По вопросу применения </w:t>
      </w:r>
      <w:hyperlink r:id="rId37">
        <w:r>
          <w:rPr>
            <w:color w:val="0000FF"/>
          </w:rPr>
          <w:t>постановления</w:t>
        </w:r>
      </w:hyperlink>
      <w:r>
        <w:t xml:space="preserve"> N 878 Департамент информирует, что в соответствии с </w:t>
      </w:r>
      <w:hyperlink r:id="rId38">
        <w:r>
          <w:rPr>
            <w:color w:val="0000FF"/>
          </w:rPr>
          <w:t>пунктом 2</w:t>
        </w:r>
      </w:hyperlink>
      <w:r>
        <w:t xml:space="preserve"> постановления N 878 утверждается </w:t>
      </w:r>
      <w:hyperlink r:id="rId39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>
        <w:r>
          <w:rPr>
            <w:color w:val="0000FF"/>
          </w:rPr>
          <w:t>пункту 3(2)</w:t>
        </w:r>
      </w:hyperlink>
      <w:r>
        <w:t xml:space="preserve"> постановления N 878 подтверждением страны происхождения радиоэлектронной продукции является наличие сведений о такой продукции в едином реестре российской радиоэлектронной продукции (далее - реестр радиоэлектронной продукции) или евразийском реестре промышленных товаров.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1">
        <w:r>
          <w:rPr>
            <w:color w:val="0000FF"/>
          </w:rPr>
          <w:t>пунктом 3(3)</w:t>
        </w:r>
      </w:hyperlink>
      <w:r>
        <w:t xml:space="preserve"> постановления N 878 для подтверждения соответствия радиоэлектронной продукции требованиям, предусмотренным </w:t>
      </w:r>
      <w:hyperlink r:id="rId42">
        <w:r>
          <w:rPr>
            <w:color w:val="0000FF"/>
          </w:rPr>
          <w:t>пунктом 3(2)</w:t>
        </w:r>
      </w:hyperlink>
      <w:r>
        <w:t xml:space="preserve"> данного постановления, участник закупки указывает (декларирует) в составе заявки на участие в закупке номер реестровой записи из реестра радиоэлектронной продукции или евразийского реестра промышленных товаров.</w:t>
      </w:r>
    </w:p>
    <w:p w:rsidR="007F684C" w:rsidRDefault="007F684C">
      <w:pPr>
        <w:pStyle w:val="ConsPlusNormal"/>
        <w:spacing w:before="220"/>
        <w:ind w:firstLine="540"/>
        <w:jc w:val="both"/>
      </w:pPr>
      <w:r>
        <w:t xml:space="preserve">Департамент обращает внимание на то, что в </w:t>
      </w:r>
      <w:hyperlink r:id="rId43">
        <w:r>
          <w:rPr>
            <w:color w:val="0000FF"/>
          </w:rPr>
          <w:t>постановлении</w:t>
        </w:r>
      </w:hyperlink>
      <w:r>
        <w:t xml:space="preserve"> N 878 не предусмотрены обязательства поставщика (подрядчика, исполнителя) при передаче товара (результатов работы) представить заказчику документы, подтверждающие страну происхождения товара, на основании которых осуществляется включение продукции в реестр радиоэлектронной продукции или евразийский реестр промышленных товаров, предусмотренные </w:t>
      </w:r>
      <w:hyperlink r:id="rId44">
        <w:r>
          <w:rPr>
            <w:color w:val="0000FF"/>
          </w:rPr>
          <w:t>постановлением</w:t>
        </w:r>
      </w:hyperlink>
      <w:r>
        <w:t xml:space="preserve"> N 719 или </w:t>
      </w:r>
      <w:hyperlink r:id="rId45">
        <w:r>
          <w:rPr>
            <w:color w:val="0000FF"/>
          </w:rPr>
          <w:t>решением</w:t>
        </w:r>
      </w:hyperlink>
      <w:r>
        <w:t xml:space="preserve"> N 105 соответственно.</w:t>
      </w:r>
    </w:p>
    <w:p w:rsidR="007F684C" w:rsidRDefault="007F684C">
      <w:pPr>
        <w:pStyle w:val="ConsPlusNormal"/>
        <w:ind w:firstLine="540"/>
        <w:jc w:val="both"/>
      </w:pPr>
    </w:p>
    <w:p w:rsidR="007F684C" w:rsidRDefault="007F684C">
      <w:pPr>
        <w:pStyle w:val="ConsPlusNormal"/>
        <w:jc w:val="right"/>
      </w:pPr>
      <w:r>
        <w:t>Заместитель директора</w:t>
      </w:r>
    </w:p>
    <w:p w:rsidR="007F684C" w:rsidRDefault="007F684C">
      <w:pPr>
        <w:pStyle w:val="ConsPlusNormal"/>
        <w:jc w:val="right"/>
      </w:pPr>
      <w:r>
        <w:t>Департамента стратегического развития</w:t>
      </w:r>
    </w:p>
    <w:p w:rsidR="007F684C" w:rsidRDefault="007F684C">
      <w:pPr>
        <w:pStyle w:val="ConsPlusNormal"/>
        <w:jc w:val="right"/>
      </w:pPr>
      <w:r>
        <w:t>и корпоративной политики</w:t>
      </w:r>
    </w:p>
    <w:p w:rsidR="007F684C" w:rsidRDefault="007F684C">
      <w:pPr>
        <w:pStyle w:val="ConsPlusNormal"/>
        <w:jc w:val="right"/>
      </w:pPr>
      <w:r>
        <w:t>Н.И.ЛЕЩЕНКО</w:t>
      </w:r>
    </w:p>
    <w:p w:rsidR="007F684C" w:rsidRDefault="007F684C">
      <w:pPr>
        <w:pStyle w:val="ConsPlusNormal"/>
        <w:jc w:val="both"/>
      </w:pPr>
    </w:p>
    <w:p w:rsidR="007F684C" w:rsidRDefault="007F684C">
      <w:pPr>
        <w:pStyle w:val="ConsPlusNormal"/>
        <w:jc w:val="both"/>
      </w:pPr>
    </w:p>
    <w:p w:rsidR="007F684C" w:rsidRDefault="007F6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886" w:rsidRDefault="00001886">
      <w:bookmarkStart w:id="0" w:name="_GoBack"/>
      <w:bookmarkEnd w:id="0"/>
    </w:p>
    <w:sectPr w:rsidR="00001886" w:rsidSect="00D3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4C"/>
    <w:rsid w:val="00001886"/>
    <w:rsid w:val="007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A77E-C619-44DB-AB5B-DD5772ED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6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B93BA55C607D798093AECA334772C4E15FE36D7157E07ED42BF1C11661A83BA7EA6B16627716983D28A8A200B344BA401217EB5660740A6yEL" TargetMode="External"/><Relationship Id="rId13" Type="http://schemas.openxmlformats.org/officeDocument/2006/relationships/hyperlink" Target="consultantplus://offline/ref=099B93BA55C607D798093AECA334772C4E15FE36D7157E07ED42BF1C11661A83BA7EA6B16627746B85D28A8A200B344BA401217EB5660740A6yEL" TargetMode="External"/><Relationship Id="rId18" Type="http://schemas.openxmlformats.org/officeDocument/2006/relationships/hyperlink" Target="consultantplus://offline/ref=099B93BA55C607D798093AECA334772C4E15FE34DE1D7E07ED42BF1C11661A83BA7EA6B16627716980D28A8A200B344BA401217EB5660740A6yEL" TargetMode="External"/><Relationship Id="rId26" Type="http://schemas.openxmlformats.org/officeDocument/2006/relationships/hyperlink" Target="consultantplus://offline/ref=099B93BA55C607D798093AECA334772C4E14F233D21A7E07ED42BF1C11661A83A87EFEBD672F6F698FC7DCDB66A5yDL" TargetMode="External"/><Relationship Id="rId39" Type="http://schemas.openxmlformats.org/officeDocument/2006/relationships/hyperlink" Target="consultantplus://offline/ref=099B93BA55C607D798093AECA334772C4E15F534D0197E07ED42BF1C11661A83BA7EA6B165247A3DD79D8BD66556274AA5012377A9A6y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9B93BA55C607D798093AECA334772C4E14F232D1147E07ED42BF1C11661A83A87EFEBD672F6F698FC7DCDB66A5yDL" TargetMode="External"/><Relationship Id="rId34" Type="http://schemas.openxmlformats.org/officeDocument/2006/relationships/hyperlink" Target="consultantplus://offline/ref=099B93BA55C607D798093AECA334772C4E15F731D0147E07ED42BF1C11661A83BA7EA6B16627776887D28A8A200B344BA401217EB5660740A6yEL" TargetMode="External"/><Relationship Id="rId42" Type="http://schemas.openxmlformats.org/officeDocument/2006/relationships/hyperlink" Target="consultantplus://offline/ref=099B93BA55C607D798093AECA334772C4E15F534D0197E07ED42BF1C11661A83BA7EA6B46F2C2538C28CD3DA6C403943B21D2175AAy8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99B93BA55C607D798093AECA334772C4E15F534D0197E07ED42BF1C11661A83A87EFEBD672F6F698FC7DCDB66A5yDL" TargetMode="External"/><Relationship Id="rId12" Type="http://schemas.openxmlformats.org/officeDocument/2006/relationships/hyperlink" Target="consultantplus://offline/ref=099B93BA55C607D798093AECA334772C4E15FE36D7157E07ED42BF1C11661A83BA7EA6B46E207A3DD79D8BD66556274AA5012377A9A6y7L" TargetMode="External"/><Relationship Id="rId17" Type="http://schemas.openxmlformats.org/officeDocument/2006/relationships/hyperlink" Target="consultantplus://offline/ref=099B93BA55C607D798093AECA334772C4E15FE38D11A7E07ED42BF1C11661A83BA7EA6B16626766182D28A8A200B344BA401217EB5660740A6yEL" TargetMode="External"/><Relationship Id="rId25" Type="http://schemas.openxmlformats.org/officeDocument/2006/relationships/hyperlink" Target="consultantplus://offline/ref=099B93BA55C607D798093AECA334772C4E14F233D21A7E07ED42BF1C11661A83A87EFEBD672F6F698FC7DCDB66A5yDL" TargetMode="External"/><Relationship Id="rId33" Type="http://schemas.openxmlformats.org/officeDocument/2006/relationships/hyperlink" Target="consultantplus://offline/ref=099B93BA55C607D798093AECA334772C4E15F731D0147E07ED42BF1C11661A83A87EFEBD672F6F698FC7DCDB66A5yDL" TargetMode="External"/><Relationship Id="rId38" Type="http://schemas.openxmlformats.org/officeDocument/2006/relationships/hyperlink" Target="consultantplus://offline/ref=099B93BA55C607D798093AECA334772C4E15F534D0197E07ED42BF1C11661A83BA7EA6B16627716980D28A8A200B344BA401217EB5660740A6yE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9B93BA55C607D798093AECA334772C4E14F232D1147E07ED42BF1C11661A83A87EFEBD672F6F698FC7DCDB66A5yDL" TargetMode="External"/><Relationship Id="rId20" Type="http://schemas.openxmlformats.org/officeDocument/2006/relationships/hyperlink" Target="consultantplus://offline/ref=099B93BA55C607D798093AECA334772C4E15FE38D11A7E07ED42BF1C11661A83A87EFEBD672F6F698FC7DCDB66A5yDL" TargetMode="External"/><Relationship Id="rId29" Type="http://schemas.openxmlformats.org/officeDocument/2006/relationships/hyperlink" Target="consultantplus://offline/ref=099B93BA55C607D798093AECA334772C4E15F731D0147E07ED42BF1C11661A83BA7EA6B16D73202DD3D4DFD37A5E3054AE1F23A7y4L" TargetMode="External"/><Relationship Id="rId41" Type="http://schemas.openxmlformats.org/officeDocument/2006/relationships/hyperlink" Target="consultantplus://offline/ref=099B93BA55C607D798093AECA334772C4E15F534D0197E07ED42BF1C11661A83BA7EA6B5642C2538C28CD3DA6C403943B21D2175AA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B93BA55C607D798093AECA334772C4E15F731D0147E07ED42BF1C11661A83A87EFEBD672F6F698FC7DCDB66A5yDL" TargetMode="External"/><Relationship Id="rId11" Type="http://schemas.openxmlformats.org/officeDocument/2006/relationships/hyperlink" Target="consultantplus://offline/ref=099B93BA55C607D798093AECA334772C4E15FE36D7157E07ED42BF1C11661A83BA7EA6B3662C2538C28CD3DA6C403943B21D2175AAy8L" TargetMode="External"/><Relationship Id="rId24" Type="http://schemas.openxmlformats.org/officeDocument/2006/relationships/hyperlink" Target="consultantplus://offline/ref=099B93BA55C607D798093AECA334772C4E14F233D21A7E07ED42BF1C11661A83BA7EA6B164247A3DD79D8BD66556274AA5012377A9A6y7L" TargetMode="External"/><Relationship Id="rId32" Type="http://schemas.openxmlformats.org/officeDocument/2006/relationships/hyperlink" Target="consultantplus://offline/ref=099B93BA55C607D798093AECA334772C4E14F232D1147E07ED42BF1C11661A83A87EFEBD672F6F698FC7DCDB66A5yDL" TargetMode="External"/><Relationship Id="rId37" Type="http://schemas.openxmlformats.org/officeDocument/2006/relationships/hyperlink" Target="consultantplus://offline/ref=099B93BA55C607D798093AECA334772C4E15F534D0197E07ED42BF1C11661A83A87EFEBD672F6F698FC7DCDB66A5yDL" TargetMode="External"/><Relationship Id="rId40" Type="http://schemas.openxmlformats.org/officeDocument/2006/relationships/hyperlink" Target="consultantplus://offline/ref=099B93BA55C607D798093AECA334772C4E15F534D0197E07ED42BF1C11661A83BA7EA6B46F2C2538C28CD3DA6C403943B21D2175AAy8L" TargetMode="External"/><Relationship Id="rId45" Type="http://schemas.openxmlformats.org/officeDocument/2006/relationships/hyperlink" Target="consultantplus://offline/ref=099B93BA55C607D798093AECA334772C4E14F232D1147E07ED42BF1C11661A83A87EFEBD672F6F698FC7DCDB66A5yDL" TargetMode="External"/><Relationship Id="rId5" Type="http://schemas.openxmlformats.org/officeDocument/2006/relationships/hyperlink" Target="consultantplus://offline/ref=099B93BA55C607D798093AECA334772C4E15FE36D7157E07ED42BF1C11661A83A87EFEBD672F6F698FC7DCDB66A5yDL" TargetMode="External"/><Relationship Id="rId15" Type="http://schemas.openxmlformats.org/officeDocument/2006/relationships/hyperlink" Target="consultantplus://offline/ref=099B93BA55C607D798093AECA334772C4E15FE38D11A7E07ED42BF1C11661A83A87EFEBD672F6F698FC7DCDB66A5yDL" TargetMode="External"/><Relationship Id="rId23" Type="http://schemas.openxmlformats.org/officeDocument/2006/relationships/hyperlink" Target="consultantplus://offline/ref=099B93BA55C607D798093AECA334772C4E15FE36D7157E07ED42BF1C11661A83BA7EA6B3622C2538C28CD3DA6C403943B21D2175AAy8L" TargetMode="External"/><Relationship Id="rId28" Type="http://schemas.openxmlformats.org/officeDocument/2006/relationships/hyperlink" Target="consultantplus://offline/ref=099B93BA55C607D798093AECA334772C4E15F731D0147E07ED42BF1C11661A83BA7EA6B1632C2538C28CD3DA6C403943B21D2175AAy8L" TargetMode="External"/><Relationship Id="rId36" Type="http://schemas.openxmlformats.org/officeDocument/2006/relationships/hyperlink" Target="consultantplus://offline/ref=099B93BA55C607D798093AECA334772C4E15F731D0147E07ED42BF1C11661A83BA7EA6B16627776887D28A8A200B344BA401217EB5660740A6yEL" TargetMode="External"/><Relationship Id="rId10" Type="http://schemas.openxmlformats.org/officeDocument/2006/relationships/hyperlink" Target="consultantplus://offline/ref=099B93BA55C607D798093AECA334772C4E15FE36D7157E07ED42BF1C11661A83A87EFEBD672F6F698FC7DCDB66A5yDL" TargetMode="External"/><Relationship Id="rId19" Type="http://schemas.openxmlformats.org/officeDocument/2006/relationships/hyperlink" Target="consultantplus://offline/ref=099B93BA55C607D798093AECA334772C4E15FE36D7157E07ED42BF1C11661A83BA7EA6B16627746F82D28A8A200B344BA401217EB5660740A6yEL" TargetMode="External"/><Relationship Id="rId31" Type="http://schemas.openxmlformats.org/officeDocument/2006/relationships/hyperlink" Target="consultantplus://offline/ref=099B93BA55C607D798093AECA334772C4E15FE38D11A7E07ED42BF1C11661A83A87EFEBD672F6F698FC7DCDB66A5yDL" TargetMode="External"/><Relationship Id="rId44" Type="http://schemas.openxmlformats.org/officeDocument/2006/relationships/hyperlink" Target="consultantplus://offline/ref=099B93BA55C607D798093AECA334772C4E15FE38D11A7E07ED42BF1C11661A83A87EFEBD672F6F698FC7DCDB66A5y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9B93BA55C607D798093AECA334772C4E15FE36D7157E07ED42BF1C11661A83BA7EA6B3622C2538C28CD3DA6C403943B21D2175AAy8L" TargetMode="External"/><Relationship Id="rId14" Type="http://schemas.openxmlformats.org/officeDocument/2006/relationships/hyperlink" Target="consultantplus://offline/ref=099B93BA55C607D798093AECA334772C4E15FE36D7157E07ED42BF1C11661A83A87EFEBD672F6F698FC7DCDB66A5yDL" TargetMode="External"/><Relationship Id="rId22" Type="http://schemas.openxmlformats.org/officeDocument/2006/relationships/hyperlink" Target="consultantplus://offline/ref=099B93BA55C607D798093AECA334772C4E15FE36D7157E07ED42BF1C11661A83BA7EA6B16627716A87D28A8A200B344BA401217EB5660740A6yEL" TargetMode="External"/><Relationship Id="rId27" Type="http://schemas.openxmlformats.org/officeDocument/2006/relationships/hyperlink" Target="consultantplus://offline/ref=099B93BA55C607D798093AECA334772C4E15F731D0147E07ED42BF1C11661A83BA7EA6B16627716983D28A8A200B344BA401217EB5660740A6yEL" TargetMode="External"/><Relationship Id="rId30" Type="http://schemas.openxmlformats.org/officeDocument/2006/relationships/hyperlink" Target="consultantplus://offline/ref=099B93BA55C607D798093AECA334772C4E15F731D0147E07ED42BF1C11661A83BA7EA6B16627776887D28A8A200B344BA401217EB5660740A6yEL" TargetMode="External"/><Relationship Id="rId35" Type="http://schemas.openxmlformats.org/officeDocument/2006/relationships/hyperlink" Target="consultantplus://offline/ref=099B93BA55C607D798093AECA334772C4E15F731D0147E07ED42BF1C11661A83A87EFEBD672F6F698FC7DCDB66A5yDL" TargetMode="External"/><Relationship Id="rId43" Type="http://schemas.openxmlformats.org/officeDocument/2006/relationships/hyperlink" Target="consultantplus://offline/ref=099B93BA55C607D798093AECA334772C4E15F534D0197E07ED42BF1C11661A83A87EFEBD672F6F698FC7DCDB66A5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2023-09-18T11:50:00Z</dcterms:created>
  <dcterms:modified xsi:type="dcterms:W3CDTF">2023-09-18T11:50:00Z</dcterms:modified>
</cp:coreProperties>
</file>