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0C" w:rsidRDefault="003737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7370C" w:rsidRDefault="0037370C">
      <w:pPr>
        <w:pStyle w:val="ConsPlusNormal"/>
        <w:jc w:val="both"/>
        <w:outlineLvl w:val="0"/>
      </w:pPr>
    </w:p>
    <w:p w:rsidR="0037370C" w:rsidRDefault="0037370C">
      <w:pPr>
        <w:pStyle w:val="ConsPlusNormal"/>
        <w:outlineLvl w:val="0"/>
      </w:pPr>
      <w:r>
        <w:t>Зарегистрировано в Минюсте России 21 декабря 2022 г. N 71742</w:t>
      </w:r>
    </w:p>
    <w:p w:rsidR="0037370C" w:rsidRDefault="003737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Title"/>
        <w:jc w:val="center"/>
      </w:pPr>
      <w:r>
        <w:t>МИНИСТЕРСТВО СТРОИТЕЛЬСТВА И ЖИЛИЩНО-КОММУНАЛЬНОГО</w:t>
      </w:r>
    </w:p>
    <w:p w:rsidR="0037370C" w:rsidRDefault="0037370C">
      <w:pPr>
        <w:pStyle w:val="ConsPlusTitle"/>
        <w:jc w:val="center"/>
      </w:pPr>
      <w:r>
        <w:t>ХОЗЯЙСТВА РОССИЙСКОЙ ФЕДЕРАЦИИ</w:t>
      </w:r>
    </w:p>
    <w:p w:rsidR="0037370C" w:rsidRDefault="0037370C">
      <w:pPr>
        <w:pStyle w:val="ConsPlusTitle"/>
        <w:jc w:val="both"/>
      </w:pPr>
    </w:p>
    <w:p w:rsidR="0037370C" w:rsidRDefault="0037370C">
      <w:pPr>
        <w:pStyle w:val="ConsPlusTitle"/>
        <w:jc w:val="center"/>
      </w:pPr>
      <w:r>
        <w:t>ПРИКАЗ</w:t>
      </w:r>
    </w:p>
    <w:p w:rsidR="0037370C" w:rsidRDefault="0037370C">
      <w:pPr>
        <w:pStyle w:val="ConsPlusTitle"/>
        <w:jc w:val="center"/>
      </w:pPr>
      <w:r>
        <w:t>от 26 октября 2022 г. N 904/пр</w:t>
      </w:r>
    </w:p>
    <w:p w:rsidR="0037370C" w:rsidRDefault="0037370C">
      <w:pPr>
        <w:pStyle w:val="ConsPlusTitle"/>
        <w:jc w:val="both"/>
      </w:pPr>
    </w:p>
    <w:p w:rsidR="0037370C" w:rsidRDefault="0037370C">
      <w:pPr>
        <w:pStyle w:val="ConsPlusTitle"/>
        <w:jc w:val="center"/>
      </w:pPr>
      <w:r>
        <w:t>ОБ УТВЕРЖДЕНИИ МЕТОДИКИ</w:t>
      </w:r>
    </w:p>
    <w:p w:rsidR="0037370C" w:rsidRDefault="0037370C">
      <w:pPr>
        <w:pStyle w:val="ConsPlusTitle"/>
        <w:jc w:val="center"/>
      </w:pPr>
      <w:r>
        <w:t>ОПРЕДЕЛЕНИЯ СМЕТНЫХ ЦЕН НА МАТЕРИАЛЫ, ИЗДЕЛИЯ, КОНСТРУКЦИИ</w:t>
      </w:r>
    </w:p>
    <w:p w:rsidR="0037370C" w:rsidRDefault="0037370C">
      <w:pPr>
        <w:pStyle w:val="ConsPlusTitle"/>
        <w:jc w:val="center"/>
      </w:pPr>
      <w:r>
        <w:t>И ОБОРУДОВАНИЕ</w:t>
      </w:r>
    </w:p>
    <w:p w:rsidR="0037370C" w:rsidRDefault="003737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37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0C" w:rsidRDefault="003737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0C" w:rsidRDefault="003737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370C" w:rsidRDefault="003737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70C" w:rsidRDefault="003737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16.10.2023 N 743/пр)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0C" w:rsidRDefault="0037370C">
            <w:pPr>
              <w:pStyle w:val="ConsPlusNormal"/>
            </w:pPr>
          </w:p>
        </w:tc>
      </w:tr>
    </w:tbl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пунктами 31</w:t>
        </w:r>
      </w:hyperlink>
      <w:r>
        <w:t xml:space="preserve">, </w:t>
      </w:r>
      <w:hyperlink r:id="rId7">
        <w:r>
          <w:rPr>
            <w:color w:val="0000FF"/>
          </w:rPr>
          <w:t>32 статьи 1</w:t>
        </w:r>
      </w:hyperlink>
      <w:r>
        <w:t xml:space="preserve">, </w:t>
      </w:r>
      <w:hyperlink r:id="rId8">
        <w:r>
          <w:rPr>
            <w:color w:val="0000FF"/>
          </w:rPr>
          <w:t>пунктом 7.6 части 1 статьи 6</w:t>
        </w:r>
      </w:hyperlink>
      <w:r>
        <w:t xml:space="preserve">, </w:t>
      </w:r>
      <w:hyperlink r:id="rId9">
        <w:r>
          <w:rPr>
            <w:color w:val="0000FF"/>
          </w:rPr>
          <w:t>частью 6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4302; 2017, N 31, ст. 4740), </w:t>
      </w:r>
      <w:hyperlink r:id="rId10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2022, N 42, ст. 7189), приказываю: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4">
        <w:r>
          <w:rPr>
            <w:color w:val="0000FF"/>
          </w:rPr>
          <w:t>Методику</w:t>
        </w:r>
      </w:hyperlink>
      <w:r>
        <w:t xml:space="preserve"> определения сметных цен на материалы, изделия, конструкции и оборудование.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right"/>
      </w:pPr>
      <w:r>
        <w:t>Министр</w:t>
      </w:r>
    </w:p>
    <w:p w:rsidR="0037370C" w:rsidRDefault="0037370C">
      <w:pPr>
        <w:pStyle w:val="ConsPlusNormal"/>
        <w:jc w:val="right"/>
      </w:pPr>
      <w:r>
        <w:t>И.Э.ФАЙЗУЛЛИН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right"/>
        <w:outlineLvl w:val="0"/>
      </w:pPr>
      <w:r>
        <w:t>Приложение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right"/>
      </w:pPr>
      <w:r>
        <w:t>Утверждена</w:t>
      </w:r>
    </w:p>
    <w:p w:rsidR="0037370C" w:rsidRDefault="0037370C">
      <w:pPr>
        <w:pStyle w:val="ConsPlusNormal"/>
        <w:jc w:val="right"/>
      </w:pPr>
      <w:r>
        <w:t>приказом Министерства строительства</w:t>
      </w:r>
    </w:p>
    <w:p w:rsidR="0037370C" w:rsidRDefault="0037370C">
      <w:pPr>
        <w:pStyle w:val="ConsPlusNormal"/>
        <w:jc w:val="right"/>
      </w:pPr>
      <w:r>
        <w:t>и жилищно-коммунального хозяйства</w:t>
      </w:r>
    </w:p>
    <w:p w:rsidR="0037370C" w:rsidRDefault="0037370C">
      <w:pPr>
        <w:pStyle w:val="ConsPlusNormal"/>
        <w:jc w:val="right"/>
      </w:pPr>
      <w:r>
        <w:t>Российской Федерации</w:t>
      </w:r>
    </w:p>
    <w:p w:rsidR="0037370C" w:rsidRDefault="0037370C">
      <w:pPr>
        <w:pStyle w:val="ConsPlusNormal"/>
        <w:jc w:val="right"/>
      </w:pPr>
      <w:r>
        <w:t>от 26 октября 2022 г. N 904/пр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Title"/>
        <w:jc w:val="center"/>
      </w:pPr>
      <w:bookmarkStart w:id="0" w:name="P34"/>
      <w:bookmarkEnd w:id="0"/>
      <w:r>
        <w:t>МЕТОДИКА</w:t>
      </w:r>
    </w:p>
    <w:p w:rsidR="0037370C" w:rsidRDefault="0037370C">
      <w:pPr>
        <w:pStyle w:val="ConsPlusTitle"/>
        <w:jc w:val="center"/>
      </w:pPr>
      <w:r>
        <w:t>ОПРЕДЕЛЕНИЯ СМЕТНЫХ ЦЕН НА МАТЕРИАЛЫ, ИЗДЕЛИЯ, КОНСТРУКЦИИ</w:t>
      </w:r>
    </w:p>
    <w:p w:rsidR="0037370C" w:rsidRDefault="0037370C">
      <w:pPr>
        <w:pStyle w:val="ConsPlusTitle"/>
        <w:jc w:val="center"/>
      </w:pPr>
      <w:r>
        <w:t>И ОБОРУДОВАНИЕ</w:t>
      </w:r>
    </w:p>
    <w:p w:rsidR="0037370C" w:rsidRDefault="003737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37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0C" w:rsidRDefault="003737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0C" w:rsidRDefault="003737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370C" w:rsidRDefault="003737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70C" w:rsidRDefault="003737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16.10.2023 N 743/пр)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0C" w:rsidRDefault="0037370C">
            <w:pPr>
              <w:pStyle w:val="ConsPlusNormal"/>
            </w:pPr>
          </w:p>
        </w:tc>
      </w:tr>
    </w:tbl>
    <w:p w:rsidR="0037370C" w:rsidRDefault="0037370C">
      <w:pPr>
        <w:pStyle w:val="ConsPlusNormal"/>
        <w:jc w:val="both"/>
      </w:pPr>
    </w:p>
    <w:p w:rsidR="0037370C" w:rsidRDefault="0037370C">
      <w:pPr>
        <w:pStyle w:val="ConsPlusTitle"/>
        <w:jc w:val="center"/>
        <w:outlineLvl w:val="1"/>
      </w:pPr>
      <w:r>
        <w:t>I. Общие положения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ind w:firstLine="540"/>
        <w:jc w:val="both"/>
      </w:pPr>
      <w:r>
        <w:t xml:space="preserve">1. Методика определения сметных цен на материалы, изделия, конструкции и оборудование (далее - Методика) устанавливает способы определения сметных цен на материалы, изделия, конструкции (далее - материальные ресурсы) и оборудование, размещаемые в федеральной государственной информационной системе ценообразования в строительстве, созданной в соответствии с </w:t>
      </w:r>
      <w:hyperlink r:id="rId12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ценообразования в строительстве, утвержденным постановлением Правительства Российской Федерации от 23 сентября 2016 г. N 959 (далее - ФГИС ЦС).</w:t>
      </w:r>
    </w:p>
    <w:p w:rsidR="0037370C" w:rsidRDefault="0037370C">
      <w:pPr>
        <w:pStyle w:val="ConsPlusNormal"/>
        <w:jc w:val="both"/>
      </w:pPr>
      <w:r>
        <w:t xml:space="preserve">(п. 1 в ред. </w:t>
      </w:r>
      <w:hyperlink r:id="rId13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 xml:space="preserve">2. Сметные цены материальных ресурсов и оборудования применяются в соответствии со сметными нормативами, сведения о которых включены в федеральный реестр сметных нормативов, формируемый в соответствии с </w:t>
      </w:r>
      <w:hyperlink r:id="rId14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 октября 2017 г. N 1470/пр (зарегистрирован Министерством юстиции Российской Федерации 14 мая 2018 г., регистрационный N 51079) (далее - ФРСН), при определении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этапе архитектурно-строительного проектирования, подготовки сметы на снос объекта капитального строительства (далее - строительство) в соответствии с </w:t>
      </w:r>
      <w:hyperlink r:id="rId15">
        <w:r>
          <w:rPr>
            <w:color w:val="0000FF"/>
          </w:rPr>
          <w:t>частью 1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4302; 2022, N 18, ст. 3010).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 xml:space="preserve">3. Сметные цены материальных ресурсов и оборудования определяются по номенклатуре строительных ресурсов, учтенной классификатором строительных ресурсов, формируемым Министерством строительства и жилищно-коммунального хозяйства Российской Федерации в соответствии с </w:t>
      </w:r>
      <w:hyperlink r:id="rId16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23 декабря 2016 г. N 1452 "О мониторинге цен строительных ресурсов" (далее соответственно - КСР, постановление N 1452), в части позиций КСР, по которым Министерством строительства и жилищно-коммунального хозяйства Российской Федерации в соответствии с </w:t>
      </w:r>
      <w:hyperlink r:id="rId17">
        <w:r>
          <w:rPr>
            <w:color w:val="0000FF"/>
          </w:rPr>
          <w:t>частями 3</w:t>
        </w:r>
      </w:hyperlink>
      <w:r>
        <w:t xml:space="preserve"> и </w:t>
      </w:r>
      <w:hyperlink r:id="rId18">
        <w:r>
          <w:rPr>
            <w:color w:val="0000FF"/>
          </w:rPr>
          <w:t>5 статьи 8.3</w:t>
        </w:r>
      </w:hyperlink>
      <w:r>
        <w:t xml:space="preserve"> Градостроительного кодекса Российской Федерации утверждены сметные цены материальных ресурсов и (или) оборудования в уровне цен по состоянию на 1 января 2022 г., сведения о которых включены в ФРСН.</w:t>
      </w:r>
    </w:p>
    <w:p w:rsidR="0037370C" w:rsidRDefault="0037370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4. Сметные цены материальных ресурсов и оборудования определяются в территориальном разрезе по субъектам Российской Федерации, частям территорий субъектов Российской Федерации (далее - ценовые зоны).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 xml:space="preserve">5. Сметные цены материальных ресурсов и оборудования определяются без учета налога на добавленную стоимость (далее - НДС). Рекомендуемый образец таблицы сметных цен материальных ресурсов и оборудования приведен в </w:t>
      </w:r>
      <w:hyperlink w:anchor="P242">
        <w:r>
          <w:rPr>
            <w:color w:val="0000FF"/>
          </w:rPr>
          <w:t>приложении</w:t>
        </w:r>
      </w:hyperlink>
      <w:r>
        <w:t xml:space="preserve"> к к Методике.</w:t>
      </w:r>
    </w:p>
    <w:p w:rsidR="0037370C" w:rsidRDefault="0037370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6. Сметные цены материальных ресурсов и оборудования определяются на основании информации об отпускных ценах материальных ресурсов и оборудования, затрат на перевозку материальных ресурсов и оборудования автомобильным транспортом в пределах соответствующей ценовой зоны, заготовительно-складских расходов (при наличии).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 xml:space="preserve">6.1. Информация о сметных ценах на материальные ресурсы и оборудование в соответствии с </w:t>
      </w:r>
      <w:hyperlink r:id="rId21">
        <w:r>
          <w:rPr>
            <w:color w:val="0000FF"/>
          </w:rPr>
          <w:t>пунктом 29</w:t>
        </w:r>
      </w:hyperlink>
      <w:r>
        <w:t xml:space="preserve"> Правил мониторинга цен строительных ресурсов, утвержденных постановлением N 1452 (далее - Правила мониторинга), размещается в ФГИС ЦС государственным учреждением, подведомственным Министерству строительства и жилищно-коммунального хозяйства Российской Федерации, осуществляющим функции оператора ФГИС ЦС и обеспечивающим ее создание, </w:t>
      </w:r>
      <w:r>
        <w:lastRenderedPageBreak/>
        <w:t>развитие и эксплуатацию (далее - Учреждение).</w:t>
      </w:r>
    </w:p>
    <w:p w:rsidR="0037370C" w:rsidRDefault="0037370C">
      <w:pPr>
        <w:pStyle w:val="ConsPlusNormal"/>
        <w:jc w:val="both"/>
      </w:pPr>
      <w:r>
        <w:t xml:space="preserve">(п. 6.1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6.2. Определение сметных цен материальных ресурсов и оборудования осуществляется Министерством строительства и жилищно-коммунального хозяйства Российской Федерации в ФГИС ЦС по результатам расчетов, произведенных в соответствии с требованиями Методики.</w:t>
      </w:r>
    </w:p>
    <w:p w:rsidR="0037370C" w:rsidRDefault="0037370C">
      <w:pPr>
        <w:pStyle w:val="ConsPlusNormal"/>
        <w:jc w:val="both"/>
      </w:pPr>
      <w:r>
        <w:t xml:space="preserve">(п. 6.2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6.3. При проведении расчета сметных цен материальных ресурсов и оборудования на каждом этапе вычислений результаты расчетов округляются до двух знаков после запятой.</w:t>
      </w:r>
    </w:p>
    <w:p w:rsidR="0037370C" w:rsidRDefault="0037370C">
      <w:pPr>
        <w:pStyle w:val="ConsPlusNormal"/>
        <w:jc w:val="both"/>
      </w:pPr>
      <w:r>
        <w:t xml:space="preserve">(п. 6.3 введен </w:t>
      </w:r>
      <w:hyperlink r:id="rId24">
        <w:r>
          <w:rPr>
            <w:color w:val="0000FF"/>
          </w:rPr>
          <w:t>Приказом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7. Отпускные цены материальных ресурсов и оборудования определяются на основании агрегированных отпускных цен материальных ресурсов и оборудования или сводных (средневзвешенных по объемам) отпускных цен (цен реализации) производителей (импортеров) материальных ресурсов и оборудования, размещенных во ФГИС ЦС.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 xml:space="preserve">8. Агрегированные отпускные цены материальных ресурсов и оборудования рассчитываются в соответствии с </w:t>
      </w:r>
      <w:hyperlink w:anchor="P70">
        <w:r>
          <w:rPr>
            <w:color w:val="0000FF"/>
          </w:rPr>
          <w:t>главой III</w:t>
        </w:r>
      </w:hyperlink>
      <w:r>
        <w:t xml:space="preserve"> настоящей Методики на принятую единицу измерения на основании отпускных цен (цен реализации) производителей (импортеров) таких материальных ресурсов и оборудования на территории ценовой зоны, а также цен предложений поставщиков соответствующих материальных ресурсов и оборудования, предлагаемых к реализации на территории соответствующей ценовой зоны.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Title"/>
        <w:jc w:val="center"/>
        <w:outlineLvl w:val="1"/>
      </w:pPr>
      <w:r>
        <w:t>II. Определение отпускных цен (цен реализации)</w:t>
      </w:r>
    </w:p>
    <w:p w:rsidR="0037370C" w:rsidRDefault="0037370C">
      <w:pPr>
        <w:pStyle w:val="ConsPlusTitle"/>
        <w:jc w:val="center"/>
      </w:pPr>
      <w:r>
        <w:t>производителей (импортеров) и цен предложений поставщиков</w:t>
      </w:r>
    </w:p>
    <w:p w:rsidR="0037370C" w:rsidRDefault="0037370C">
      <w:pPr>
        <w:pStyle w:val="ConsPlusTitle"/>
        <w:jc w:val="center"/>
      </w:pPr>
      <w:r>
        <w:t>материальных ресурсов и оборудования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ind w:firstLine="540"/>
        <w:jc w:val="both"/>
      </w:pPr>
      <w:r>
        <w:t>9. Отпускные цены (цены реализации) производителей материальных ресурсов и оборудования отечественного производства (произведенных на территории Российской Федерации) включают в себя стоимость тары, упаковки и реквизита (при наличии), стоимость комплекта запасных частей на гарантийный срок эксплуатации (для оборудования) (при наличии), затраты на погрузку материальных ресурсов и оборудования на транспортные средства у склада производителя на территории соответствующей ценовой зоны.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10. Цены предложений поставщиков материальных ресурсов и оборудования, представленные в соответствующей ценовой зоне, включают затраты на транспортировку до склада поставщика, необходимые для их реализации на территории такой ценовой зоны, затраты снабженческих организаций, затраты на погрузку материальных ресурсов и оборудования на транспортные средства у склада поставщика на территории соответствующей ценовой зоны.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11. Отпускные цены (цены реализации) импортеров материальных ресурсов и оборудования иностранного производства (ввезенных на территорию Российской Федерации) или цены предложений поставщиков материальных ресурсов и оборудования иностранного производства (ввезенных на территорию Российской Федерации) включают в себя стоимость тары, упаковки и реквизита (при наличии), стоимость комплекта запасных частей на гарантийный срок эксплуатации (для оборудования) (при наличии), затраты на погрузочно-разгрузочные работы, доставку материальных ресурсов и оборудования до склада импортера или поставщика и погрузку на транспортные средства на складе импортера или поставщика, находящегося на территории соответствующей ценовой зоны, затраты снабженческих организаций, а также затраты на уплату пошлин, налогов и сборов, другие таможенные расходы.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12. Отпускные цены (цены реализации) производителей (импортеров) материальных ресурсов и оборудования, а также цены предложений поставщиков материальных ресурсов и оборудования определяются без учета НДС.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lastRenderedPageBreak/>
        <w:t xml:space="preserve">13. Утратил силу. - </w:t>
      </w:r>
      <w:hyperlink r:id="rId25">
        <w:r>
          <w:rPr>
            <w:color w:val="0000FF"/>
          </w:rPr>
          <w:t>Приказ</w:t>
        </w:r>
      </w:hyperlink>
      <w:r>
        <w:t xml:space="preserve"> Минстроя России от 16.10.2023 N 743/пр.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Title"/>
        <w:jc w:val="center"/>
        <w:outlineLvl w:val="1"/>
      </w:pPr>
      <w:bookmarkStart w:id="1" w:name="P70"/>
      <w:bookmarkEnd w:id="1"/>
      <w:r>
        <w:t>III. Расчет агрегированных отпускных цен материальных</w:t>
      </w:r>
    </w:p>
    <w:p w:rsidR="0037370C" w:rsidRDefault="0037370C">
      <w:pPr>
        <w:pStyle w:val="ConsPlusTitle"/>
        <w:jc w:val="center"/>
      </w:pPr>
      <w:r>
        <w:t>ресурсов и оборудования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ind w:firstLine="540"/>
        <w:jc w:val="both"/>
      </w:pPr>
      <w:bookmarkStart w:id="2" w:name="P73"/>
      <w:bookmarkEnd w:id="2"/>
      <w:r>
        <w:t>14. Расчет агрегированных отпускных цен материальных ресурсов и (или) оборудования осуществляется с учетом:</w:t>
      </w:r>
    </w:p>
    <w:p w:rsidR="0037370C" w:rsidRDefault="0037370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 xml:space="preserve">а) информации об отпускных ценах (ценах реализации) производителей (импортеров) материальных ресурсов и оборудования и объемах реализации таких ресурсов и оборудования, размещаемых в ФГИС ЦС производителями (импортерами) таких материальных ресурсов и оборудования, включенными в перечень юридических лиц и индивидуальных предпринимателей, указанный в </w:t>
      </w:r>
      <w:hyperlink r:id="rId27">
        <w:r>
          <w:rPr>
            <w:color w:val="0000FF"/>
          </w:rPr>
          <w:t>пункте 10</w:t>
        </w:r>
      </w:hyperlink>
      <w:r>
        <w:t xml:space="preserve"> Правил мониторинга (далее - перечень юридических лиц и индивидуальных предпринимателей), в соответствии с </w:t>
      </w:r>
      <w:hyperlink r:id="rId28">
        <w:r>
          <w:rPr>
            <w:color w:val="0000FF"/>
          </w:rPr>
          <w:t>подпунктами "а"</w:t>
        </w:r>
      </w:hyperlink>
      <w:r>
        <w:t xml:space="preserve"> и </w:t>
      </w:r>
      <w:hyperlink r:id="rId29">
        <w:r>
          <w:rPr>
            <w:color w:val="0000FF"/>
          </w:rPr>
          <w:t>"б" пункта 3</w:t>
        </w:r>
      </w:hyperlink>
      <w:r>
        <w:t xml:space="preserve"> Правил мониторинга;</w:t>
      </w:r>
    </w:p>
    <w:p w:rsidR="0037370C" w:rsidRDefault="0037370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б) информации о ценах предложений поставщиков, размещаемых в ФГИС ЦС поставщиками соответствующих материальных ресурсов и оборудования, включенных в перечень юридических лиц и индивидуальных предпринимателей, в соответствии с </w:t>
      </w:r>
      <w:hyperlink r:id="rId31">
        <w:r>
          <w:rPr>
            <w:color w:val="0000FF"/>
          </w:rPr>
          <w:t>подпунктом "з" пункта 3</w:t>
        </w:r>
      </w:hyperlink>
      <w:r>
        <w:t xml:space="preserve"> Правил мониторинга;</w:t>
      </w:r>
    </w:p>
    <w:p w:rsidR="0037370C" w:rsidRDefault="0037370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в) информации об оптовых ценах (ценах предложений поставщиков), представленных в ФГИС ЦС органами исполнительной власти субъектов Российской Федерации в соответствии с </w:t>
      </w:r>
      <w:hyperlink r:id="rId33">
        <w:r>
          <w:rPr>
            <w:color w:val="0000FF"/>
          </w:rPr>
          <w:t>абзацем седьмым пункта 18</w:t>
        </w:r>
      </w:hyperlink>
      <w:r>
        <w:t xml:space="preserve"> Правил мониторинга, удовлетворяющие условиям, указанным в </w:t>
      </w:r>
      <w:hyperlink w:anchor="P195">
        <w:r>
          <w:rPr>
            <w:color w:val="0000FF"/>
          </w:rPr>
          <w:t>главе V</w:t>
        </w:r>
      </w:hyperlink>
      <w:r>
        <w:t xml:space="preserve"> Методики.</w:t>
      </w:r>
    </w:p>
    <w:p w:rsidR="0037370C" w:rsidRDefault="0037370C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35">
        <w:r>
          <w:rPr>
            <w:color w:val="0000FF"/>
          </w:rPr>
          <w:t>Приказ</w:t>
        </w:r>
      </w:hyperlink>
      <w:r>
        <w:t xml:space="preserve"> Минстроя России от 16.10.2023 N 743/пр.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ind w:firstLine="540"/>
        <w:jc w:val="both"/>
      </w:pPr>
      <w:r>
        <w:t>Агрегированная отпускная цена материальных ресурсов и оборудования (ОЦ</w:t>
      </w:r>
      <w:r>
        <w:rPr>
          <w:vertAlign w:val="subscript"/>
        </w:rPr>
        <w:t>а</w:t>
      </w:r>
      <w:r>
        <w:t>) рассчитывается как величина, взвешенная с учетом количества источников информации об отпускных ценах (ценах реализации) производителей (импортеров) и ценах предложений поставщиков материальных ресурсов и оборудования, по формуле (1):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2975610" cy="4610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0C" w:rsidRDefault="003737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7824"/>
      </w:tblGrid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где: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</w:p>
        </w:tc>
      </w:tr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n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- количество данных об отпускных ценах (ценах реализации) производителей (импортеров) материальных ресурсов и оборудования, принятое для расчета, удовлетворяющее условиям, указанным в </w:t>
            </w:r>
            <w:hyperlink w:anchor="P195">
              <w:r>
                <w:rPr>
                  <w:color w:val="0000FF"/>
                </w:rPr>
                <w:t>главе V</w:t>
              </w:r>
            </w:hyperlink>
            <w:r>
              <w:t xml:space="preserve"> Методики;</w:t>
            </w:r>
          </w:p>
        </w:tc>
      </w:tr>
      <w:tr w:rsidR="003737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Приказа</w:t>
              </w:r>
            </w:hyperlink>
            <w:r>
              <w:t xml:space="preserve"> Минстроя России от 16.10.2023 N 743/пр)</w:t>
            </w:r>
          </w:p>
        </w:tc>
      </w:tr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m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- количество данных о ценах предложений поставщиков материальных ресурсов и оборудования, принятое для расчета, удовлетворяющее условиям, указанным в </w:t>
            </w:r>
            <w:hyperlink w:anchor="P195">
              <w:r>
                <w:rPr>
                  <w:color w:val="0000FF"/>
                </w:rPr>
                <w:t>главе V</w:t>
              </w:r>
            </w:hyperlink>
            <w:r>
              <w:t xml:space="preserve"> Методики;</w:t>
            </w:r>
          </w:p>
        </w:tc>
      </w:tr>
      <w:tr w:rsidR="003737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Приказа</w:t>
              </w:r>
            </w:hyperlink>
            <w:r>
              <w:t xml:space="preserve"> Минстроя России от 16.10.2023 N 743/пр)</w:t>
            </w:r>
          </w:p>
        </w:tc>
      </w:tr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lastRenderedPageBreak/>
              <w:t>Х</w:t>
            </w:r>
            <w:r>
              <w:rPr>
                <w:vertAlign w:val="subscript"/>
              </w:rPr>
              <w:t>сцпр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- сводная (средневзвешенная по объемам) отпускная цена (цена реализации) производителей (импортеров) материальных ресурсов и оборудования, рассчитанная по </w:t>
            </w:r>
            <w:hyperlink w:anchor="P140">
              <w:r>
                <w:rPr>
                  <w:color w:val="0000FF"/>
                </w:rPr>
                <w:t>формуле (4)</w:t>
              </w:r>
            </w:hyperlink>
            <w:r>
              <w:t xml:space="preserve"> Методики, рублей;</w:t>
            </w:r>
          </w:p>
        </w:tc>
      </w:tr>
      <w:tr w:rsidR="003737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Приказа</w:t>
              </w:r>
            </w:hyperlink>
            <w:r>
              <w:t xml:space="preserve"> Минстроя России от 16.10.2023 N 743/пр)</w:t>
            </w:r>
          </w:p>
        </w:tc>
      </w:tr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Х</w:t>
            </w:r>
            <w:r>
              <w:rPr>
                <w:vertAlign w:val="subscript"/>
              </w:rPr>
              <w:t>сцп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- сводная (среднеарифметическая) цена предложений поставщиков материальных ресурсов и оборудования, рассчитанная по </w:t>
            </w:r>
            <w:hyperlink w:anchor="P154">
              <w:r>
                <w:rPr>
                  <w:color w:val="0000FF"/>
                </w:rPr>
                <w:t>формуле (5)</w:t>
              </w:r>
            </w:hyperlink>
            <w:r>
              <w:t xml:space="preserve"> Методики, рублей.</w:t>
            </w:r>
          </w:p>
        </w:tc>
      </w:tr>
      <w:tr w:rsidR="003737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Приказа</w:t>
              </w:r>
            </w:hyperlink>
            <w:r>
              <w:t xml:space="preserve"> Минстроя России от 16.10.2023 N 743/пр)</w:t>
            </w:r>
          </w:p>
        </w:tc>
      </w:tr>
    </w:tbl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ind w:firstLine="540"/>
        <w:jc w:val="both"/>
      </w:pPr>
      <w:r>
        <w:t>При отсутствии в ценовой зоне производителей (импортеров) материальных ресурсов и оборудования, включенных в перечень юридических лиц и индивидуальных предпринимателей (n = 0), их агрегированная отпускная цена определяется как среднеарифметическое значение цен предложений поставщиков, представленных в ФГИС ЦС.</w:t>
      </w:r>
    </w:p>
    <w:p w:rsidR="0037370C" w:rsidRDefault="0037370C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В случае, если количество данных об отпускных ценах (ценах реализации) производителей (импортеров) материальных ресурсов и оборудования, представленных в ФГИС ЦС, больше количества данных о ценах предложений поставщиков, представленных в ФГИС ЦС (n &gt; m), агрегированная отпускная цена материальных ресурсов и оборудования (ОЦ</w:t>
      </w:r>
      <w:r>
        <w:rPr>
          <w:vertAlign w:val="subscript"/>
        </w:rPr>
        <w:t>а</w:t>
      </w:r>
      <w:r>
        <w:t>) определяется по формуле (2):</w:t>
      </w:r>
    </w:p>
    <w:p w:rsidR="0037370C" w:rsidRDefault="0037370C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2462530" cy="42989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0C" w:rsidRDefault="003737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7824"/>
      </w:tblGrid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где: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</w:p>
        </w:tc>
      </w:tr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n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- количество данных об отпускных ценах (ценах реализации) производителей (импортеров) материальных ресурсов и оборудования, принятое для расчета, удовлетворяющее условиям, указанным в </w:t>
            </w:r>
            <w:hyperlink w:anchor="P195">
              <w:r>
                <w:rPr>
                  <w:color w:val="0000FF"/>
                </w:rPr>
                <w:t>главе V</w:t>
              </w:r>
            </w:hyperlink>
            <w:r>
              <w:t xml:space="preserve"> Методики;</w:t>
            </w:r>
          </w:p>
        </w:tc>
      </w:tr>
      <w:tr w:rsidR="003737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Приказа</w:t>
              </w:r>
            </w:hyperlink>
            <w:r>
              <w:t xml:space="preserve"> Минстроя России от 16.10.2023 N 743/пр)</w:t>
            </w:r>
          </w:p>
        </w:tc>
      </w:tr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m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- количество данных о ценах предложений поставщиков материальных ресурсов и оборудования, принятое для расчета, удовлетворяющее условиям, указанным в </w:t>
            </w:r>
            <w:hyperlink w:anchor="P195">
              <w:r>
                <w:rPr>
                  <w:color w:val="0000FF"/>
                </w:rPr>
                <w:t>главе V</w:t>
              </w:r>
            </w:hyperlink>
            <w:r>
              <w:t xml:space="preserve"> Методики;</w:t>
            </w:r>
          </w:p>
        </w:tc>
      </w:tr>
      <w:tr w:rsidR="003737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t xml:space="preserve"> Минстроя России от 16.10.2023 N 743/пр)</w:t>
            </w:r>
          </w:p>
        </w:tc>
      </w:tr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Х</w:t>
            </w:r>
            <w:r>
              <w:rPr>
                <w:vertAlign w:val="subscript"/>
              </w:rPr>
              <w:t>сцпр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- сводная (средневзвешенная по объемам) отпускная цена (цена реализации) производителей (импортеров) материальных ресурсов и оборудования, рассчитанная по </w:t>
            </w:r>
            <w:hyperlink w:anchor="P140">
              <w:r>
                <w:rPr>
                  <w:color w:val="0000FF"/>
                </w:rPr>
                <w:t>формуле (4)</w:t>
              </w:r>
            </w:hyperlink>
            <w:r>
              <w:t xml:space="preserve"> Методики, рублей;</w:t>
            </w:r>
          </w:p>
        </w:tc>
      </w:tr>
      <w:tr w:rsidR="003737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Приказа</w:t>
              </w:r>
            </w:hyperlink>
            <w:r>
              <w:t xml:space="preserve"> Минстроя России от 16.10.2023 N 743/пр)</w:t>
            </w:r>
          </w:p>
        </w:tc>
      </w:tr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Х</w:t>
            </w:r>
            <w:r>
              <w:rPr>
                <w:vertAlign w:val="subscript"/>
              </w:rPr>
              <w:t>сцп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- сводная (среднеарифметическая) цена предложений поставщиков материальных ресурсов и оборудования, рассчитанная по </w:t>
            </w:r>
            <w:hyperlink w:anchor="P154">
              <w:r>
                <w:rPr>
                  <w:color w:val="0000FF"/>
                </w:rPr>
                <w:t>формуле (5)</w:t>
              </w:r>
            </w:hyperlink>
            <w:r>
              <w:t xml:space="preserve"> Методики, рублей.</w:t>
            </w:r>
          </w:p>
        </w:tc>
      </w:tr>
      <w:tr w:rsidR="003737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Приказа</w:t>
              </w:r>
            </w:hyperlink>
            <w:r>
              <w:t xml:space="preserve"> Минстроя России от 16.10.2023 N 743/пр)</w:t>
            </w:r>
          </w:p>
        </w:tc>
      </w:tr>
    </w:tbl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ind w:firstLine="540"/>
        <w:jc w:val="both"/>
      </w:pPr>
      <w:r>
        <w:t xml:space="preserve">В случае, если количество производителей (импортеров), представивших в ФГИС ЦС </w:t>
      </w:r>
      <w:r>
        <w:lastRenderedPageBreak/>
        <w:t>информацию об отпускных ценах (ценах реализации) материальных ресурсов и оборудования, меньше либо равно количеству поставщиков, представивших в ФГИС ЦС информацию о ценах предложений таких материальных ресурсов и оборудования (n &lt;= m), агрегированная отпускная цена материальных ресурсов и оборудования (ОЦ</w:t>
      </w:r>
      <w:r>
        <w:rPr>
          <w:vertAlign w:val="subscript"/>
        </w:rPr>
        <w:t>а</w:t>
      </w:r>
      <w:r>
        <w:t>) рассчитывается по формуле (3):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2001520" cy="42989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0C" w:rsidRDefault="003737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7824"/>
      </w:tblGrid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где: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</w:p>
        </w:tc>
      </w:tr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Х</w:t>
            </w:r>
            <w:r>
              <w:rPr>
                <w:vertAlign w:val="subscript"/>
              </w:rPr>
              <w:t>сцпр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- сводная (средневзвешенная по объемам) отпускная цена (цена реализации) производителей (импортеров) материальных ресурсов и оборудования, рассчитанная по </w:t>
            </w:r>
            <w:hyperlink w:anchor="P140">
              <w:r>
                <w:rPr>
                  <w:color w:val="0000FF"/>
                </w:rPr>
                <w:t>формуле (4)</w:t>
              </w:r>
            </w:hyperlink>
            <w:r>
              <w:t xml:space="preserve"> Методики, рублей;</w:t>
            </w:r>
          </w:p>
        </w:tc>
      </w:tr>
      <w:tr w:rsidR="003737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Приказа</w:t>
              </w:r>
            </w:hyperlink>
            <w:r>
              <w:t xml:space="preserve"> Минстроя России от 16.10.2023 N 743/пр)</w:t>
            </w:r>
          </w:p>
        </w:tc>
      </w:tr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Х</w:t>
            </w:r>
            <w:r>
              <w:rPr>
                <w:vertAlign w:val="subscript"/>
              </w:rPr>
              <w:t>сцп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- сводная (среднеарифметическая) цена предложений поставщиков материальных ресурсов и оборудования, рассчитанная по </w:t>
            </w:r>
            <w:hyperlink w:anchor="P154">
              <w:r>
                <w:rPr>
                  <w:color w:val="0000FF"/>
                </w:rPr>
                <w:t>формуле (5)</w:t>
              </w:r>
            </w:hyperlink>
            <w:r>
              <w:t xml:space="preserve"> Методики, рублей.</w:t>
            </w:r>
          </w:p>
        </w:tc>
      </w:tr>
      <w:tr w:rsidR="003737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t xml:space="preserve"> Минстроя России от 16.10.2023 N 743/пр)</w:t>
            </w:r>
          </w:p>
        </w:tc>
      </w:tr>
    </w:tbl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ind w:firstLine="540"/>
        <w:jc w:val="both"/>
      </w:pPr>
      <w:r>
        <w:t>15. Сводные (средневзвешенные по объемам) отпускные цены (цены реализации) производителей (импортеров) материальных ресурсов и оборудования рассчитываются как средневзвешенные по объему реализации показатели отпускных цен (цен реализации), представленных в ФГИС ЦС производителями (импортерами) таких материальных ресурсов и оборудования, по формуле (4):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center"/>
      </w:pPr>
      <w:bookmarkStart w:id="5" w:name="P140"/>
      <w:bookmarkEnd w:id="5"/>
      <w:r>
        <w:rPr>
          <w:noProof/>
          <w:position w:val="-26"/>
        </w:rPr>
        <w:drawing>
          <wp:inline distT="0" distB="0" distL="0" distR="0">
            <wp:extent cx="3175000" cy="4718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0C" w:rsidRDefault="003737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483"/>
      </w:tblGrid>
      <w:tr w:rsidR="0037370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где: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</w:p>
        </w:tc>
      </w:tr>
      <w:tr w:rsidR="0037370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Х</w:t>
            </w:r>
            <w:r>
              <w:rPr>
                <w:vertAlign w:val="subscript"/>
              </w:rPr>
              <w:t>сцпр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>- сводная (средневзвешенная по объемам) отпускная цена (цена реализации) производителей (импортеров) материального ресурса и оборудования, рублей;</w:t>
            </w:r>
          </w:p>
        </w:tc>
      </w:tr>
      <w:tr w:rsidR="0037370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>; x</w:t>
            </w:r>
            <w:r>
              <w:rPr>
                <w:vertAlign w:val="subscript"/>
              </w:rPr>
              <w:t>2</w:t>
            </w:r>
            <w:r>
              <w:t>; x</w:t>
            </w:r>
            <w:r>
              <w:rPr>
                <w:vertAlign w:val="subscript"/>
              </w:rPr>
              <w:t>n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- отпускные цены (цены реализации), представленные 1, 2 ... n производителями (импортерами) материальных ресурсов и оборудования за отчетный период (предоставление информации осуществляется по окончании отчетного периода), удовлетворяющие условиям, указанным в </w:t>
            </w:r>
            <w:hyperlink w:anchor="P195">
              <w:r>
                <w:rPr>
                  <w:color w:val="0000FF"/>
                </w:rPr>
                <w:t>главе V</w:t>
              </w:r>
            </w:hyperlink>
            <w:r>
              <w:t xml:space="preserve"> Методики, рублей;</w:t>
            </w:r>
          </w:p>
        </w:tc>
      </w:tr>
      <w:tr w:rsidR="0037370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t xml:space="preserve"> Минстроя России от 16.10.2023 N 743/пр)</w:t>
            </w:r>
          </w:p>
        </w:tc>
      </w:tr>
      <w:tr w:rsidR="0037370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v</w:t>
            </w:r>
            <w:r>
              <w:rPr>
                <w:vertAlign w:val="subscript"/>
              </w:rPr>
              <w:t>1</w:t>
            </w:r>
            <w:r>
              <w:t>; v</w:t>
            </w:r>
            <w:r>
              <w:rPr>
                <w:vertAlign w:val="subscript"/>
              </w:rPr>
              <w:t>2</w:t>
            </w:r>
            <w:r>
              <w:t>; v</w:t>
            </w:r>
            <w:r>
              <w:rPr>
                <w:vertAlign w:val="subscript"/>
              </w:rPr>
              <w:t>n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>- объем реализации производителей (импортеров) материальных ресурсов и оборудования за отчетный период (предоставление информации осуществляется по окончании отчетного периода) в натуральном выражении, единиц.</w:t>
            </w:r>
          </w:p>
        </w:tc>
      </w:tr>
    </w:tbl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ind w:firstLine="540"/>
        <w:jc w:val="both"/>
      </w:pPr>
      <w:r>
        <w:t xml:space="preserve">16. Сводные (среднеарифметические) цены предложений поставщиков материальных ресурсов и оборудования рассчитываются как среднее арифметическое значение показателей цен предложений, представленных в ФГИС ЦС поставщиками таких материальных ресурсов и </w:t>
      </w:r>
      <w:r>
        <w:lastRenderedPageBreak/>
        <w:t>оборудования, и определяются по формуле (5):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center"/>
      </w:pPr>
      <w:bookmarkStart w:id="6" w:name="P154"/>
      <w:bookmarkEnd w:id="6"/>
      <w:r>
        <w:rPr>
          <w:noProof/>
          <w:position w:val="-22"/>
        </w:rPr>
        <w:drawing>
          <wp:inline distT="0" distB="0" distL="0" distR="0">
            <wp:extent cx="1885950" cy="42989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0C" w:rsidRDefault="003737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27"/>
      </w:tblGrid>
      <w:tr w:rsidR="0037370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где: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</w:p>
        </w:tc>
      </w:tr>
      <w:tr w:rsidR="0037370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Х</w:t>
            </w:r>
            <w:r>
              <w:rPr>
                <w:vertAlign w:val="subscript"/>
              </w:rPr>
              <w:t>сцп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>- сводная (среднеарифметическая) цена предложений поставщиков материальных ресурсов и оборудования, рублей;</w:t>
            </w:r>
          </w:p>
        </w:tc>
      </w:tr>
      <w:tr w:rsidR="0037370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>; x</w:t>
            </w:r>
            <w:r>
              <w:rPr>
                <w:vertAlign w:val="subscript"/>
              </w:rPr>
              <w:t>2</w:t>
            </w:r>
            <w:r>
              <w:t>; x</w:t>
            </w:r>
            <w:r>
              <w:rPr>
                <w:vertAlign w:val="subscript"/>
              </w:rPr>
              <w:t>m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- цены предложений материального ресурса и оборудования, представленные поставщиками 1, 2 ... m за отчетный период, удовлетворяющие условиям, указанным в </w:t>
            </w:r>
            <w:hyperlink w:anchor="P195">
              <w:r>
                <w:rPr>
                  <w:color w:val="0000FF"/>
                </w:rPr>
                <w:t>главе V</w:t>
              </w:r>
            </w:hyperlink>
            <w:r>
              <w:t xml:space="preserve"> Методики, рублей.</w:t>
            </w:r>
          </w:p>
        </w:tc>
      </w:tr>
      <w:tr w:rsidR="0037370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t xml:space="preserve"> Минстроя России от 16.10.2023 N 743/пр)</w:t>
            </w:r>
          </w:p>
        </w:tc>
      </w:tr>
    </w:tbl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ind w:firstLine="540"/>
        <w:jc w:val="both"/>
      </w:pPr>
      <w:r>
        <w:t xml:space="preserve">В случае, если поставщиком в течение отчетного периода представлены данные о ценах предложений нескольких материальных ресурсов и оборудования соответствующих одной позиции КСР, то x1; x2; xm принимаются как среднеарифметические значения таких цен предложений поставщика, удовлетворяющих условиям, указанным в </w:t>
      </w:r>
      <w:hyperlink w:anchor="P195">
        <w:r>
          <w:rPr>
            <w:color w:val="0000FF"/>
          </w:rPr>
          <w:t>главе V</w:t>
        </w:r>
      </w:hyperlink>
      <w:r>
        <w:t xml:space="preserve"> Методики, рублей.</w:t>
      </w:r>
    </w:p>
    <w:p w:rsidR="0037370C" w:rsidRDefault="0037370C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Title"/>
        <w:jc w:val="center"/>
        <w:outlineLvl w:val="1"/>
      </w:pPr>
      <w:bookmarkStart w:id="7" w:name="P167"/>
      <w:bookmarkEnd w:id="7"/>
      <w:r>
        <w:t>IV. Определение сметных цен материальных ресурсов</w:t>
      </w:r>
    </w:p>
    <w:p w:rsidR="0037370C" w:rsidRDefault="0037370C">
      <w:pPr>
        <w:pStyle w:val="ConsPlusTitle"/>
        <w:jc w:val="center"/>
      </w:pPr>
      <w:r>
        <w:t>и оборудования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ind w:firstLine="540"/>
        <w:jc w:val="both"/>
      </w:pPr>
      <w:r>
        <w:t xml:space="preserve">17. Сметная цена материальных ресурсов и оборудования учитывает агрегированные отпускные цены материальных ресурсов и оборудования или сводные (средневзвешенные по объемам) отпускные цены (цены реализации) производителей (импортеров) материальных ресурсов и оборудования на основании выполнения условий, определенных в </w:t>
      </w:r>
      <w:hyperlink w:anchor="P195">
        <w:r>
          <w:rPr>
            <w:color w:val="0000FF"/>
          </w:rPr>
          <w:t>главе V</w:t>
        </w:r>
      </w:hyperlink>
      <w:r>
        <w:t xml:space="preserve"> настоящей Методики, затраты на перевозку до приобъектного склада, заготовительно-складские расходы (при наличии) и определяется по формуле (6):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center"/>
      </w:pPr>
      <w:r>
        <w:t>СЦ = (ОЦ</w:t>
      </w:r>
      <w:r>
        <w:rPr>
          <w:vertAlign w:val="subscript"/>
        </w:rPr>
        <w:t>а</w:t>
      </w:r>
      <w:r>
        <w:t xml:space="preserve"> + Т) * (1 + 1 * ЗСР) (6),</w:t>
      </w:r>
    </w:p>
    <w:p w:rsidR="0037370C" w:rsidRDefault="003737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7767"/>
      </w:tblGrid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где: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</w:p>
        </w:tc>
      </w:tr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СЦ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>- сметная цена материального ресурса и оборудования, рублей/единицу измерения;</w:t>
            </w:r>
          </w:p>
        </w:tc>
      </w:tr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ОЦ</w:t>
            </w:r>
            <w:r>
              <w:rPr>
                <w:vertAlign w:val="subscript"/>
              </w:rPr>
              <w:t>а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>- агрегированная отпускная цена материального ресурса и оборудования или сводная (средневзвешенная по объемам) отпускная цена (цена реализации) производителей (импортеров) материальных ресурсов и оборудования для рассматриваемой ценовой зоны, рублей/единицу измерения;</w:t>
            </w:r>
          </w:p>
        </w:tc>
      </w:tr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ЗСР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>- заготовительно-складские расходы (при наличии), процентов;</w:t>
            </w:r>
          </w:p>
        </w:tc>
      </w:tr>
      <w:tr w:rsidR="0037370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Т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- затраты на перевозку материального ресурса и оборудования автомобильным транспортом на расстояние 30 километров (за исключением отдельных групп ресурсов, отмеченных в ФГИС ЦС, таких как материалы, применяемые при строительстве линейных объектов железнодорожной инфраструктуры, сметными ценами которых перевозка автомобильным транспортом до приобъектного склада не предусмотрена), за единицу измерения с учетом массы брутто в пределах соответствующей ценовой зоны за предыдущий отчетный </w:t>
            </w:r>
            <w:r>
              <w:lastRenderedPageBreak/>
              <w:t>период, сформированные в соответствии со сметными нормативами, сведения о которых включены в ФРСН, рублей/единицу измерения.</w:t>
            </w:r>
          </w:p>
        </w:tc>
      </w:tr>
    </w:tbl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ind w:firstLine="540"/>
        <w:jc w:val="both"/>
      </w:pPr>
      <w:r>
        <w:t>Заготовительно-складские расходы (при наличии), учитываемые в сметной стоимости материальных ресурсов и оборудования, включают затраты, связанные с: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 xml:space="preserve">1) содержанием работников, осуществляющих материально-техническое снабжение, в том числе подготовкой и размещением заказов на поставку материальных ресурсов и оборудования, приемом на склад материальных ресурсов и оборудования, их взвешиванием, учетом, хранением на складе, ревизией, подготовкой к выдаче и выдачей со склада (в том числе расходы на оплату труда работников складов (с учетом сумм страховых платежей (взносов) по обязательному страхованию в соответствии со </w:t>
      </w:r>
      <w:hyperlink r:id="rId56">
        <w:r>
          <w:rPr>
            <w:color w:val="0000FF"/>
          </w:rPr>
          <w:t>статьей 425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2016, N 27, ст. 4176; 2018, N 32, ст. 5096);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2) сопровождением и охраной грузов при их перевозке;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3) содержанием и эксплуатацией приобъектных складов, в том числе расходы на отопление (теплоснабжение), энергоснабжение, водоснабжение, водоотведение, другие коммунальные услуги, расходы на оплату труда (с учетом сумм страховых платежей (взносов) по обязательному страхованию работников) уборщиц, дежурных слесарей, электриков и другого обслуживающего персонала.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Размер заготовительно-складских расходов (при наличии) дифференцируются по видам материальных ресурсов и оборудования и принимается в соответствии со сметными нормативами, сведения о которых включены в ФРСН.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18. Затраты на перевозку материальных ресурсов и оборудования до приобъектного склада определяются исходя из схемы транспортировки материальных ресурсов и оборудования, являющихся строительными грузами, включающей автомобильные перевозки таких грузов на расстояние 30 километров с учетом массы брутто в пределах соответствующей ценовой зоны, времени простоя автотранспортного средства при их выгрузке на приобъектном складе, а также исходя из сметных цен услуг на перевозку грузов для строительства автомобильным транспортом в соответствии со сметными нормативами, сведения о которых включены в ФРСН и размещенных в ФГИС ЦС в текущем отчетном периоде (квартале).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 xml:space="preserve">19. Сметные цены на электроэнергию, расходуемую в период производства работ, а также на электроэнергию и горюче-смазочные материалы, необходимые для определения сметных цен на эксплуатацию машин и механизмов, принимаются по результатам мониторинга отпускных цен в соответствии с </w:t>
      </w:r>
      <w:hyperlink r:id="rId57">
        <w:r>
          <w:rPr>
            <w:color w:val="0000FF"/>
          </w:rPr>
          <w:t>пунктом 3</w:t>
        </w:r>
      </w:hyperlink>
      <w:r>
        <w:t xml:space="preserve"> Правил мониторинга, осуществляемого в отчетном периоде Учреждением. В качестве источников информации об отпускных ценах на электроэнергию используются цены (тарифы) на электрическую энергию (мощность), установленные с учетом требований </w:t>
      </w:r>
      <w:hyperlink r:id="rId58">
        <w:r>
          <w:rPr>
            <w:color w:val="0000FF"/>
          </w:rPr>
          <w:t>статьи 23.1</w:t>
        </w:r>
      </w:hyperlink>
      <w:r>
        <w:t xml:space="preserve"> Федерального закона от 26 марта 2003 г. N 35-ФЗ "Об электроэнергетике", либо нерегулируемые цены на электрическую энергию (мощность), применяемые в соответствии с указанным федеральным законом, на территориях соответствующих ценовых зон оптового рынка.</w:t>
      </w:r>
    </w:p>
    <w:p w:rsidR="0037370C" w:rsidRDefault="0037370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20. Сметные цены на воду определяются по тарифам для организаций, осуществляющих водоснабжение и водоотведение на территориях соответствующих ценовых зон.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Title"/>
        <w:jc w:val="center"/>
        <w:outlineLvl w:val="1"/>
      </w:pPr>
      <w:bookmarkStart w:id="8" w:name="P195"/>
      <w:bookmarkEnd w:id="8"/>
      <w:r>
        <w:t>V. Анализ и учет данных об отпускных ценах (ценах</w:t>
      </w:r>
    </w:p>
    <w:p w:rsidR="0037370C" w:rsidRDefault="0037370C">
      <w:pPr>
        <w:pStyle w:val="ConsPlusTitle"/>
        <w:jc w:val="center"/>
      </w:pPr>
      <w:r>
        <w:t>реализации) производителей (импортеров) и ценах предложений</w:t>
      </w:r>
    </w:p>
    <w:p w:rsidR="0037370C" w:rsidRDefault="0037370C">
      <w:pPr>
        <w:pStyle w:val="ConsPlusTitle"/>
        <w:jc w:val="center"/>
      </w:pPr>
      <w:r>
        <w:t>поставщиков материальных ресурсов и оборудования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ind w:firstLine="540"/>
        <w:jc w:val="both"/>
      </w:pPr>
      <w:r>
        <w:lastRenderedPageBreak/>
        <w:t>21. При расчете агрегированной отпускной цены материальных ресурсов и оборудования используются отпускные цены (цены реализации) производителей (импортеров) и цены предложений поставщиков таких материальных ресурсов или оборудования, стандартное отклонение ряда которых менее 25 процентов от среднеарифметического значения отпускных цен (цен реализации) производителей (импортеров) и цен предложений поставщиков материальных ресурсов или оборудования в рассматриваемой ценовой зоне.</w:t>
      </w:r>
    </w:p>
    <w:p w:rsidR="0037370C" w:rsidRDefault="0037370C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В случае, если стандартное отклонение всех отпускных цен (цен реализации) производителей (импортеров) и цен предложений поставщиков на единицу измерения соответствующего материального ресурса или оборудования в ценовой зоне составляет более 25 процентов от среднеарифметического значения отпускных цен (цен реализации) производителей (импортеров) и цен предложений поставщиков такого материального ресурса или оборудования в рассматриваемой ценовой зоне, отпускная цена (цена реализации) производителей (импортеров) и цена предложений поставщиков соответствующего материального ресурса или оборудования, имеющая наибольшее отклонение от среднеарифметического значения (в обе стороны), исключается из расчета его агрегированной отпускной цены и такая процедура повторяется до тех пор, пока стандартное отклонение ряда отпускных цен (цен реализации) производителей (импортеров) и цен предложений поставщиков указанного материального ресурса или оборудования в рассматриваемой ценовой зоне не будет составлять менее 25 процентов от их среднеарифметического значения (7):</w:t>
      </w:r>
    </w:p>
    <w:p w:rsidR="0037370C" w:rsidRDefault="0037370C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center"/>
      </w:pPr>
      <w:bookmarkStart w:id="9" w:name="P204"/>
      <w:bookmarkEnd w:id="9"/>
      <w:r>
        <w:rPr>
          <w:noProof/>
          <w:position w:val="-9"/>
        </w:rPr>
        <w:drawing>
          <wp:inline distT="0" distB="0" distL="0" distR="0">
            <wp:extent cx="1550670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0C" w:rsidRDefault="003737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94"/>
      </w:tblGrid>
      <w:tr w:rsidR="0037370C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где: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</w:p>
        </w:tc>
      </w:tr>
      <w:tr w:rsidR="0037370C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67640" cy="15748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>- ценовая зона;</w:t>
            </w:r>
          </w:p>
        </w:tc>
      </w:tr>
      <w:tr w:rsidR="0037370C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ind w:firstLine="283"/>
              <w:jc w:val="both"/>
            </w:pPr>
            <w:r>
              <w:t>Х</w:t>
            </w:r>
            <w:r>
              <w:rPr>
                <w:vertAlign w:val="subscript"/>
              </w:rPr>
              <w:t>ср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>- среднеарифметическое отпускных цен (цен реализации) производителей (импортеров) и цен предложений поставщиков материальных ресурсов и оборудования, рублей.</w:t>
            </w:r>
          </w:p>
        </w:tc>
      </w:tr>
      <w:tr w:rsidR="003737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0C" w:rsidRDefault="0037370C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t xml:space="preserve"> Минстроя России от 16.10.2023 N 743/пр)</w:t>
            </w:r>
          </w:p>
        </w:tc>
      </w:tr>
    </w:tbl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ind w:firstLine="540"/>
        <w:jc w:val="both"/>
      </w:pPr>
      <w:r>
        <w:t xml:space="preserve">Отпускные цены (цены реализации) производителей (импортеров) и цены предложений поставщиков материальных ресурсов и оборудования, не соответствующие </w:t>
      </w:r>
      <w:hyperlink w:anchor="P204">
        <w:r>
          <w:rPr>
            <w:color w:val="0000FF"/>
          </w:rPr>
          <w:t>формуле (7)</w:t>
        </w:r>
      </w:hyperlink>
      <w:r>
        <w:t xml:space="preserve"> настоящей Методики, не принимаются для расчета агрегированных отпускных цен материальных ресурсов или оборудования.</w:t>
      </w:r>
    </w:p>
    <w:p w:rsidR="0037370C" w:rsidRDefault="0037370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>22. В случае, если отпускная цена (цена реализации) производителей (импортеров) или цена предложения поставщиков материального ресурса или оборудования, представленная в ФГИС ЦС, отличная от единицы измерения соответствующего материального ресурса или оборудования, включенного в КСР, то такая отпускная цена (цена реализации) производителей (импортеров) или цена предложений поставщиков материальных ресурсов и оборудования пересчитывается на единицу измерения соответствующего материального ресурса или оборудования в составе КСР с учетом соотношения кратных единиц измерения (например, килограммы в тонны, штуки в десятки штук), или если в технической документации, регламентирующей производство и использование указанных материальных ресурсов и оборудования, приведены данные, с использованием которых возможно выполнить пересчет отпускной цены (цены реализации) производителей (импортеров) или цены предложений поставщиков материальных ресурсов и оборудования в требуемую единицу измерения.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lastRenderedPageBreak/>
        <w:t>23. Сметная цена материального ресурса или оборудования не подлежит определению в текущем отчетном периоде (квартале) в случаях, если: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 xml:space="preserve">а) индекс изменения сметной цены материального ресурса или оборудования, рассчитанный как отношение такой сметной цены, сформированной в текущем отчетном периоде (квартале) на основании агрегированной отпускной цены такого материального ресурса или оборудования в соответствии с </w:t>
      </w:r>
      <w:hyperlink w:anchor="P167">
        <w:r>
          <w:rPr>
            <w:color w:val="0000FF"/>
          </w:rPr>
          <w:t>главой IV</w:t>
        </w:r>
      </w:hyperlink>
      <w:r>
        <w:t xml:space="preserve"> Методики, к сметной цене этого материального ресурса или оборудования, в уровне цен по состоянию на 1 января 2022 г. отличается от индекса изменения сметной стоимости строительства к соответствующей группе однородных строительных ресурсов, определенного в соответствии со сметными нормативами, сведения о которых включены в ФРСН более чем на 20 (двадцать) процентов в большую или меньшую сторону;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 xml:space="preserve">б) индекс изменения сметной цены материального ресурса или оборудования, рассчитанный как отношение такой сметной цены, сформированной в текущем отчетном периоде (квартале) на основании агрегированной отпускной цены такого материального ресурса или оборудования в соответствии с </w:t>
      </w:r>
      <w:hyperlink w:anchor="P167">
        <w:r>
          <w:rPr>
            <w:color w:val="0000FF"/>
          </w:rPr>
          <w:t>главой IV</w:t>
        </w:r>
      </w:hyperlink>
      <w:r>
        <w:t xml:space="preserve"> Методики, на основании информации о ценах, указанной в </w:t>
      </w:r>
      <w:hyperlink w:anchor="P77">
        <w:r>
          <w:rPr>
            <w:color w:val="0000FF"/>
          </w:rPr>
          <w:t>подпунктах "б"</w:t>
        </w:r>
      </w:hyperlink>
      <w:r>
        <w:t xml:space="preserve"> и </w:t>
      </w:r>
      <w:hyperlink w:anchor="P79">
        <w:r>
          <w:rPr>
            <w:color w:val="0000FF"/>
          </w:rPr>
          <w:t>"в" пункта 14</w:t>
        </w:r>
      </w:hyperlink>
      <w:r>
        <w:t xml:space="preserve"> Методики, к сметной цене этого материального ресурса или оборудования, в уровне цен по состоянию на 1 января 2022 г. отличается от индекса изменения сметной стоимости строительства к соответствующей группе однородных строительных ресурсов, определенного в соответствии со сметными нормативами, сведения о которых включены в ФРСН более чем на 15 (пятнадцать) процентов в большую или меньшую сторону.</w:t>
      </w:r>
    </w:p>
    <w:p w:rsidR="0037370C" w:rsidRDefault="0037370C">
      <w:pPr>
        <w:pStyle w:val="ConsPlusNormal"/>
        <w:jc w:val="both"/>
      </w:pPr>
      <w:r>
        <w:t xml:space="preserve">(п. 23 в ред. </w:t>
      </w:r>
      <w:hyperlink r:id="rId66">
        <w:r>
          <w:rPr>
            <w:color w:val="0000FF"/>
          </w:rPr>
          <w:t>Приказа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67">
        <w:r>
          <w:rPr>
            <w:color w:val="0000FF"/>
          </w:rPr>
          <w:t>Приказ</w:t>
        </w:r>
      </w:hyperlink>
      <w:r>
        <w:t xml:space="preserve"> Минстроя России от 16.10.2023 N 743/пр.</w:t>
      </w:r>
    </w:p>
    <w:p w:rsidR="0037370C" w:rsidRDefault="0037370C">
      <w:pPr>
        <w:pStyle w:val="ConsPlusNormal"/>
        <w:spacing w:before="220"/>
        <w:ind w:firstLine="540"/>
        <w:jc w:val="both"/>
      </w:pPr>
      <w:r>
        <w:t xml:space="preserve">25. Если в рамках мониторинга цен строительных ресурсов, проводимого Учреждением в соответствии с </w:t>
      </w:r>
      <w:hyperlink r:id="rId68">
        <w:r>
          <w:rPr>
            <w:color w:val="0000FF"/>
          </w:rPr>
          <w:t>пунктом 3(1)</w:t>
        </w:r>
      </w:hyperlink>
      <w:r>
        <w:t xml:space="preserve"> Правил мониторинга, в составе представленной в ФГИС ЦС информации о ценах, указанных в </w:t>
      </w:r>
      <w:hyperlink w:anchor="P73">
        <w:r>
          <w:rPr>
            <w:color w:val="0000FF"/>
          </w:rPr>
          <w:t>пункте 14</w:t>
        </w:r>
      </w:hyperlink>
      <w:r>
        <w:t xml:space="preserve"> Методики, выявлены случаи, установленные </w:t>
      </w:r>
      <w:hyperlink r:id="rId69">
        <w:r>
          <w:rPr>
            <w:color w:val="0000FF"/>
          </w:rPr>
          <w:t>пунктом 21</w:t>
        </w:r>
      </w:hyperlink>
      <w:r>
        <w:t xml:space="preserve"> Правил мониторинга, то такая информация о ценах не учитывается при определении сметных цен материальных ресурсов и (или) оборудования.</w:t>
      </w:r>
    </w:p>
    <w:p w:rsidR="0037370C" w:rsidRDefault="0037370C">
      <w:pPr>
        <w:pStyle w:val="ConsPlusNormal"/>
        <w:jc w:val="both"/>
      </w:pPr>
      <w:r>
        <w:t xml:space="preserve">(п. 25 введен </w:t>
      </w:r>
      <w:hyperlink r:id="rId70">
        <w:r>
          <w:rPr>
            <w:color w:val="0000FF"/>
          </w:rPr>
          <w:t>Приказом</w:t>
        </w:r>
      </w:hyperlink>
      <w:r>
        <w:t xml:space="preserve"> Минстроя России от 16.10.2023 N 743/пр)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right"/>
        <w:outlineLvl w:val="1"/>
      </w:pPr>
      <w:r>
        <w:t>Приложение</w:t>
      </w:r>
    </w:p>
    <w:p w:rsidR="0037370C" w:rsidRDefault="0037370C">
      <w:pPr>
        <w:pStyle w:val="ConsPlusNormal"/>
        <w:jc w:val="right"/>
      </w:pPr>
      <w:r>
        <w:t>к Методике определения сметных цен</w:t>
      </w:r>
    </w:p>
    <w:p w:rsidR="0037370C" w:rsidRDefault="0037370C">
      <w:pPr>
        <w:pStyle w:val="ConsPlusNormal"/>
        <w:jc w:val="right"/>
      </w:pPr>
      <w:r>
        <w:t>на материалы, изделия, конструкции</w:t>
      </w:r>
    </w:p>
    <w:p w:rsidR="0037370C" w:rsidRDefault="0037370C">
      <w:pPr>
        <w:pStyle w:val="ConsPlusNormal"/>
        <w:jc w:val="right"/>
      </w:pPr>
      <w:r>
        <w:t>и оборудование, утвержденной</w:t>
      </w:r>
    </w:p>
    <w:p w:rsidR="0037370C" w:rsidRDefault="0037370C">
      <w:pPr>
        <w:pStyle w:val="ConsPlusNormal"/>
        <w:jc w:val="right"/>
      </w:pPr>
      <w:r>
        <w:t>приказом Министерства строительства</w:t>
      </w:r>
    </w:p>
    <w:p w:rsidR="0037370C" w:rsidRDefault="0037370C">
      <w:pPr>
        <w:pStyle w:val="ConsPlusNormal"/>
        <w:jc w:val="right"/>
      </w:pPr>
      <w:r>
        <w:t>и жилищно-коммунального хозяйства</w:t>
      </w:r>
    </w:p>
    <w:p w:rsidR="0037370C" w:rsidRDefault="0037370C">
      <w:pPr>
        <w:pStyle w:val="ConsPlusNormal"/>
        <w:jc w:val="right"/>
      </w:pPr>
      <w:r>
        <w:t>Российской Федерации</w:t>
      </w:r>
    </w:p>
    <w:p w:rsidR="0037370C" w:rsidRDefault="0037370C">
      <w:pPr>
        <w:pStyle w:val="ConsPlusNormal"/>
        <w:jc w:val="right"/>
      </w:pPr>
      <w:r>
        <w:t>от 26 октября 2022 г. N 904/пр</w:t>
      </w:r>
    </w:p>
    <w:p w:rsidR="0037370C" w:rsidRDefault="003737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37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0C" w:rsidRDefault="003737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0C" w:rsidRDefault="003737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370C" w:rsidRDefault="003737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70C" w:rsidRDefault="003737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16.10.2023 N 743/пр)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0C" w:rsidRDefault="0037370C">
            <w:pPr>
              <w:pStyle w:val="ConsPlusNormal"/>
            </w:pPr>
          </w:p>
        </w:tc>
      </w:tr>
    </w:tbl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right"/>
      </w:pPr>
      <w:r>
        <w:t>Рекомендуемый образец</w:t>
      </w: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nformat"/>
        <w:jc w:val="both"/>
      </w:pPr>
      <w:bookmarkStart w:id="10" w:name="P242"/>
      <w:bookmarkEnd w:id="10"/>
      <w:r>
        <w:t xml:space="preserve">       СМЕТНЫЕ ЦЕНЫ МАТЕРИАЛОВ, ИЗДЕЛИЙ, КОНСТРУКЦИЙ И ОБОРУДОВАНИЯ</w:t>
      </w:r>
    </w:p>
    <w:p w:rsidR="0037370C" w:rsidRDefault="0037370C">
      <w:pPr>
        <w:pStyle w:val="ConsPlusNonformat"/>
        <w:jc w:val="both"/>
      </w:pPr>
      <w:r>
        <w:t xml:space="preserve">        для ______________________________________________________</w:t>
      </w:r>
    </w:p>
    <w:p w:rsidR="0037370C" w:rsidRDefault="0037370C">
      <w:pPr>
        <w:pStyle w:val="ConsPlusNonformat"/>
        <w:jc w:val="both"/>
      </w:pPr>
      <w:r>
        <w:t xml:space="preserve">              (наименование субъекта Российской Федерации, номер</w:t>
      </w:r>
    </w:p>
    <w:p w:rsidR="0037370C" w:rsidRDefault="0037370C">
      <w:pPr>
        <w:pStyle w:val="ConsPlusNonformat"/>
        <w:jc w:val="both"/>
      </w:pPr>
      <w:r>
        <w:t xml:space="preserve">               ценовой зоны и наименование населенного пункта -</w:t>
      </w:r>
    </w:p>
    <w:p w:rsidR="0037370C" w:rsidRDefault="0037370C">
      <w:pPr>
        <w:pStyle w:val="ConsPlusNonformat"/>
        <w:jc w:val="both"/>
      </w:pPr>
      <w:r>
        <w:lastRenderedPageBreak/>
        <w:t xml:space="preserve">                             центра ценовой зоны)</w:t>
      </w:r>
    </w:p>
    <w:p w:rsidR="0037370C" w:rsidRDefault="0037370C">
      <w:pPr>
        <w:pStyle w:val="ConsPlusNonformat"/>
        <w:jc w:val="both"/>
      </w:pPr>
    </w:p>
    <w:p w:rsidR="0037370C" w:rsidRDefault="0037370C">
      <w:pPr>
        <w:pStyle w:val="ConsPlusNonformat"/>
        <w:jc w:val="both"/>
      </w:pPr>
      <w:r>
        <w:t>Отчетный период: __________________</w:t>
      </w:r>
    </w:p>
    <w:p w:rsidR="0037370C" w:rsidRDefault="00373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494"/>
        <w:gridCol w:w="1303"/>
        <w:gridCol w:w="1984"/>
        <w:gridCol w:w="1474"/>
      </w:tblGrid>
      <w:tr w:rsidR="0037370C">
        <w:tc>
          <w:tcPr>
            <w:tcW w:w="1814" w:type="dxa"/>
          </w:tcPr>
          <w:p w:rsidR="0037370C" w:rsidRDefault="0037370C">
            <w:pPr>
              <w:pStyle w:val="ConsPlusNormal"/>
              <w:jc w:val="center"/>
            </w:pPr>
            <w:r>
              <w:t>Код строительного ресурса (материального ресурса или оборудования)</w:t>
            </w:r>
          </w:p>
        </w:tc>
        <w:tc>
          <w:tcPr>
            <w:tcW w:w="2494" w:type="dxa"/>
          </w:tcPr>
          <w:p w:rsidR="0037370C" w:rsidRDefault="003737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3" w:type="dxa"/>
          </w:tcPr>
          <w:p w:rsidR="0037370C" w:rsidRDefault="003737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37370C" w:rsidRDefault="0037370C">
            <w:pPr>
              <w:pStyle w:val="ConsPlusNormal"/>
              <w:jc w:val="center"/>
            </w:pPr>
            <w:r>
              <w:t>Отпускная цена, рублей за единицу измерения, без НДС</w:t>
            </w:r>
          </w:p>
        </w:tc>
        <w:tc>
          <w:tcPr>
            <w:tcW w:w="1474" w:type="dxa"/>
          </w:tcPr>
          <w:p w:rsidR="0037370C" w:rsidRDefault="0037370C">
            <w:pPr>
              <w:pStyle w:val="ConsPlusNormal"/>
              <w:jc w:val="center"/>
            </w:pPr>
            <w:r>
              <w:t>Сметная цена, рублей за единицу измерения, без НДС</w:t>
            </w:r>
          </w:p>
        </w:tc>
      </w:tr>
      <w:tr w:rsidR="0037370C">
        <w:tc>
          <w:tcPr>
            <w:tcW w:w="1814" w:type="dxa"/>
          </w:tcPr>
          <w:p w:rsidR="0037370C" w:rsidRDefault="003737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37370C" w:rsidRDefault="003737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37370C" w:rsidRDefault="003737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37370C" w:rsidRDefault="003737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7370C" w:rsidRDefault="0037370C">
            <w:pPr>
              <w:pStyle w:val="ConsPlusNormal"/>
              <w:jc w:val="center"/>
            </w:pPr>
            <w:r>
              <w:t>5</w:t>
            </w:r>
          </w:p>
        </w:tc>
      </w:tr>
      <w:tr w:rsidR="0037370C">
        <w:tc>
          <w:tcPr>
            <w:tcW w:w="1814" w:type="dxa"/>
          </w:tcPr>
          <w:p w:rsidR="0037370C" w:rsidRDefault="0037370C">
            <w:pPr>
              <w:pStyle w:val="ConsPlusNormal"/>
            </w:pPr>
          </w:p>
        </w:tc>
        <w:tc>
          <w:tcPr>
            <w:tcW w:w="2494" w:type="dxa"/>
          </w:tcPr>
          <w:p w:rsidR="0037370C" w:rsidRDefault="0037370C">
            <w:pPr>
              <w:pStyle w:val="ConsPlusNormal"/>
            </w:pPr>
          </w:p>
        </w:tc>
        <w:tc>
          <w:tcPr>
            <w:tcW w:w="1303" w:type="dxa"/>
          </w:tcPr>
          <w:p w:rsidR="0037370C" w:rsidRDefault="0037370C">
            <w:pPr>
              <w:pStyle w:val="ConsPlusNormal"/>
            </w:pPr>
          </w:p>
        </w:tc>
        <w:tc>
          <w:tcPr>
            <w:tcW w:w="1984" w:type="dxa"/>
          </w:tcPr>
          <w:p w:rsidR="0037370C" w:rsidRDefault="0037370C">
            <w:pPr>
              <w:pStyle w:val="ConsPlusNormal"/>
            </w:pPr>
          </w:p>
        </w:tc>
        <w:tc>
          <w:tcPr>
            <w:tcW w:w="1474" w:type="dxa"/>
          </w:tcPr>
          <w:p w:rsidR="0037370C" w:rsidRDefault="0037370C">
            <w:pPr>
              <w:pStyle w:val="ConsPlusNormal"/>
            </w:pPr>
          </w:p>
        </w:tc>
      </w:tr>
      <w:tr w:rsidR="0037370C">
        <w:tc>
          <w:tcPr>
            <w:tcW w:w="1814" w:type="dxa"/>
          </w:tcPr>
          <w:p w:rsidR="0037370C" w:rsidRDefault="0037370C">
            <w:pPr>
              <w:pStyle w:val="ConsPlusNormal"/>
            </w:pPr>
          </w:p>
        </w:tc>
        <w:tc>
          <w:tcPr>
            <w:tcW w:w="2494" w:type="dxa"/>
          </w:tcPr>
          <w:p w:rsidR="0037370C" w:rsidRDefault="0037370C">
            <w:pPr>
              <w:pStyle w:val="ConsPlusNormal"/>
            </w:pPr>
          </w:p>
        </w:tc>
        <w:tc>
          <w:tcPr>
            <w:tcW w:w="1303" w:type="dxa"/>
          </w:tcPr>
          <w:p w:rsidR="0037370C" w:rsidRDefault="0037370C">
            <w:pPr>
              <w:pStyle w:val="ConsPlusNormal"/>
            </w:pPr>
          </w:p>
        </w:tc>
        <w:tc>
          <w:tcPr>
            <w:tcW w:w="1984" w:type="dxa"/>
          </w:tcPr>
          <w:p w:rsidR="0037370C" w:rsidRDefault="0037370C">
            <w:pPr>
              <w:pStyle w:val="ConsPlusNormal"/>
            </w:pPr>
          </w:p>
        </w:tc>
        <w:tc>
          <w:tcPr>
            <w:tcW w:w="1474" w:type="dxa"/>
          </w:tcPr>
          <w:p w:rsidR="0037370C" w:rsidRDefault="0037370C">
            <w:pPr>
              <w:pStyle w:val="ConsPlusNormal"/>
            </w:pPr>
          </w:p>
        </w:tc>
      </w:tr>
      <w:tr w:rsidR="0037370C">
        <w:tc>
          <w:tcPr>
            <w:tcW w:w="1814" w:type="dxa"/>
          </w:tcPr>
          <w:p w:rsidR="0037370C" w:rsidRDefault="0037370C">
            <w:pPr>
              <w:pStyle w:val="ConsPlusNormal"/>
            </w:pPr>
          </w:p>
        </w:tc>
        <w:tc>
          <w:tcPr>
            <w:tcW w:w="2494" w:type="dxa"/>
          </w:tcPr>
          <w:p w:rsidR="0037370C" w:rsidRDefault="0037370C">
            <w:pPr>
              <w:pStyle w:val="ConsPlusNormal"/>
            </w:pPr>
          </w:p>
        </w:tc>
        <w:tc>
          <w:tcPr>
            <w:tcW w:w="1303" w:type="dxa"/>
          </w:tcPr>
          <w:p w:rsidR="0037370C" w:rsidRDefault="0037370C">
            <w:pPr>
              <w:pStyle w:val="ConsPlusNormal"/>
            </w:pPr>
          </w:p>
        </w:tc>
        <w:tc>
          <w:tcPr>
            <w:tcW w:w="1984" w:type="dxa"/>
          </w:tcPr>
          <w:p w:rsidR="0037370C" w:rsidRDefault="0037370C">
            <w:pPr>
              <w:pStyle w:val="ConsPlusNormal"/>
            </w:pPr>
          </w:p>
        </w:tc>
        <w:tc>
          <w:tcPr>
            <w:tcW w:w="1474" w:type="dxa"/>
          </w:tcPr>
          <w:p w:rsidR="0037370C" w:rsidRDefault="0037370C">
            <w:pPr>
              <w:pStyle w:val="ConsPlusNormal"/>
            </w:pPr>
          </w:p>
        </w:tc>
      </w:tr>
      <w:tr w:rsidR="0037370C">
        <w:tc>
          <w:tcPr>
            <w:tcW w:w="1814" w:type="dxa"/>
          </w:tcPr>
          <w:p w:rsidR="0037370C" w:rsidRDefault="0037370C">
            <w:pPr>
              <w:pStyle w:val="ConsPlusNormal"/>
            </w:pPr>
          </w:p>
        </w:tc>
        <w:tc>
          <w:tcPr>
            <w:tcW w:w="2494" w:type="dxa"/>
          </w:tcPr>
          <w:p w:rsidR="0037370C" w:rsidRDefault="0037370C">
            <w:pPr>
              <w:pStyle w:val="ConsPlusNormal"/>
            </w:pPr>
          </w:p>
        </w:tc>
        <w:tc>
          <w:tcPr>
            <w:tcW w:w="1303" w:type="dxa"/>
          </w:tcPr>
          <w:p w:rsidR="0037370C" w:rsidRDefault="0037370C">
            <w:pPr>
              <w:pStyle w:val="ConsPlusNormal"/>
            </w:pPr>
          </w:p>
        </w:tc>
        <w:tc>
          <w:tcPr>
            <w:tcW w:w="1984" w:type="dxa"/>
          </w:tcPr>
          <w:p w:rsidR="0037370C" w:rsidRDefault="0037370C">
            <w:pPr>
              <w:pStyle w:val="ConsPlusNormal"/>
            </w:pPr>
          </w:p>
        </w:tc>
        <w:tc>
          <w:tcPr>
            <w:tcW w:w="1474" w:type="dxa"/>
          </w:tcPr>
          <w:p w:rsidR="0037370C" w:rsidRDefault="0037370C">
            <w:pPr>
              <w:pStyle w:val="ConsPlusNormal"/>
            </w:pPr>
          </w:p>
        </w:tc>
      </w:tr>
    </w:tbl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jc w:val="both"/>
      </w:pPr>
    </w:p>
    <w:p w:rsidR="0037370C" w:rsidRDefault="003737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2A2" w:rsidRDefault="003562A2">
      <w:bookmarkStart w:id="11" w:name="_GoBack"/>
      <w:bookmarkEnd w:id="11"/>
    </w:p>
    <w:sectPr w:rsidR="003562A2" w:rsidSect="00A7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0C"/>
    <w:rsid w:val="003562A2"/>
    <w:rsid w:val="003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5885B-3358-4332-9824-823028D8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37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37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37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25251C5E45ECC343E4AD5E4BC75A8CEF80FC0ACE952B9EA680CE885C8E88C3B7A41725B190B0BB7FFD54912D6C0804628640EFA46496C5pB5FK" TargetMode="External"/><Relationship Id="rId18" Type="http://schemas.openxmlformats.org/officeDocument/2006/relationships/hyperlink" Target="consultantplus://offline/ref=2D25251C5E45ECC343E4AD5E4BC75A8CEF85F90EC7982B9EA680CE885C8E88C3B7A41726B191B1B12AA74495643B021864995FECBA64p955K" TargetMode="External"/><Relationship Id="rId26" Type="http://schemas.openxmlformats.org/officeDocument/2006/relationships/hyperlink" Target="consultantplus://offline/ref=2D25251C5E45ECC343E4AD5E4BC75A8CEF80FC0ACE952B9EA680CE885C8E88C3B7A41725B190B0B87FFD54912D6C0804628640EFA46496C5pB5FK" TargetMode="External"/><Relationship Id="rId39" Type="http://schemas.openxmlformats.org/officeDocument/2006/relationships/hyperlink" Target="consultantplus://offline/ref=2D25251C5E45ECC343E4AD5E4BC75A8CEF80FC0ACE952B9EA680CE885C8E88C3B7A41725B190B0B878FD54912D6C0804628640EFA46496C5pB5FK" TargetMode="External"/><Relationship Id="rId21" Type="http://schemas.openxmlformats.org/officeDocument/2006/relationships/hyperlink" Target="consultantplus://offline/ref=2D25251C5E45ECC343E4AD5E4BC75A8CEF83F709C8992B9EA680CE885C8E88C3B7A41725B190B1BA7EFD54912D6C0804628640EFA46496C5pB5FK" TargetMode="External"/><Relationship Id="rId34" Type="http://schemas.openxmlformats.org/officeDocument/2006/relationships/hyperlink" Target="consultantplus://offline/ref=2D25251C5E45ECC343E4AD5E4BC75A8CEF80FC0ACE952B9EA680CE885C8E88C3B7A41725B190B0B87BFD54912D6C0804628640EFA46496C5pB5FK" TargetMode="External"/><Relationship Id="rId42" Type="http://schemas.openxmlformats.org/officeDocument/2006/relationships/hyperlink" Target="consultantplus://offline/ref=2D25251C5E45ECC343E4AD5E4BC75A8CEF80FC0ACE952B9EA680CE885C8E88C3B7A41725B190B0B877FD54912D6C0804628640EFA46496C5pB5FK" TargetMode="External"/><Relationship Id="rId47" Type="http://schemas.openxmlformats.org/officeDocument/2006/relationships/hyperlink" Target="consultantplus://offline/ref=2D25251C5E45ECC343E4AD5E4BC75A8CEF80FC0ACE952B9EA680CE885C8E88C3B7A41725B190B0B97EFD54912D6C0804628640EFA46496C5pB5FK" TargetMode="External"/><Relationship Id="rId50" Type="http://schemas.openxmlformats.org/officeDocument/2006/relationships/hyperlink" Target="consultantplus://offline/ref=2D25251C5E45ECC343E4AD5E4BC75A8CEF80FC0ACE952B9EA680CE885C8E88C3B7A41725B190B0B97EFD54912D6C0804628640EFA46496C5pB5FK" TargetMode="External"/><Relationship Id="rId55" Type="http://schemas.openxmlformats.org/officeDocument/2006/relationships/hyperlink" Target="consultantplus://offline/ref=2D25251C5E45ECC343E4AD5E4BC75A8CEF80FC0ACE952B9EA680CE885C8E88C3B7A41725B190B0B97CFD54912D6C0804628640EFA46496C5pB5FK" TargetMode="External"/><Relationship Id="rId63" Type="http://schemas.openxmlformats.org/officeDocument/2006/relationships/image" Target="media/image7.wmf"/><Relationship Id="rId68" Type="http://schemas.openxmlformats.org/officeDocument/2006/relationships/hyperlink" Target="consultantplus://offline/ref=2D25251C5E45ECC343E4AD5E4BC75A8CEF83F709C8992B9EA680CE885C8E88C3B7A41727B69BE4EB3AA30DC26E2704077B9A41ECpB59K" TargetMode="External"/><Relationship Id="rId7" Type="http://schemas.openxmlformats.org/officeDocument/2006/relationships/hyperlink" Target="consultantplus://offline/ref=2D25251C5E45ECC343E4AD5E4BC75A8CEF85F90EC7982B9EA680CE885C8E88C3B7A41725B191B8BD78FD54912D6C0804628640EFA46496C5pB5FK" TargetMode="External"/><Relationship Id="rId71" Type="http://schemas.openxmlformats.org/officeDocument/2006/relationships/hyperlink" Target="consultantplus://offline/ref=2D25251C5E45ECC343E4AD5E4BC75A8CEF80FC0ACE952B9EA680CE885C8E88C3B7A41725B190B0BE78FD54912D6C0804628640EFA46496C5pB5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25251C5E45ECC343E4AD5E4BC75A8CEF83F709C8992B9EA680CE885C8E88C3B7A41725B190B0BA78FD54912D6C0804628640EFA46496C5pB5FK" TargetMode="External"/><Relationship Id="rId29" Type="http://schemas.openxmlformats.org/officeDocument/2006/relationships/hyperlink" Target="consultantplus://offline/ref=2D25251C5E45ECC343E4AD5E4BC75A8CEF83F709C8992B9EA680CE885C8E88C3B7A41725B190B0B87AFD54912D6C0804628640EFA46496C5pB5FK" TargetMode="External"/><Relationship Id="rId11" Type="http://schemas.openxmlformats.org/officeDocument/2006/relationships/hyperlink" Target="consultantplus://offline/ref=2D25251C5E45ECC343E4AD5E4BC75A8CEF80FC0ACE952B9EA680CE885C8E88C3B7A41725B190B0BB7EFD54912D6C0804628640EFA46496C5pB5FK" TargetMode="External"/><Relationship Id="rId24" Type="http://schemas.openxmlformats.org/officeDocument/2006/relationships/hyperlink" Target="consultantplus://offline/ref=2D25251C5E45ECC343E4AD5E4BC75A8CEF80FC0ACE952B9EA680CE885C8E88C3B7A41725B190B0BB76FD54912D6C0804628640EFA46496C5pB5FK" TargetMode="External"/><Relationship Id="rId32" Type="http://schemas.openxmlformats.org/officeDocument/2006/relationships/hyperlink" Target="consultantplus://offline/ref=2D25251C5E45ECC343E4AD5E4BC75A8CEF80FC0ACE952B9EA680CE885C8E88C3B7A41725B190B0B87AFD54912D6C0804628640EFA46496C5pB5FK" TargetMode="External"/><Relationship Id="rId37" Type="http://schemas.openxmlformats.org/officeDocument/2006/relationships/hyperlink" Target="consultantplus://offline/ref=2D25251C5E45ECC343E4AD5E4BC75A8CEF80FC0ACE952B9EA680CE885C8E88C3B7A41725B190B0B878FD54912D6C0804628640EFA46496C5pB5FK" TargetMode="External"/><Relationship Id="rId40" Type="http://schemas.openxmlformats.org/officeDocument/2006/relationships/hyperlink" Target="consultantplus://offline/ref=2D25251C5E45ECC343E4AD5E4BC75A8CEF80FC0ACE952B9EA680CE885C8E88C3B7A41725B190B0B878FD54912D6C0804628640EFA46496C5pB5FK" TargetMode="External"/><Relationship Id="rId45" Type="http://schemas.openxmlformats.org/officeDocument/2006/relationships/hyperlink" Target="consultantplus://offline/ref=2D25251C5E45ECC343E4AD5E4BC75A8CEF80FC0ACE952B9EA680CE885C8E88C3B7A41725B190B0B97EFD54912D6C0804628640EFA46496C5pB5FK" TargetMode="External"/><Relationship Id="rId53" Type="http://schemas.openxmlformats.org/officeDocument/2006/relationships/image" Target="media/image5.wmf"/><Relationship Id="rId58" Type="http://schemas.openxmlformats.org/officeDocument/2006/relationships/hyperlink" Target="consultantplus://offline/ref=2D25251C5E45ECC343E4AD5E4BC75A8CEF80FF0FCC9C2B9EA680CE885C8E88C3B7A41725B191B0B27EFD54912D6C0804628640EFA46496C5pB5FK" TargetMode="External"/><Relationship Id="rId66" Type="http://schemas.openxmlformats.org/officeDocument/2006/relationships/hyperlink" Target="consultantplus://offline/ref=2D25251C5E45ECC343E4AD5E4BC75A8CEF80FC0ACE952B9EA680CE885C8E88C3B7A41725B190B0B977FD54912D6C0804628640EFA46496C5pB5FK" TargetMode="External"/><Relationship Id="rId5" Type="http://schemas.openxmlformats.org/officeDocument/2006/relationships/hyperlink" Target="consultantplus://offline/ref=2D25251C5E45ECC343E4AD5E4BC75A8CEF80FC0ACE952B9EA680CE885C8E88C3B7A41725B190B0BA78FD54912D6C0804628640EFA46496C5pB5FK" TargetMode="External"/><Relationship Id="rId15" Type="http://schemas.openxmlformats.org/officeDocument/2006/relationships/hyperlink" Target="consultantplus://offline/ref=2D25251C5E45ECC343E4AD5E4BC75A8CEF85F90EC7982B9EA680CE885C8E88C3B7A41727B895B7B12AA74495643B021864995FECBA64p955K" TargetMode="External"/><Relationship Id="rId23" Type="http://schemas.openxmlformats.org/officeDocument/2006/relationships/hyperlink" Target="consultantplus://offline/ref=2D25251C5E45ECC343E4AD5E4BC75A8CEF80FC0ACE952B9EA680CE885C8E88C3B7A41725B190B0BB79FD54912D6C0804628640EFA46496C5pB5FK" TargetMode="External"/><Relationship Id="rId28" Type="http://schemas.openxmlformats.org/officeDocument/2006/relationships/hyperlink" Target="consultantplus://offline/ref=2D25251C5E45ECC343E4AD5E4BC75A8CEF83F709C8992B9EA680CE885C8E88C3B7A41725B190B0B87DFD54912D6C0804628640EFA46496C5pB5FK" TargetMode="External"/><Relationship Id="rId36" Type="http://schemas.openxmlformats.org/officeDocument/2006/relationships/image" Target="media/image1.wmf"/><Relationship Id="rId49" Type="http://schemas.openxmlformats.org/officeDocument/2006/relationships/hyperlink" Target="consultantplus://offline/ref=2D25251C5E45ECC343E4AD5E4BC75A8CEF80FC0ACE952B9EA680CE885C8E88C3B7A41725B190B0B97EFD54912D6C0804628640EFA46496C5pB5FK" TargetMode="External"/><Relationship Id="rId57" Type="http://schemas.openxmlformats.org/officeDocument/2006/relationships/hyperlink" Target="consultantplus://offline/ref=2D25251C5E45ECC343E4AD5E4BC75A8CEF83F709C8992B9EA680CE885C8E88C3B7A4172DB69BE4EB3AA30DC26E2704077B9A41ECpB59K" TargetMode="External"/><Relationship Id="rId61" Type="http://schemas.openxmlformats.org/officeDocument/2006/relationships/hyperlink" Target="consultantplus://offline/ref=2D25251C5E45ECC343E4AD5E4BC75A8CEF80FC0ACE952B9EA680CE885C8E88C3B7A41725B190B0B978FD54912D6C0804628640EFA46496C5pB5FK" TargetMode="External"/><Relationship Id="rId10" Type="http://schemas.openxmlformats.org/officeDocument/2006/relationships/hyperlink" Target="consultantplus://offline/ref=2D25251C5E45ECC343E4AD5E4BC75A8CEF80FE09CD9A2B9EA680CE885C8E88C3B7A41725B190B3BA7CFD54912D6C0804628640EFA46496C5pB5FK" TargetMode="External"/><Relationship Id="rId19" Type="http://schemas.openxmlformats.org/officeDocument/2006/relationships/hyperlink" Target="consultantplus://offline/ref=2D25251C5E45ECC343E4AD5E4BC75A8CEF80FC0ACE952B9EA680CE885C8E88C3B7A41725B190B0BB7DFD54912D6C0804628640EFA46496C5pB5FK" TargetMode="External"/><Relationship Id="rId31" Type="http://schemas.openxmlformats.org/officeDocument/2006/relationships/hyperlink" Target="consultantplus://offline/ref=2D25251C5E45ECC343E4AD5E4BC75A8CEF83F709C8992B9EA680CE885C8E88C3B7A41727B79BE4EB3AA30DC26E2704077B9A41ECpB59K" TargetMode="External"/><Relationship Id="rId44" Type="http://schemas.openxmlformats.org/officeDocument/2006/relationships/hyperlink" Target="consultantplus://offline/ref=2D25251C5E45ECC343E4AD5E4BC75A8CEF80FC0ACE952B9EA680CE885C8E88C3B7A41725B190B0B97EFD54912D6C0804628640EFA46496C5pB5FK" TargetMode="External"/><Relationship Id="rId52" Type="http://schemas.openxmlformats.org/officeDocument/2006/relationships/hyperlink" Target="consultantplus://offline/ref=2D25251C5E45ECC343E4AD5E4BC75A8CEF80FC0ACE952B9EA680CE885C8E88C3B7A41725B190B0B97FFD54912D6C0804628640EFA46496C5pB5FK" TargetMode="External"/><Relationship Id="rId60" Type="http://schemas.openxmlformats.org/officeDocument/2006/relationships/hyperlink" Target="consultantplus://offline/ref=2D25251C5E45ECC343E4AD5E4BC75A8CEF80FC0ACE952B9EA680CE885C8E88C3B7A41725B190B0B97BFD54912D6C0804628640EFA46496C5pB5FK" TargetMode="External"/><Relationship Id="rId65" Type="http://schemas.openxmlformats.org/officeDocument/2006/relationships/hyperlink" Target="consultantplus://offline/ref=2D25251C5E45ECC343E4AD5E4BC75A8CEF80FC0ACE952B9EA680CE885C8E88C3B7A41725B190B0B976FD54912D6C0804628640EFA46496C5pB5FK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25251C5E45ECC343E4AD5E4BC75A8CEF85F90EC7982B9EA680CE885C8E88C3B7A41726B191B2B12AA74495643B021864995FECBA64p955K" TargetMode="External"/><Relationship Id="rId14" Type="http://schemas.openxmlformats.org/officeDocument/2006/relationships/hyperlink" Target="consultantplus://offline/ref=2D25251C5E45ECC343E4AD5E4BC75A8CE98FF907CF9A2B9EA680CE885C8E88C3B7A41725B190B0BB7CFD54912D6C0804628640EFA46496C5pB5FK" TargetMode="External"/><Relationship Id="rId22" Type="http://schemas.openxmlformats.org/officeDocument/2006/relationships/hyperlink" Target="consultantplus://offline/ref=2D25251C5E45ECC343E4AD5E4BC75A8CEF80FC0ACE952B9EA680CE885C8E88C3B7A41725B190B0BB7BFD54912D6C0804628640EFA46496C5pB5FK" TargetMode="External"/><Relationship Id="rId27" Type="http://schemas.openxmlformats.org/officeDocument/2006/relationships/hyperlink" Target="consultantplus://offline/ref=2D25251C5E45ECC343E4AD5E4BC75A8CEF83F709C8992B9EA680CE885C8E88C3B7A41725B090BBEE2FB255CD6B3E1B07648643EEB8p655K" TargetMode="External"/><Relationship Id="rId30" Type="http://schemas.openxmlformats.org/officeDocument/2006/relationships/hyperlink" Target="consultantplus://offline/ref=2D25251C5E45ECC343E4AD5E4BC75A8CEF80FC0ACE952B9EA680CE885C8E88C3B7A41725B190B0B87DFD54912D6C0804628640EFA46496C5pB5FK" TargetMode="External"/><Relationship Id="rId35" Type="http://schemas.openxmlformats.org/officeDocument/2006/relationships/hyperlink" Target="consultantplus://offline/ref=2D25251C5E45ECC343E4AD5E4BC75A8CEF80FC0ACE952B9EA680CE885C8E88C3B7A41725B190B0B87FFD54912D6C0804628640EFA46496C5pB5FK" TargetMode="External"/><Relationship Id="rId43" Type="http://schemas.openxmlformats.org/officeDocument/2006/relationships/image" Target="media/image2.wmf"/><Relationship Id="rId48" Type="http://schemas.openxmlformats.org/officeDocument/2006/relationships/image" Target="media/image3.wmf"/><Relationship Id="rId56" Type="http://schemas.openxmlformats.org/officeDocument/2006/relationships/hyperlink" Target="consultantplus://offline/ref=2D25251C5E45ECC343E4AD5E4BC75A8CEF80FF06CA9C2B9EA680CE885C8E88C3B7A41725B294B7BA75A251843C3407017B9940F0B86694pC54K" TargetMode="External"/><Relationship Id="rId64" Type="http://schemas.openxmlformats.org/officeDocument/2006/relationships/hyperlink" Target="consultantplus://offline/ref=2D25251C5E45ECC343E4AD5E4BC75A8CEF80FC0ACE952B9EA680CE885C8E88C3B7A41725B190B0B979FD54912D6C0804628640EFA46496C5pB5FK" TargetMode="External"/><Relationship Id="rId69" Type="http://schemas.openxmlformats.org/officeDocument/2006/relationships/hyperlink" Target="consultantplus://offline/ref=2D25251C5E45ECC343E4AD5E4BC75A8CEF83F709C8992B9EA680CE885C8E88C3B7A41723B29BE4EB3AA30DC26E2704077B9A41ECpB59K" TargetMode="External"/><Relationship Id="rId8" Type="http://schemas.openxmlformats.org/officeDocument/2006/relationships/hyperlink" Target="consultantplus://offline/ref=2D25251C5E45ECC343E4AD5E4BC75A8CEF85F90EC7982B9EA680CE885C8E88C3B7A41725B191B8B27EFD54912D6C0804628640EFA46496C5pB5FK" TargetMode="External"/><Relationship Id="rId51" Type="http://schemas.openxmlformats.org/officeDocument/2006/relationships/image" Target="media/image4.wmf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25251C5E45ECC343E4AD5E4BC75A8CE880F70CCF952B9EA680CE885C8E88C3B7A41725B190B0BB7CFD54912D6C0804628640EFA46496C5pB5FK" TargetMode="External"/><Relationship Id="rId17" Type="http://schemas.openxmlformats.org/officeDocument/2006/relationships/hyperlink" Target="consultantplus://offline/ref=2D25251C5E45ECC343E4AD5E4BC75A8CEF85F90EC7982B9EA680CE885C8E88C3B7A41726B190B9B12AA74495643B021864995FECBA64p955K" TargetMode="External"/><Relationship Id="rId25" Type="http://schemas.openxmlformats.org/officeDocument/2006/relationships/hyperlink" Target="consultantplus://offline/ref=2D25251C5E45ECC343E4AD5E4BC75A8CEF80FC0ACE952B9EA680CE885C8E88C3B7A41725B190B0BB77FD54912D6C0804628640EFA46496C5pB5FK" TargetMode="External"/><Relationship Id="rId33" Type="http://schemas.openxmlformats.org/officeDocument/2006/relationships/hyperlink" Target="consultantplus://offline/ref=2D25251C5E45ECC343E4AD5E4BC75A8CEF83F709C8992B9EA680CE885C8E88C3B7A41725B190B0B278FD54912D6C0804628640EFA46496C5pB5FK" TargetMode="External"/><Relationship Id="rId38" Type="http://schemas.openxmlformats.org/officeDocument/2006/relationships/hyperlink" Target="consultantplus://offline/ref=2D25251C5E45ECC343E4AD5E4BC75A8CEF80FC0ACE952B9EA680CE885C8E88C3B7A41725B190B0B878FD54912D6C0804628640EFA46496C5pB5FK" TargetMode="External"/><Relationship Id="rId46" Type="http://schemas.openxmlformats.org/officeDocument/2006/relationships/hyperlink" Target="consultantplus://offline/ref=2D25251C5E45ECC343E4AD5E4BC75A8CEF80FC0ACE952B9EA680CE885C8E88C3B7A41725B190B0B97EFD54912D6C0804628640EFA46496C5pB5FK" TargetMode="External"/><Relationship Id="rId59" Type="http://schemas.openxmlformats.org/officeDocument/2006/relationships/hyperlink" Target="consultantplus://offline/ref=2D25251C5E45ECC343E4AD5E4BC75A8CEF80FC0ACE952B9EA680CE885C8E88C3B7A41725B190B0B97DFD54912D6C0804628640EFA46496C5pB5FK" TargetMode="External"/><Relationship Id="rId67" Type="http://schemas.openxmlformats.org/officeDocument/2006/relationships/hyperlink" Target="consultantplus://offline/ref=2D25251C5E45ECC343E4AD5E4BC75A8CEF80FC0ACE952B9EA680CE885C8E88C3B7A41725B190B0BE7DFD54912D6C0804628640EFA46496C5pB5FK" TargetMode="External"/><Relationship Id="rId20" Type="http://schemas.openxmlformats.org/officeDocument/2006/relationships/hyperlink" Target="consultantplus://offline/ref=2D25251C5E45ECC343E4AD5E4BC75A8CEF80FC0ACE952B9EA680CE885C8E88C3B7A41725B190B0BB7AFD54912D6C0804628640EFA46496C5pB5FK" TargetMode="External"/><Relationship Id="rId41" Type="http://schemas.openxmlformats.org/officeDocument/2006/relationships/hyperlink" Target="consultantplus://offline/ref=2D25251C5E45ECC343E4AD5E4BC75A8CEF80FC0ACE952B9EA680CE885C8E88C3B7A41725B190B0B879FD54912D6C0804628640EFA46496C5pB5FK" TargetMode="External"/><Relationship Id="rId54" Type="http://schemas.openxmlformats.org/officeDocument/2006/relationships/hyperlink" Target="consultantplus://offline/ref=2D25251C5E45ECC343E4AD5E4BC75A8CEF80FC0ACE952B9EA680CE885C8E88C3B7A41725B190B0B97CFD54912D6C0804628640EFA46496C5pB5FK" TargetMode="External"/><Relationship Id="rId62" Type="http://schemas.openxmlformats.org/officeDocument/2006/relationships/image" Target="media/image6.wmf"/><Relationship Id="rId70" Type="http://schemas.openxmlformats.org/officeDocument/2006/relationships/hyperlink" Target="consultantplus://offline/ref=2D25251C5E45ECC343E4AD5E4BC75A8CEF80FC0ACE952B9EA680CE885C8E88C3B7A41725B190B0BE7AFD54912D6C0804628640EFA46496C5pB5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5251C5E45ECC343E4AD5E4BC75A8CEF85F90EC7982B9EA680CE885C8E88C3B7A41725B191B8BD7BFD54912D6C0804628640EFA46496C5pB5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5721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2023-11-27T10:57:00Z</dcterms:created>
  <dcterms:modified xsi:type="dcterms:W3CDTF">2023-11-27T10:57:00Z</dcterms:modified>
</cp:coreProperties>
</file>