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D0CEB" w:rsidRPr="00CB3452" w:rsidTr="00581344">
        <w:tc>
          <w:tcPr>
            <w:tcW w:w="9639" w:type="dxa"/>
          </w:tcPr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56"/>
              </w:rPr>
            </w:pPr>
            <w:r w:rsidRPr="00CB3452">
              <w:rPr>
                <w:rFonts w:ascii="PT Astra Serif" w:hAnsi="PT Astra Serif"/>
                <w:caps/>
                <w:sz w:val="56"/>
              </w:rPr>
              <w:t>Отчёт</w:t>
            </w: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 xml:space="preserve">агентства 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 xml:space="preserve">государственных закупок 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>Ульяновской области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  <w:r w:rsidRPr="00CB3452">
              <w:rPr>
                <w:rFonts w:ascii="PT Astra Serif" w:hAnsi="PT Astra Serif"/>
                <w:sz w:val="40"/>
              </w:rPr>
              <w:t>(по Закону № 223-ФЗ)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4"/>
              </w:rPr>
            </w:pPr>
            <w:r w:rsidRPr="00CB3452">
              <w:rPr>
                <w:rFonts w:ascii="PT Astra Serif" w:hAnsi="PT Astra Serif"/>
                <w:sz w:val="44"/>
              </w:rPr>
              <w:t>за 2023 г</w:t>
            </w:r>
            <w:r w:rsidR="002878B3">
              <w:rPr>
                <w:rFonts w:ascii="PT Astra Serif" w:hAnsi="PT Astra Serif"/>
                <w:sz w:val="44"/>
              </w:rPr>
              <w:t>од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CB3452">
              <w:rPr>
                <w:rFonts w:ascii="PT Astra Serif" w:hAnsi="PT Astra Serif"/>
                <w:b w:val="0"/>
                <w:sz w:val="28"/>
              </w:rPr>
              <w:t>г. Ульяновск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:rsidR="002D0CEB" w:rsidRDefault="002D0CEB" w:rsidP="002D0CEB">
      <w:pPr>
        <w:pageBreakBefore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sz w:val="28"/>
          <w:szCs w:val="28"/>
        </w:rPr>
        <w:lastRenderedPageBreak/>
        <w:t>ВВЕДЕНИЕ</w:t>
      </w:r>
    </w:p>
    <w:p w:rsidR="002D0CEB" w:rsidRDefault="002D0CEB" w:rsidP="002D0CEB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eastAsia="+mn-ea" w:hAnsi="PT Astra Serif"/>
          <w:bCs/>
          <w:sz w:val="28"/>
          <w:szCs w:val="28"/>
        </w:rPr>
      </w:pPr>
      <w:r w:rsidRPr="001E58EC">
        <w:rPr>
          <w:rFonts w:ascii="PT Astra Serif" w:eastAsia="+mn-ea" w:hAnsi="PT Astra Serif"/>
          <w:bCs/>
          <w:sz w:val="28"/>
          <w:szCs w:val="28"/>
        </w:rPr>
        <w:t>Агентство</w:t>
      </w:r>
      <w:r>
        <w:rPr>
          <w:rFonts w:ascii="PT Astra Serif" w:eastAsia="+mn-ea" w:hAnsi="PT Astra Serif"/>
          <w:bCs/>
          <w:sz w:val="28"/>
          <w:szCs w:val="28"/>
        </w:rPr>
        <w:t xml:space="preserve"> государственных закупок Ульяновской области (далее - Агентство) в 2022 году было наделено новым функционалом в сфере регулирования корпоративных закупок (постановление </w:t>
      </w:r>
      <w:r w:rsidRPr="00E23205">
        <w:rPr>
          <w:rFonts w:ascii="PT Astra Serif" w:eastAsia="+mn-ea" w:hAnsi="PT Astra Serif"/>
          <w:bCs/>
          <w:sz w:val="28"/>
          <w:szCs w:val="28"/>
        </w:rPr>
        <w:t xml:space="preserve">Правительства Ульяновской области от 12.05.2022 </w:t>
      </w:r>
      <w:r>
        <w:rPr>
          <w:rFonts w:ascii="PT Astra Serif" w:eastAsia="+mn-ea" w:hAnsi="PT Astra Serif"/>
          <w:bCs/>
          <w:sz w:val="28"/>
          <w:szCs w:val="28"/>
        </w:rPr>
        <w:t>№</w:t>
      </w:r>
      <w:r w:rsidRPr="00E23205">
        <w:rPr>
          <w:rFonts w:ascii="PT Astra Serif" w:eastAsia="+mn-ea" w:hAnsi="PT Astra Serif"/>
          <w:bCs/>
          <w:sz w:val="28"/>
          <w:szCs w:val="28"/>
        </w:rPr>
        <w:t xml:space="preserve"> 8/235-П</w:t>
      </w:r>
      <w:r>
        <w:rPr>
          <w:rFonts w:ascii="PT Astra Serif" w:eastAsia="+mn-ea" w:hAnsi="PT Astra Serif"/>
          <w:bCs/>
          <w:sz w:val="28"/>
          <w:szCs w:val="28"/>
        </w:rPr>
        <w:t xml:space="preserve"> «</w:t>
      </w:r>
      <w:r w:rsidRPr="00E23205">
        <w:rPr>
          <w:rFonts w:ascii="PT Astra Serif" w:eastAsia="+mn-ea" w:hAnsi="PT Astra Serif"/>
          <w:bCs/>
          <w:sz w:val="28"/>
          <w:szCs w:val="28"/>
        </w:rPr>
        <w:t xml:space="preserve">О внесении изменений </w:t>
      </w:r>
      <w:r>
        <w:rPr>
          <w:rFonts w:ascii="PT Astra Serif" w:eastAsia="+mn-ea" w:hAnsi="PT Astra Serif"/>
          <w:bCs/>
          <w:sz w:val="28"/>
          <w:szCs w:val="28"/>
        </w:rPr>
        <w:br/>
      </w:r>
      <w:r w:rsidRPr="00E23205">
        <w:rPr>
          <w:rFonts w:ascii="PT Astra Serif" w:eastAsia="+mn-ea" w:hAnsi="PT Astra Serif"/>
          <w:bCs/>
          <w:sz w:val="28"/>
          <w:szCs w:val="28"/>
        </w:rPr>
        <w:t>в Положение об Агентстве государствен</w:t>
      </w:r>
      <w:r>
        <w:rPr>
          <w:rFonts w:ascii="PT Astra Serif" w:eastAsia="+mn-ea" w:hAnsi="PT Astra Serif"/>
          <w:bCs/>
          <w:sz w:val="28"/>
          <w:szCs w:val="28"/>
        </w:rPr>
        <w:t>ных закупок Ульяновской области»).</w:t>
      </w:r>
    </w:p>
    <w:p w:rsidR="002D0CEB" w:rsidRDefault="002D0CEB" w:rsidP="002D0CEB">
      <w:pPr>
        <w:ind w:firstLine="709"/>
        <w:jc w:val="both"/>
        <w:rPr>
          <w:rFonts w:ascii="PT Astra Serif" w:eastAsia="+mn-ea" w:hAnsi="PT Astra Serif"/>
          <w:bCs/>
          <w:sz w:val="28"/>
          <w:szCs w:val="28"/>
        </w:rPr>
      </w:pPr>
      <w:r>
        <w:rPr>
          <w:rFonts w:ascii="PT Astra Serif" w:eastAsia="+mn-ea" w:hAnsi="PT Astra Serif"/>
          <w:bCs/>
          <w:sz w:val="28"/>
          <w:szCs w:val="28"/>
        </w:rPr>
        <w:t xml:space="preserve">Регулирование корпоративных закупок осуществляется </w:t>
      </w:r>
      <w:r w:rsidR="00961EDF">
        <w:rPr>
          <w:rFonts w:ascii="PT Astra Serif" w:eastAsia="+mn-ea" w:hAnsi="PT Astra Serif"/>
          <w:bCs/>
          <w:sz w:val="28"/>
          <w:szCs w:val="28"/>
        </w:rPr>
        <w:br/>
      </w:r>
      <w:r w:rsidRPr="005D7BBF">
        <w:rPr>
          <w:rFonts w:ascii="PT Astra Serif" w:eastAsia="Calibri" w:hAnsi="PT Astra Serif"/>
          <w:sz w:val="28"/>
          <w:szCs w:val="28"/>
        </w:rPr>
        <w:t>по 5 направлениям:</w:t>
      </w:r>
    </w:p>
    <w:p w:rsidR="002D0CEB" w:rsidRPr="00B44C2D" w:rsidRDefault="002D0CEB" w:rsidP="002D0CEB">
      <w:pPr>
        <w:tabs>
          <w:tab w:val="left" w:pos="709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1) </w:t>
      </w:r>
      <w:r w:rsidRPr="00E23205">
        <w:rPr>
          <w:rFonts w:ascii="PT Astra Serif" w:eastAsia="Calibri" w:hAnsi="PT Astra Serif"/>
          <w:sz w:val="28"/>
          <w:szCs w:val="28"/>
        </w:rPr>
        <w:t xml:space="preserve">Мониторинг закупок по 223-ФЗ </w:t>
      </w:r>
      <w:r>
        <w:rPr>
          <w:rFonts w:ascii="PT Astra Serif" w:eastAsia="Calibri" w:hAnsi="PT Astra Serif"/>
          <w:sz w:val="28"/>
          <w:szCs w:val="28"/>
        </w:rPr>
        <w:t xml:space="preserve">в разрезе </w:t>
      </w:r>
      <w:r w:rsidRPr="00E23205">
        <w:rPr>
          <w:rFonts w:ascii="PT Astra Serif" w:eastAsia="Calibri" w:hAnsi="PT Astra Serif"/>
          <w:sz w:val="28"/>
          <w:szCs w:val="28"/>
        </w:rPr>
        <w:t>региональны</w:t>
      </w:r>
      <w:r>
        <w:rPr>
          <w:rFonts w:ascii="PT Astra Serif" w:eastAsia="Calibri" w:hAnsi="PT Astra Serif"/>
          <w:sz w:val="28"/>
          <w:szCs w:val="28"/>
        </w:rPr>
        <w:t>х</w:t>
      </w:r>
      <w:r w:rsidRPr="00E2320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br/>
      </w:r>
      <w:r w:rsidRPr="00E23205">
        <w:rPr>
          <w:rFonts w:ascii="PT Astra Serif" w:eastAsia="Calibri" w:hAnsi="PT Astra Serif"/>
          <w:sz w:val="28"/>
          <w:szCs w:val="28"/>
        </w:rPr>
        <w:t>и муниципальны</w:t>
      </w:r>
      <w:r>
        <w:rPr>
          <w:rFonts w:ascii="PT Astra Serif" w:eastAsia="Calibri" w:hAnsi="PT Astra Serif"/>
          <w:sz w:val="28"/>
          <w:szCs w:val="28"/>
        </w:rPr>
        <w:t xml:space="preserve">х заказчиков осуществляется ежемесячно (итоги представлены 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I</w:t>
      </w:r>
      <w:r w:rsidRPr="00B44C2D">
        <w:rPr>
          <w:rFonts w:ascii="PT Astra Serif" w:eastAsia="Calibri" w:hAnsi="PT Astra Serif"/>
          <w:sz w:val="28"/>
          <w:szCs w:val="28"/>
        </w:rPr>
        <w:t xml:space="preserve"> и </w:t>
      </w:r>
      <w:r>
        <w:rPr>
          <w:rFonts w:ascii="PT Astra Serif" w:eastAsia="Calibri" w:hAnsi="PT Astra Serif"/>
          <w:sz w:val="28"/>
          <w:szCs w:val="28"/>
          <w:lang w:val="en-US"/>
        </w:rPr>
        <w:t>II</w:t>
      </w:r>
      <w:r>
        <w:rPr>
          <w:rFonts w:ascii="PT Astra Serif" w:eastAsia="Calibri" w:hAnsi="PT Astra Serif"/>
          <w:sz w:val="28"/>
          <w:szCs w:val="28"/>
        </w:rPr>
        <w:t xml:space="preserve"> отчёта</w:t>
      </w:r>
      <w:r w:rsidRPr="00B44C2D">
        <w:rPr>
          <w:rFonts w:ascii="PT Astra Serif" w:eastAsia="Calibri" w:hAnsi="PT Astra Serif"/>
          <w:sz w:val="28"/>
          <w:szCs w:val="28"/>
        </w:rPr>
        <w:t>)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2D0CEB" w:rsidRPr="00E23205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Агентством самостоятельно определены формы и периодичность проведения мониторинга (распоряжение Агентства от 28.12.2022 № 50-р </w:t>
      </w:r>
      <w:r>
        <w:rPr>
          <w:rFonts w:ascii="PT Astra Serif" w:hAnsi="PT Astra Serif"/>
          <w:sz w:val="28"/>
          <w:szCs w:val="28"/>
        </w:rPr>
        <w:br/>
        <w:t xml:space="preserve">«О предоставлении информации об осуществлении закупок </w:t>
      </w:r>
      <w:r w:rsidRPr="00AB7852">
        <w:rPr>
          <w:rFonts w:ascii="PT Astra Serif" w:hAnsi="PT Astra Serif"/>
          <w:sz w:val="28"/>
          <w:szCs w:val="28"/>
        </w:rPr>
        <w:t>товаров, работ, услуг отдельными видами юридических лиц</w:t>
      </w:r>
      <w:r>
        <w:rPr>
          <w:rFonts w:ascii="PT Astra Serif" w:hAnsi="PT Astra Serif"/>
          <w:sz w:val="28"/>
          <w:szCs w:val="28"/>
        </w:rPr>
        <w:t>»).</w:t>
      </w:r>
    </w:p>
    <w:p w:rsidR="002D0CEB" w:rsidRPr="00B44C2D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2) П</w:t>
      </w:r>
      <w:r w:rsidRPr="00BF54FB">
        <w:rPr>
          <w:rFonts w:ascii="PT Astra Serif" w:eastAsia="Calibri" w:hAnsi="PT Astra Serif"/>
          <w:sz w:val="28"/>
          <w:szCs w:val="28"/>
        </w:rPr>
        <w:t>роведение оценки соответствия проектов планов закупки, проектов изменений в план закупки</w:t>
      </w:r>
      <w:r>
        <w:rPr>
          <w:rFonts w:ascii="PT Astra Serif" w:eastAsia="Calibri" w:hAnsi="PT Astra Serif"/>
          <w:sz w:val="28"/>
          <w:szCs w:val="28"/>
        </w:rPr>
        <w:t xml:space="preserve"> (далее – оценка соответствия), а также</w:t>
      </w:r>
      <w:r w:rsidRPr="00BF54FB">
        <w:rPr>
          <w:rFonts w:ascii="PT Astra Serif" w:eastAsia="Calibri" w:hAnsi="PT Astra Serif"/>
          <w:sz w:val="28"/>
          <w:szCs w:val="28"/>
        </w:rPr>
        <w:t xml:space="preserve"> мониторинга соответствия планов закупки, изменений в планы закупки, годовых отчётов закупки</w:t>
      </w:r>
      <w:r>
        <w:rPr>
          <w:rFonts w:ascii="PT Astra Serif" w:eastAsia="Calibri" w:hAnsi="PT Astra Serif"/>
          <w:sz w:val="28"/>
          <w:szCs w:val="28"/>
        </w:rPr>
        <w:t xml:space="preserve"> (далее – мониторинг соответствия) (результаты представлены 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III</w:t>
      </w:r>
      <w:r w:rsidRPr="00B44C2D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и</w:t>
      </w:r>
      <w:r w:rsidRPr="00B44C2D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en-US"/>
        </w:rPr>
        <w:t>IV</w:t>
      </w:r>
      <w:r>
        <w:rPr>
          <w:rFonts w:ascii="PT Astra Serif" w:eastAsia="Calibri" w:hAnsi="PT Astra Serif"/>
          <w:sz w:val="28"/>
          <w:szCs w:val="28"/>
        </w:rPr>
        <w:t xml:space="preserve"> отчёта).</w:t>
      </w:r>
    </w:p>
    <w:p w:rsidR="002D0CEB" w:rsidRDefault="002D0CEB" w:rsidP="002D0CEB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Правила оценки и мониторинга соответствия установлены </w:t>
      </w:r>
      <w:r w:rsidRPr="008E2644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ым</w:t>
      </w:r>
      <w:r w:rsidRPr="008E2644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ом</w:t>
      </w:r>
      <w:r w:rsidRPr="008E2644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18.07.2011</w:t>
      </w:r>
      <w:r w:rsidRPr="008E2644">
        <w:rPr>
          <w:rFonts w:ascii="PT Astra Serif" w:hAnsi="PT Astra Serif"/>
          <w:sz w:val="28"/>
          <w:szCs w:val="28"/>
        </w:rPr>
        <w:t xml:space="preserve"> № 223-ФЗ </w:t>
      </w:r>
      <w:r>
        <w:rPr>
          <w:rFonts w:ascii="PT Astra Serif" w:hAnsi="PT Astra Serif"/>
          <w:sz w:val="28"/>
          <w:szCs w:val="28"/>
        </w:rPr>
        <w:t>«</w:t>
      </w:r>
      <w:r w:rsidRPr="008E2644">
        <w:rPr>
          <w:rFonts w:ascii="PT Astra Serif" w:hAnsi="PT Astra Serif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PT Astra Serif" w:hAnsi="PT Astra Serif"/>
          <w:sz w:val="28"/>
          <w:szCs w:val="28"/>
        </w:rPr>
        <w:t>», п</w:t>
      </w:r>
      <w:r w:rsidRPr="00B44C2D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 xml:space="preserve">м </w:t>
      </w:r>
      <w:r w:rsidRPr="00B44C2D">
        <w:rPr>
          <w:rFonts w:ascii="PT Astra Serif" w:hAnsi="PT Astra Serif"/>
          <w:sz w:val="28"/>
          <w:szCs w:val="28"/>
        </w:rPr>
        <w:t xml:space="preserve">Правительства РФ от 29.10.2015 </w:t>
      </w:r>
      <w:r>
        <w:rPr>
          <w:rFonts w:ascii="PT Astra Serif" w:hAnsi="PT Astra Serif"/>
          <w:sz w:val="28"/>
          <w:szCs w:val="28"/>
        </w:rPr>
        <w:br/>
        <w:t>№</w:t>
      </w:r>
      <w:r w:rsidRPr="00B44C2D">
        <w:rPr>
          <w:rFonts w:ascii="PT Astra Serif" w:hAnsi="PT Astra Serif"/>
          <w:sz w:val="28"/>
          <w:szCs w:val="28"/>
        </w:rPr>
        <w:t xml:space="preserve"> 1169</w:t>
      </w:r>
      <w:r>
        <w:rPr>
          <w:rFonts w:ascii="PT Astra Serif" w:hAnsi="PT Astra Serif"/>
          <w:sz w:val="28"/>
          <w:szCs w:val="28"/>
        </w:rPr>
        <w:t xml:space="preserve"> «О</w:t>
      </w:r>
      <w:r w:rsidRPr="00B44C2D">
        <w:rPr>
          <w:rFonts w:ascii="PT Astra Serif" w:hAnsi="PT Astra Serif"/>
          <w:sz w:val="28"/>
          <w:szCs w:val="28"/>
        </w:rPr>
        <w:t xml:space="preserve">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</w:t>
      </w:r>
      <w:r>
        <w:rPr>
          <w:rFonts w:ascii="PT Astra Serif" w:hAnsi="PT Astra Serif"/>
          <w:sz w:val="28"/>
          <w:szCs w:val="28"/>
        </w:rPr>
        <w:t>венных средств, изменений, внесё</w:t>
      </w:r>
      <w:r w:rsidRPr="00B44C2D">
        <w:rPr>
          <w:rFonts w:ascii="PT Astra Serif" w:hAnsi="PT Astra Serif"/>
          <w:sz w:val="28"/>
          <w:szCs w:val="28"/>
        </w:rPr>
        <w:t xml:space="preserve">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</w:t>
      </w:r>
      <w:r>
        <w:rPr>
          <w:rFonts w:ascii="PT Astra Serif" w:hAnsi="PT Astra Serif"/>
          <w:sz w:val="28"/>
          <w:szCs w:val="28"/>
        </w:rPr>
        <w:br/>
      </w:r>
      <w:r w:rsidRPr="00B44C2D">
        <w:rPr>
          <w:rFonts w:ascii="PT Astra Serif" w:hAnsi="PT Astra Serif"/>
          <w:sz w:val="28"/>
          <w:szCs w:val="28"/>
        </w:rPr>
        <w:t>и среднего предпринимательства в закупке, порядке и сроках приостановки реализации указанных планов по результ</w:t>
      </w:r>
      <w:r>
        <w:rPr>
          <w:rFonts w:ascii="PT Astra Serif" w:hAnsi="PT Astra Serif"/>
          <w:sz w:val="28"/>
          <w:szCs w:val="28"/>
        </w:rPr>
        <w:t>атам таких оценки и мониторинга» (далее – постановление Правительства РФ от 29.10.2015 № 1169).</w:t>
      </w:r>
    </w:p>
    <w:p w:rsidR="002D0CEB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3) Выполнение функции уполномоченного органа на утверждение типового положения о закупке и его актуализации (при необходимости).</w:t>
      </w:r>
    </w:p>
    <w:p w:rsidR="002D0CEB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Агентством утверждено типовое положение о закупке и определено, что данное положение распространяется на автономные и бюджетные</w:t>
      </w:r>
      <w:r w:rsidRPr="002F1E08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учреждения регионального уровня (приказ Агентства от 14.11.2022 № 6-Пр).</w:t>
      </w:r>
    </w:p>
    <w:p w:rsidR="002D0CEB" w:rsidRPr="00F563CE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рамках данного направления на постоянной основе проводится</w:t>
      </w:r>
      <w:r w:rsidRPr="00E23205">
        <w:rPr>
          <w:rFonts w:ascii="PT Astra Serif" w:eastAsia="Calibri" w:hAnsi="PT Astra Serif"/>
          <w:sz w:val="28"/>
          <w:szCs w:val="28"/>
        </w:rPr>
        <w:t xml:space="preserve"> мониторинг положений о закупке</w:t>
      </w:r>
      <w:r w:rsidRPr="00F563CE">
        <w:t xml:space="preserve"> </w:t>
      </w:r>
      <w:r w:rsidRPr="00F563CE">
        <w:rPr>
          <w:rFonts w:ascii="PT Astra Serif" w:eastAsia="Calibri" w:hAnsi="PT Astra Serif"/>
          <w:sz w:val="28"/>
          <w:szCs w:val="28"/>
        </w:rPr>
        <w:t>автономны</w:t>
      </w:r>
      <w:r>
        <w:rPr>
          <w:rFonts w:ascii="PT Astra Serif" w:eastAsia="Calibri" w:hAnsi="PT Astra Serif"/>
          <w:sz w:val="28"/>
          <w:szCs w:val="28"/>
        </w:rPr>
        <w:t xml:space="preserve">х </w:t>
      </w:r>
      <w:r w:rsidRPr="00F563CE">
        <w:rPr>
          <w:rFonts w:ascii="PT Astra Serif" w:eastAsia="Calibri" w:hAnsi="PT Astra Serif"/>
          <w:sz w:val="28"/>
          <w:szCs w:val="28"/>
        </w:rPr>
        <w:t>и бюджетны</w:t>
      </w:r>
      <w:r>
        <w:rPr>
          <w:rFonts w:ascii="PT Astra Serif" w:eastAsia="Calibri" w:hAnsi="PT Astra Serif"/>
          <w:sz w:val="28"/>
          <w:szCs w:val="28"/>
        </w:rPr>
        <w:t>х</w:t>
      </w:r>
      <w:r w:rsidRPr="00F563CE">
        <w:rPr>
          <w:rFonts w:ascii="PT Astra Serif" w:eastAsia="Calibri" w:hAnsi="PT Astra Serif"/>
          <w:sz w:val="28"/>
          <w:szCs w:val="28"/>
        </w:rPr>
        <w:t xml:space="preserve"> учреждени</w:t>
      </w:r>
      <w:r>
        <w:rPr>
          <w:rFonts w:ascii="PT Astra Serif" w:eastAsia="Calibri" w:hAnsi="PT Astra Serif"/>
          <w:sz w:val="28"/>
          <w:szCs w:val="28"/>
        </w:rPr>
        <w:t xml:space="preserve">й </w:t>
      </w:r>
      <w:r>
        <w:rPr>
          <w:rFonts w:ascii="PT Astra Serif" w:eastAsia="Calibri" w:hAnsi="PT Astra Serif"/>
          <w:sz w:val="28"/>
          <w:szCs w:val="28"/>
        </w:rPr>
        <w:br/>
        <w:t xml:space="preserve">на предмет соответствия типовому положению (информация представляется </w:t>
      </w:r>
      <w:r>
        <w:rPr>
          <w:rFonts w:ascii="PT Astra Serif" w:eastAsia="Calibri" w:hAnsi="PT Astra Serif"/>
          <w:sz w:val="28"/>
          <w:szCs w:val="28"/>
        </w:rPr>
        <w:br/>
        <w:t xml:space="preserve">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V</w:t>
      </w:r>
      <w:r w:rsidRPr="00F563CE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отчёта).</w:t>
      </w:r>
    </w:p>
    <w:p w:rsidR="002D0CEB" w:rsidRPr="00E23205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>4)</w:t>
      </w:r>
      <w:r w:rsidRPr="002F1E08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М</w:t>
      </w:r>
      <w:r w:rsidRPr="00E23205">
        <w:rPr>
          <w:rFonts w:ascii="PT Astra Serif" w:eastAsia="Calibri" w:hAnsi="PT Astra Serif"/>
          <w:sz w:val="28"/>
          <w:szCs w:val="28"/>
        </w:rPr>
        <w:t>ониторинг законодательства в сфере</w:t>
      </w:r>
      <w:r>
        <w:rPr>
          <w:rFonts w:ascii="PT Astra Serif" w:eastAsia="Calibri" w:hAnsi="PT Astra Serif"/>
          <w:sz w:val="28"/>
          <w:szCs w:val="28"/>
        </w:rPr>
        <w:t xml:space="preserve"> корпоративных </w:t>
      </w:r>
      <w:r w:rsidRPr="00E23205">
        <w:rPr>
          <w:rFonts w:ascii="PT Astra Serif" w:eastAsia="Calibri" w:hAnsi="PT Astra Serif"/>
          <w:sz w:val="28"/>
          <w:szCs w:val="28"/>
        </w:rPr>
        <w:t xml:space="preserve">закупок </w:t>
      </w:r>
      <w:r>
        <w:rPr>
          <w:rFonts w:ascii="PT Astra Serif" w:eastAsia="Calibri" w:hAnsi="PT Astra Serif"/>
          <w:sz w:val="28"/>
          <w:szCs w:val="28"/>
        </w:rPr>
        <w:t>проводится на постоянной основе и включает комплекс мероприятий, указанных</w:t>
      </w:r>
      <w:r w:rsidRPr="00330262">
        <w:rPr>
          <w:rFonts w:ascii="PT Astra Serif" w:eastAsia="Calibri" w:hAnsi="PT Astra Serif"/>
          <w:sz w:val="28"/>
          <w:szCs w:val="28"/>
        </w:rPr>
        <w:t xml:space="preserve"> в разделе V от</w:t>
      </w:r>
      <w:r>
        <w:rPr>
          <w:rFonts w:ascii="PT Astra Serif" w:eastAsia="Calibri" w:hAnsi="PT Astra Serif"/>
          <w:sz w:val="28"/>
          <w:szCs w:val="28"/>
        </w:rPr>
        <w:t>чёта</w:t>
      </w:r>
      <w:r w:rsidRPr="00330262">
        <w:rPr>
          <w:rFonts w:ascii="PT Astra Serif" w:eastAsia="Calibri" w:hAnsi="PT Astra Serif"/>
          <w:sz w:val="28"/>
          <w:szCs w:val="28"/>
        </w:rPr>
        <w:t>.</w:t>
      </w:r>
    </w:p>
    <w:p w:rsidR="002D0CEB" w:rsidRPr="00330262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5) М</w:t>
      </w:r>
      <w:r w:rsidRPr="00E23205">
        <w:rPr>
          <w:rFonts w:ascii="PT Astra Serif" w:eastAsia="Calibri" w:hAnsi="PT Astra Serif"/>
          <w:sz w:val="28"/>
          <w:szCs w:val="28"/>
        </w:rPr>
        <w:t>етодическое сопровождение деятельности заказчиков по 223-ФЗ</w:t>
      </w:r>
      <w:r>
        <w:rPr>
          <w:rFonts w:ascii="PT Astra Serif" w:eastAsia="Calibri" w:hAnsi="PT Astra Serif"/>
          <w:sz w:val="28"/>
          <w:szCs w:val="28"/>
        </w:rPr>
        <w:t xml:space="preserve"> заключается в организации и проведении обучающих и методических мероприятий, информация по которым представлена 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V</w:t>
      </w:r>
      <w:r>
        <w:rPr>
          <w:rFonts w:ascii="PT Astra Serif" w:eastAsia="Calibri" w:hAnsi="PT Astra Serif"/>
          <w:sz w:val="28"/>
          <w:szCs w:val="28"/>
        </w:rPr>
        <w:t xml:space="preserve"> отчёта.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сферу регулирования Агентством корпоративных закупок подпада</w:t>
      </w:r>
      <w:r w:rsidR="00D34D69">
        <w:rPr>
          <w:rFonts w:ascii="PT Astra Serif" w:eastAsia="Calibri" w:hAnsi="PT Astra Serif"/>
          <w:sz w:val="28"/>
          <w:szCs w:val="28"/>
        </w:rPr>
        <w:t>е</w:t>
      </w:r>
      <w:r>
        <w:rPr>
          <w:rFonts w:ascii="PT Astra Serif" w:eastAsia="Calibri" w:hAnsi="PT Astra Serif"/>
          <w:sz w:val="28"/>
          <w:szCs w:val="28"/>
        </w:rPr>
        <w:t xml:space="preserve">т </w:t>
      </w:r>
      <w:r w:rsidR="000A2EB9" w:rsidRPr="00674A71">
        <w:rPr>
          <w:rFonts w:ascii="PT Astra Serif" w:eastAsia="Calibri" w:hAnsi="PT Astra Serif"/>
          <w:sz w:val="28"/>
          <w:szCs w:val="28"/>
        </w:rPr>
        <w:t>18</w:t>
      </w:r>
      <w:r w:rsidR="00426AD1">
        <w:rPr>
          <w:rFonts w:ascii="PT Astra Serif" w:eastAsia="Calibri" w:hAnsi="PT Astra Serif"/>
          <w:sz w:val="28"/>
          <w:szCs w:val="28"/>
        </w:rPr>
        <w:t>4</w:t>
      </w:r>
      <w:r w:rsidRPr="00674A71">
        <w:rPr>
          <w:rStyle w:val="af0"/>
          <w:rFonts w:ascii="PT Astra Serif" w:eastAsia="Calibri" w:hAnsi="PT Astra Serif"/>
          <w:sz w:val="28"/>
          <w:szCs w:val="28"/>
        </w:rPr>
        <w:footnoteReference w:id="1"/>
      </w:r>
      <w:r w:rsidRPr="00674A71">
        <w:rPr>
          <w:rFonts w:ascii="PT Astra Serif" w:eastAsia="Calibri" w:hAnsi="PT Astra Serif"/>
          <w:sz w:val="28"/>
          <w:szCs w:val="28"/>
        </w:rPr>
        <w:t xml:space="preserve"> заказчик</w:t>
      </w:r>
      <w:r w:rsidR="00C61448">
        <w:rPr>
          <w:rFonts w:ascii="PT Astra Serif" w:eastAsia="Calibri" w:hAnsi="PT Astra Serif"/>
          <w:sz w:val="28"/>
          <w:szCs w:val="28"/>
        </w:rPr>
        <w:t>а</w:t>
      </w:r>
      <w:r w:rsidRPr="00674A71">
        <w:rPr>
          <w:rFonts w:ascii="PT Astra Serif" w:eastAsia="Calibri" w:hAnsi="PT Astra Serif"/>
          <w:sz w:val="28"/>
          <w:szCs w:val="28"/>
        </w:rPr>
        <w:t>, из них: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74A71">
        <w:rPr>
          <w:rFonts w:ascii="PT Astra Serif" w:eastAsia="Calibri" w:hAnsi="PT Astra Serif"/>
          <w:sz w:val="28"/>
          <w:szCs w:val="28"/>
        </w:rPr>
        <w:t xml:space="preserve">- регионального уровня – </w:t>
      </w:r>
      <w:r w:rsidR="00426AD1">
        <w:rPr>
          <w:rFonts w:ascii="PT Astra Serif" w:eastAsia="Calibri" w:hAnsi="PT Astra Serif"/>
          <w:sz w:val="28"/>
          <w:szCs w:val="28"/>
        </w:rPr>
        <w:t>95</w:t>
      </w:r>
      <w:r w:rsidRPr="00674A71">
        <w:rPr>
          <w:rFonts w:ascii="PT Astra Serif" w:eastAsia="Calibri" w:hAnsi="PT Astra Serif"/>
          <w:sz w:val="28"/>
          <w:szCs w:val="28"/>
        </w:rPr>
        <w:t>;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74A71">
        <w:rPr>
          <w:rFonts w:ascii="PT Astra Serif" w:eastAsia="Calibri" w:hAnsi="PT Astra Serif"/>
          <w:sz w:val="28"/>
          <w:szCs w:val="28"/>
        </w:rPr>
        <w:t xml:space="preserve">- муниципального уровня – </w:t>
      </w:r>
      <w:r w:rsidR="0032141B">
        <w:rPr>
          <w:rFonts w:ascii="PT Astra Serif" w:eastAsia="Calibri" w:hAnsi="PT Astra Serif"/>
          <w:sz w:val="28"/>
          <w:szCs w:val="28"/>
        </w:rPr>
        <w:t>89</w:t>
      </w:r>
      <w:r w:rsidRPr="00674A71">
        <w:rPr>
          <w:rFonts w:ascii="PT Astra Serif" w:eastAsia="Calibri" w:hAnsi="PT Astra Serif"/>
          <w:sz w:val="28"/>
          <w:szCs w:val="28"/>
        </w:rPr>
        <w:t>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 xml:space="preserve">Сведения о заказчиках в разрезе организационно-правовых форм деятельности, ведомственной принадлежности и уровнях представлены </w:t>
      </w:r>
      <w:r w:rsidRPr="00674A71">
        <w:rPr>
          <w:rFonts w:ascii="PT Astra Serif" w:hAnsi="PT Astra Serif"/>
          <w:sz w:val="28"/>
          <w:szCs w:val="28"/>
        </w:rPr>
        <w:br/>
        <w:t>в таблицах № 1-3.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2D0CEB" w:rsidRPr="00674A71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2410"/>
      </w:tblGrid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Организационно-правовые формы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Количество региональных заказчиков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Количество муниципальных заказчиком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5910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22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5910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46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462B3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462B3B" w:rsidP="0058134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1E4DDD" w:rsidP="0058134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89</w:t>
            </w:r>
          </w:p>
        </w:tc>
      </w:tr>
    </w:tbl>
    <w:p w:rsidR="002D0CEB" w:rsidRPr="00674A71" w:rsidRDefault="002D0CEB" w:rsidP="002D0CEB">
      <w:pPr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2D0CEB" w:rsidRPr="00674A71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1198"/>
        <w:gridCol w:w="1212"/>
        <w:gridCol w:w="1275"/>
      </w:tblGrid>
      <w:tr w:rsidR="002D0CEB" w:rsidRPr="00DA0B0F" w:rsidTr="00581344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pStyle w:val="af5"/>
              <w:ind w:left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Региональный заказчик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32141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502A1C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C93CB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C93CB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F76C6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eastAsia="Calibri" w:hAnsi="PT Astra Serif"/>
                <w:sz w:val="18"/>
                <w:szCs w:val="18"/>
              </w:rPr>
              <w:t>Министерство транспорта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76C6F" w:rsidRDefault="00452EAE" w:rsidP="000C6F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1</w:t>
            </w:r>
            <w:r w:rsidR="000C6F6B" w:rsidRPr="00F76C6F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F76C6F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F76C6F">
              <w:rPr>
                <w:rFonts w:ascii="PT Astra Serif" w:eastAsia="Calibri" w:hAnsi="PT Astra Serif"/>
                <w:sz w:val="18"/>
                <w:szCs w:val="18"/>
              </w:rPr>
              <w:t>Министерство экономического развития и промышленности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76C6F" w:rsidRDefault="00823419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 xml:space="preserve">Министерство агропромышленного комплекса и развития сельских территорий </w:t>
            </w:r>
            <w:r w:rsidRPr="00ED28C0">
              <w:rPr>
                <w:rFonts w:ascii="PT Astra Serif" w:eastAsia="Calibri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0F72C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0F72C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554315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7A5D89">
        <w:trPr>
          <w:trHeight w:val="60"/>
        </w:trPr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A495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eastAsia="Calibri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A495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A495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Агентство регионального государственного строительного надзора и государственной экспертизы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A495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53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D0CEB" w:rsidRPr="00DA0B0F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D0CEB" w:rsidRPr="00DA0B0F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462B3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27</w:t>
            </w:r>
          </w:p>
        </w:tc>
      </w:tr>
    </w:tbl>
    <w:p w:rsidR="002D0CEB" w:rsidRPr="00DA0B0F" w:rsidRDefault="002D0CEB" w:rsidP="002D0CEB">
      <w:pPr>
        <w:jc w:val="right"/>
        <w:rPr>
          <w:rFonts w:ascii="PT Astra Serif" w:hAnsi="PT Astra Serif"/>
          <w:sz w:val="16"/>
          <w:szCs w:val="16"/>
        </w:rPr>
      </w:pPr>
    </w:p>
    <w:p w:rsidR="002D0CEB" w:rsidRPr="006E287C" w:rsidRDefault="002D0CEB" w:rsidP="002D0CEB">
      <w:pPr>
        <w:pageBreakBefore/>
        <w:jc w:val="right"/>
        <w:rPr>
          <w:rFonts w:ascii="PT Astra Serif" w:hAnsi="PT Astra Serif"/>
          <w:sz w:val="28"/>
          <w:szCs w:val="28"/>
        </w:rPr>
      </w:pPr>
      <w:r w:rsidRPr="006E287C">
        <w:rPr>
          <w:rFonts w:ascii="PT Astra Serif" w:hAnsi="PT Astra Serif"/>
          <w:sz w:val="28"/>
          <w:szCs w:val="28"/>
        </w:rPr>
        <w:lastRenderedPageBreak/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1276"/>
        <w:gridCol w:w="1275"/>
        <w:gridCol w:w="1276"/>
      </w:tblGrid>
      <w:tr w:rsidR="002D0CEB" w:rsidRPr="00DA0B0F" w:rsidTr="00581344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pStyle w:val="af5"/>
              <w:ind w:left="0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Муниципальный заказчик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B53D3">
              <w:rPr>
                <w:rFonts w:ascii="PT Astra Serif" w:eastAsia="Calibri" w:hAnsi="PT Astra Serif"/>
                <w:sz w:val="18"/>
                <w:szCs w:val="18"/>
              </w:rPr>
              <w:t>г.Ульяновск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C62A0D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591016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FD24E4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2D0CEB" w:rsidRPr="006B53D3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 xml:space="preserve">МО </w:t>
            </w:r>
            <w:proofErr w:type="spellStart"/>
            <w:r w:rsidRPr="006B53D3">
              <w:rPr>
                <w:rFonts w:ascii="PT Astra Serif" w:hAnsi="PT Astra Serif"/>
                <w:sz w:val="18"/>
                <w:szCs w:val="18"/>
              </w:rPr>
              <w:t>г.Димитровград</w:t>
            </w:r>
            <w:proofErr w:type="spellEnd"/>
            <w:r w:rsidRPr="006B53D3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641562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2D0CEB" w:rsidRPr="006B53D3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 xml:space="preserve">МО </w:t>
            </w:r>
            <w:proofErr w:type="spellStart"/>
            <w:r w:rsidRPr="006B53D3">
              <w:rPr>
                <w:rFonts w:ascii="PT Astra Serif" w:hAnsi="PT Astra Serif"/>
                <w:sz w:val="18"/>
                <w:szCs w:val="18"/>
              </w:rPr>
              <w:t>г.Новоульяновск</w:t>
            </w:r>
            <w:proofErr w:type="spellEnd"/>
            <w:r w:rsidRPr="006B53D3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Барышский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0315C4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0315C4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48574F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48574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Вешкаймский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Инзенский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1879BF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1879B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Кузоватовский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Мелекесский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7D3A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B12E2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Николаевский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725152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A218D9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725152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Новомалыклинский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B53D3">
              <w:rPr>
                <w:rFonts w:ascii="PT Astra Serif" w:eastAsia="Calibri" w:hAnsi="PT Astra Serif"/>
                <w:sz w:val="18"/>
                <w:szCs w:val="18"/>
              </w:rPr>
              <w:t>Новоспаcский</w:t>
            </w:r>
            <w:proofErr w:type="spellEnd"/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725152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725152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6E0F7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Радищевский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Сенгилеевский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Старомайнский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Тереньгульский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B53D3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Чердаклинский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641562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B53D3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ind w:left="36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</w:tr>
    </w:tbl>
    <w:p w:rsidR="002D0CEB" w:rsidRDefault="002D0CEB" w:rsidP="00961EDF">
      <w:pPr>
        <w:rPr>
          <w:rFonts w:ascii="PT Astra Serif" w:hAnsi="PT Astra Serif"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  <w:sectPr w:rsidR="002D0CEB" w:rsidSect="00581344">
          <w:footerReference w:type="default" r:id="rId9"/>
          <w:pgSz w:w="11906" w:h="16838" w:code="9"/>
          <w:pgMar w:top="1134" w:right="567" w:bottom="993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sz w:val="28"/>
        </w:rPr>
        <w:lastRenderedPageBreak/>
        <w:t>МОНИТОРИНГ</w:t>
      </w:r>
      <w:r w:rsidRPr="00CB3452">
        <w:rPr>
          <w:rFonts w:ascii="PT Astra Serif" w:hAnsi="PT Astra Serif"/>
          <w:b/>
          <w:caps/>
          <w:sz w:val="28"/>
        </w:rPr>
        <w:t xml:space="preserve"> Корпоративных закупок </w:t>
      </w:r>
      <w:r>
        <w:rPr>
          <w:rFonts w:ascii="PT Astra Serif" w:hAnsi="PT Astra Serif"/>
          <w:b/>
          <w:caps/>
          <w:sz w:val="28"/>
        </w:rPr>
        <w:br/>
      </w:r>
      <w:r w:rsidRPr="00CB3452">
        <w:rPr>
          <w:rFonts w:ascii="PT Astra Serif" w:hAnsi="PT Astra Serif"/>
          <w:b/>
          <w:caps/>
          <w:sz w:val="28"/>
        </w:rPr>
        <w:t>региональны</w:t>
      </w:r>
      <w:r>
        <w:rPr>
          <w:rFonts w:ascii="PT Astra Serif" w:hAnsi="PT Astra Serif"/>
          <w:b/>
          <w:caps/>
          <w:sz w:val="28"/>
        </w:rPr>
        <w:t>Х</w:t>
      </w:r>
      <w:r w:rsidRPr="00CB3452">
        <w:rPr>
          <w:rFonts w:ascii="PT Astra Serif" w:hAnsi="PT Astra Serif"/>
          <w:b/>
          <w:caps/>
          <w:sz w:val="28"/>
        </w:rPr>
        <w:t xml:space="preserve"> заказчик</w:t>
      </w:r>
      <w:r>
        <w:rPr>
          <w:rFonts w:ascii="PT Astra Serif" w:hAnsi="PT Astra Serif"/>
          <w:b/>
          <w:caps/>
          <w:sz w:val="28"/>
        </w:rPr>
        <w:t>ОВ</w:t>
      </w:r>
      <w:r w:rsidRPr="00CB3452">
        <w:rPr>
          <w:rStyle w:val="af0"/>
          <w:rFonts w:ascii="PT Astra Serif" w:hAnsi="PT Astra Serif"/>
          <w:b/>
          <w:caps/>
          <w:sz w:val="28"/>
        </w:rPr>
        <w:footnoteReference w:id="2"/>
      </w:r>
    </w:p>
    <w:p w:rsidR="002D0CEB" w:rsidRPr="00CB3452" w:rsidRDefault="002D0CEB" w:rsidP="002D0CEB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2D0CEB" w:rsidRPr="00E45F20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E45F20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4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1843"/>
        <w:gridCol w:w="1535"/>
        <w:gridCol w:w="1299"/>
      </w:tblGrid>
      <w:tr w:rsidR="002D0CEB" w:rsidRPr="00664DAB" w:rsidTr="00581344">
        <w:trPr>
          <w:trHeight w:val="30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2878B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</w:t>
            </w:r>
            <w:r w:rsidR="002878B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01</w:t>
            </w: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.202</w:t>
            </w:r>
            <w:r w:rsidR="002878B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both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  <w:r w:rsidRPr="000246CB">
              <w:rPr>
                <w:rStyle w:val="af0"/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footnoteReference w:id="3"/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6F3950" w:rsidP="00D73C6E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5 232,31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Экономия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6F3950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127,72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6F3950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2 670,38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6F3950" w:rsidP="00EE1A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51</w:t>
            </w:r>
            <w:r w:rsidR="002D0CEB" w:rsidRPr="000246CB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633E30" w:rsidP="00CB6EF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1,</w:t>
            </w:r>
            <w:r w:rsidR="00CB6EFD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2D0CEB" w:rsidRPr="00664DAB" w:rsidTr="00581344">
        <w:trPr>
          <w:trHeight w:val="26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sz w:val="18"/>
                <w:szCs w:val="18"/>
              </w:rPr>
              <w:t>Конкурентными процедурами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7A3C9A" w:rsidP="000671C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1 630,45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165E60" w:rsidP="007A3C9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  <w:r w:rsidR="007A3C9A">
              <w:rPr>
                <w:rFonts w:ascii="PT Astra Serif" w:hAnsi="PT Astra Serif"/>
                <w:sz w:val="18"/>
                <w:szCs w:val="18"/>
              </w:rPr>
              <w:t>1</w:t>
            </w:r>
            <w:r w:rsidR="002D0CEB" w:rsidRPr="000246CB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7A3C9A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120,34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7A3C9A" w:rsidP="0060321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1 405,88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договоров,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7A3C9A" w:rsidP="007664B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7A3C9A" w:rsidP="007664B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165E60" w:rsidP="00AF217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1,</w:t>
            </w:r>
            <w:r w:rsidR="00AF217F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sz w:val="18"/>
                <w:szCs w:val="18"/>
              </w:rPr>
              <w:t>Неконкурентными процедурами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7A3C9A" w:rsidP="00EC7A4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3 601,86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B814EA" w:rsidP="00D261A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  <w:r w:rsidR="00D261AF">
              <w:rPr>
                <w:rFonts w:ascii="PT Astra Serif" w:hAnsi="PT Astra Serif"/>
                <w:sz w:val="18"/>
                <w:szCs w:val="18"/>
              </w:rPr>
              <w:t>9</w:t>
            </w:r>
            <w:r w:rsidR="002D0CEB" w:rsidRPr="000246CB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коммунальные платежи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D261AF" w:rsidP="000671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1 113,22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- иные закупки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D261AF" w:rsidP="00D30E6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2 349,06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- закупки в электронном магазине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D261AF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139,58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D261AF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7,38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D261AF" w:rsidP="00D30E6C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1 264,50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2D0CEB" w:rsidRDefault="002D0CEB" w:rsidP="002D0CEB">
      <w:pPr>
        <w:pageBreakBefore/>
        <w:jc w:val="center"/>
        <w:rPr>
          <w:rFonts w:ascii="PT Astra Serif" w:hAnsi="PT Astra Serif"/>
          <w:b/>
          <w:sz w:val="28"/>
        </w:rPr>
        <w:sectPr w:rsidR="002D0CEB" w:rsidSect="00581344">
          <w:footerReference w:type="first" r:id="rId10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jc w:val="center"/>
        <w:rPr>
          <w:rFonts w:ascii="PT Astra Serif" w:hAnsi="PT Astra Serif"/>
          <w:sz w:val="28"/>
        </w:rPr>
      </w:pPr>
      <w:r w:rsidRPr="002B2F0E">
        <w:rPr>
          <w:rFonts w:ascii="PT Astra Serif" w:hAnsi="PT Astra Serif"/>
          <w:b/>
          <w:sz w:val="28"/>
        </w:rPr>
        <w:lastRenderedPageBreak/>
        <w:t>Структурный анализ закупок в разрезе исполнительных органов</w:t>
      </w:r>
    </w:p>
    <w:p w:rsidR="002D0CEB" w:rsidRPr="00CB3452" w:rsidRDefault="002D0CEB" w:rsidP="002D0CEB">
      <w:pPr>
        <w:ind w:right="-144" w:firstLine="72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5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850"/>
        <w:gridCol w:w="850"/>
        <w:gridCol w:w="851"/>
        <w:gridCol w:w="1134"/>
        <w:gridCol w:w="1134"/>
        <w:gridCol w:w="850"/>
        <w:gridCol w:w="1276"/>
        <w:gridCol w:w="851"/>
        <w:gridCol w:w="1134"/>
      </w:tblGrid>
      <w:tr w:rsidR="002D0CEB" w:rsidRPr="00FB3DD6" w:rsidTr="00D202EF">
        <w:trPr>
          <w:trHeight w:val="24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53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Наименование ИО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Всего размещено, млн. руб.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закупки</w:t>
            </w:r>
          </w:p>
        </w:tc>
        <w:tc>
          <w:tcPr>
            <w:tcW w:w="6379" w:type="dxa"/>
            <w:gridSpan w:val="6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Неконкурентные закупки</w:t>
            </w:r>
          </w:p>
        </w:tc>
      </w:tr>
      <w:tr w:rsidR="002D0CEB" w:rsidRPr="00FB3DD6" w:rsidTr="00D202EF">
        <w:trPr>
          <w:trHeight w:val="234"/>
        </w:trPr>
        <w:tc>
          <w:tcPr>
            <w:tcW w:w="567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 руб.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  <w:tc>
          <w:tcPr>
            <w:tcW w:w="5245" w:type="dxa"/>
            <w:gridSpan w:val="5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 руб.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</w:tr>
      <w:tr w:rsidR="002D0CEB" w:rsidRPr="00FB3DD6" w:rsidTr="00D202EF">
        <w:trPr>
          <w:trHeight w:val="458"/>
        </w:trPr>
        <w:tc>
          <w:tcPr>
            <w:tcW w:w="567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у МСП</w:t>
            </w:r>
          </w:p>
        </w:tc>
        <w:tc>
          <w:tcPr>
            <w:tcW w:w="851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у МСП</w:t>
            </w:r>
          </w:p>
        </w:tc>
        <w:tc>
          <w:tcPr>
            <w:tcW w:w="1134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FB3DD6" w:rsidTr="00D202EF">
        <w:trPr>
          <w:cantSplit/>
          <w:trHeight w:val="246"/>
        </w:trPr>
        <w:tc>
          <w:tcPr>
            <w:tcW w:w="567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коммуналь-ные</w:t>
            </w:r>
            <w:proofErr w:type="spellEnd"/>
            <w:proofErr w:type="gramEnd"/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платежи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иные закупки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закупки в электронном магазине</w:t>
            </w: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FB3DD6" w:rsidTr="00D202EF">
        <w:trPr>
          <w:trHeight w:val="11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</w:tr>
      <w:tr w:rsidR="00BC7945" w:rsidRPr="00FB3DD6" w:rsidTr="00D202EF">
        <w:trPr>
          <w:trHeight w:val="24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52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94,85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91,08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8,97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82,11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49,46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C7945" w:rsidRPr="00FB3DD6" w:rsidTr="00D202EF">
        <w:trPr>
          <w:trHeight w:val="16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34,25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32,47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32,41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  <w:r w:rsidR="00BC7524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</w:tr>
      <w:tr w:rsidR="00BC7945" w:rsidRPr="00FB3DD6" w:rsidTr="00D202EF">
        <w:trPr>
          <w:trHeight w:val="15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358,29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118,92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94,36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13,15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239,37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42,79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185,71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10,87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79,17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0,85</w:t>
            </w:r>
          </w:p>
        </w:tc>
      </w:tr>
      <w:tr w:rsidR="00BC7945" w:rsidRPr="00FB3DD6" w:rsidTr="00D202EF">
        <w:trPr>
          <w:trHeight w:val="29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760,41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31,22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15,76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 w:rsidP="00BC752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729,1</w:t>
            </w:r>
            <w:r w:rsidR="00BC7524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728,10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386,02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0,64</w:t>
            </w:r>
          </w:p>
        </w:tc>
      </w:tr>
      <w:tr w:rsidR="00BC7945" w:rsidRPr="00FB3DD6" w:rsidTr="00D202EF">
        <w:trPr>
          <w:trHeight w:val="136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5,45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C7945" w:rsidRPr="00FB3DD6" w:rsidTr="00D202EF">
        <w:trPr>
          <w:trHeight w:val="8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279,86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49,98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49,51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229,88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30,59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131,41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67,88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148,83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0,45</w:t>
            </w:r>
          </w:p>
        </w:tc>
      </w:tr>
      <w:tr w:rsidR="00BC7945" w:rsidRPr="00FB3DD6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178,76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148,15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54,01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91,49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52,06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1,28</w:t>
            </w:r>
          </w:p>
        </w:tc>
      </w:tr>
      <w:tr w:rsidR="00BC7945" w:rsidRPr="00FB3DD6" w:rsidTr="00D202EF">
        <w:trPr>
          <w:trHeight w:val="13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52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895,37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512,99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426,00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79,59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52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382,38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107,07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234,63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40,68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113,06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3,75</w:t>
            </w:r>
          </w:p>
        </w:tc>
      </w:tr>
      <w:tr w:rsidR="00BC7945" w:rsidRPr="00FB3DD6" w:rsidTr="00D202EF">
        <w:trPr>
          <w:trHeight w:val="22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102,43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102,43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86,98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64,82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0,38</w:t>
            </w:r>
          </w:p>
        </w:tc>
      </w:tr>
      <w:tr w:rsidR="00BC7945" w:rsidRPr="00FB3DD6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1 305,73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25,31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11,56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12,47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1 280,42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850,18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430,24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231,71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C7945" w:rsidRPr="00FB3DD6" w:rsidTr="00D202EF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286,07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83,18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202,89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12,30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190,59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64,38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C7945" w:rsidRPr="00FB3DD6" w:rsidTr="00D202EF">
        <w:trPr>
          <w:trHeight w:val="20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817,10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749,19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749,19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67,91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67,91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C7945" w:rsidRPr="00FB3DD6" w:rsidTr="00D202EF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71,86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20,27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17,90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51,59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2,44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31,41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0,03</w:t>
            </w:r>
          </w:p>
        </w:tc>
      </w:tr>
      <w:tr w:rsidR="00BC7945" w:rsidRPr="00FB3DD6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39,74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39,74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35,25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C7945" w:rsidRPr="00FB3DD6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C7945" w:rsidRPr="00FB3DD6" w:rsidTr="00D202EF"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 w:rsidP="00BC75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5 232,</w:t>
            </w:r>
            <w:r w:rsidR="00BC752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1 630,45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 w:rsidP="00BC75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1 405,</w:t>
            </w:r>
            <w:r w:rsidR="00BC752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 w:rsidP="00BC75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120,3</w:t>
            </w:r>
            <w:r w:rsidR="00BC752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 w:rsidP="00A6089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3 601,8</w:t>
            </w:r>
            <w:r w:rsidR="00A6089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1 113,22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 w:rsidP="00A6089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2 349,0</w:t>
            </w:r>
            <w:r w:rsidR="00A6089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 w:rsidP="00A6089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139,5</w:t>
            </w:r>
            <w:r w:rsidR="00A6089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1 264,50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 w:rsidP="00A6089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7,3</w:t>
            </w:r>
            <w:r w:rsidR="00A6089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2D0CEB" w:rsidRPr="00CB3452" w:rsidRDefault="002D0CEB" w:rsidP="002D0CEB">
      <w:pPr>
        <w:ind w:right="-144"/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first" r:id="rId11"/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2D0CEB" w:rsidRDefault="002D0CEB" w:rsidP="002D0CEB">
      <w:pPr>
        <w:ind w:right="-2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 xml:space="preserve">В таблице </w:t>
      </w:r>
      <w:r w:rsidR="00FD3C94">
        <w:rPr>
          <w:rFonts w:ascii="PT Astra Serif" w:hAnsi="PT Astra Serif"/>
          <w:sz w:val="28"/>
          <w:szCs w:val="28"/>
        </w:rPr>
        <w:t>6</w:t>
      </w:r>
      <w:r w:rsidRPr="00CB3452">
        <w:rPr>
          <w:rFonts w:ascii="PT Astra Serif" w:hAnsi="PT Astra Serif"/>
          <w:sz w:val="28"/>
          <w:szCs w:val="28"/>
        </w:rPr>
        <w:t xml:space="preserve"> представлена информация </w:t>
      </w:r>
      <w:r w:rsidRPr="00CB3452">
        <w:rPr>
          <w:rFonts w:ascii="PT Astra Serif" w:hAnsi="PT Astra Serif"/>
          <w:b/>
          <w:bCs/>
          <w:color w:val="000000"/>
          <w:sz w:val="28"/>
          <w:szCs w:val="28"/>
        </w:rPr>
        <w:t>по конкурентным процедурам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:</w:t>
      </w:r>
    </w:p>
    <w:p w:rsidR="002D0CEB" w:rsidRPr="00735786" w:rsidRDefault="002D0CEB" w:rsidP="002D0CEB">
      <w:pPr>
        <w:ind w:right="-2"/>
        <w:rPr>
          <w:rFonts w:ascii="PT Astra Serif" w:hAnsi="PT Astra Serif"/>
          <w:bCs/>
          <w:color w:val="000000"/>
          <w:sz w:val="16"/>
          <w:szCs w:val="16"/>
        </w:rPr>
      </w:pPr>
    </w:p>
    <w:p w:rsidR="002D0CEB" w:rsidRPr="00CB3452" w:rsidRDefault="002D0CEB" w:rsidP="002D0CEB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6</w:t>
      </w: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188"/>
        <w:gridCol w:w="1056"/>
        <w:gridCol w:w="782"/>
        <w:gridCol w:w="1061"/>
        <w:gridCol w:w="786"/>
        <w:gridCol w:w="1065"/>
        <w:gridCol w:w="1147"/>
      </w:tblGrid>
      <w:tr w:rsidR="002D0CEB" w:rsidRPr="000246CB" w:rsidTr="003B2728">
        <w:trPr>
          <w:trHeight w:val="240"/>
        </w:trPr>
        <w:tc>
          <w:tcPr>
            <w:tcW w:w="498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188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Наименование ИО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закупки</w:t>
            </w:r>
          </w:p>
        </w:tc>
      </w:tr>
      <w:tr w:rsidR="002D0CEB" w:rsidRPr="000246CB" w:rsidTr="003B2728">
        <w:trPr>
          <w:trHeight w:val="240"/>
        </w:trPr>
        <w:tc>
          <w:tcPr>
            <w:tcW w:w="498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кол-во участников, шт.</w:t>
            </w:r>
          </w:p>
        </w:tc>
      </w:tr>
      <w:tr w:rsidR="002D0CEB" w:rsidRPr="000246CB" w:rsidTr="003B2728">
        <w:trPr>
          <w:trHeight w:val="111"/>
        </w:trPr>
        <w:tc>
          <w:tcPr>
            <w:tcW w:w="498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Всего размещено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 том числе: с МСП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246CB" w:rsidTr="003B2728">
        <w:trPr>
          <w:trHeight w:val="155"/>
        </w:trPr>
        <w:tc>
          <w:tcPr>
            <w:tcW w:w="498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сумма, млн. руб.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сумма, млн. руб.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246CB" w:rsidTr="003B2728">
        <w:trPr>
          <w:trHeight w:val="240"/>
        </w:trPr>
        <w:tc>
          <w:tcPr>
            <w:tcW w:w="498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</w:tr>
      <w:tr w:rsidR="00BC7945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7,00</w:t>
            </w:r>
          </w:p>
        </w:tc>
      </w:tr>
      <w:tr w:rsidR="00BC7945" w:rsidRPr="000246CB" w:rsidTr="003B2728">
        <w:trPr>
          <w:trHeight w:val="97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2,75</w:t>
            </w:r>
          </w:p>
        </w:tc>
      </w:tr>
      <w:tr w:rsidR="00BC7945" w:rsidRPr="000246CB" w:rsidTr="003B2728">
        <w:trPr>
          <w:trHeight w:val="17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118,92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94,36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13,15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2,17</w:t>
            </w:r>
          </w:p>
        </w:tc>
      </w:tr>
      <w:tr w:rsidR="00BC7945" w:rsidRPr="000246CB" w:rsidTr="003B2728">
        <w:trPr>
          <w:trHeight w:val="23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31,22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15,76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0,68</w:t>
            </w:r>
          </w:p>
        </w:tc>
      </w:tr>
      <w:tr w:rsidR="00BC7945" w:rsidRPr="000246CB" w:rsidTr="003B2728">
        <w:trPr>
          <w:trHeight w:val="96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1,14</w:t>
            </w:r>
          </w:p>
        </w:tc>
      </w:tr>
      <w:tr w:rsidR="00BC7945" w:rsidRPr="000246CB" w:rsidTr="003B2728">
        <w:trPr>
          <w:trHeight w:val="155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49,98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49,51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2,00</w:t>
            </w:r>
          </w:p>
        </w:tc>
      </w:tr>
      <w:tr w:rsidR="00BC7945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3,50</w:t>
            </w:r>
          </w:p>
        </w:tc>
      </w:tr>
      <w:tr w:rsidR="00BC7945" w:rsidRPr="000246CB" w:rsidTr="003B2728">
        <w:trPr>
          <w:trHeight w:val="79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512,99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426,00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79,59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1,59</w:t>
            </w:r>
          </w:p>
        </w:tc>
      </w:tr>
      <w:tr w:rsidR="00BC7945" w:rsidRPr="000246CB" w:rsidTr="003B2728">
        <w:trPr>
          <w:trHeight w:val="70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C7945" w:rsidRPr="000246CB" w:rsidTr="003B2728">
        <w:trPr>
          <w:trHeight w:val="72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25,31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11,56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12,47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2,47</w:t>
            </w:r>
          </w:p>
        </w:tc>
      </w:tr>
      <w:tr w:rsidR="00BC7945" w:rsidRPr="000246CB" w:rsidTr="003B2728">
        <w:trPr>
          <w:trHeight w:val="13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транспорта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83,18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2,14</w:t>
            </w:r>
          </w:p>
        </w:tc>
      </w:tr>
      <w:tr w:rsidR="00BC7945" w:rsidRPr="000246CB" w:rsidTr="003B2728">
        <w:trPr>
          <w:trHeight w:val="73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749,19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749,19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2,00</w:t>
            </w:r>
          </w:p>
        </w:tc>
      </w:tr>
      <w:tr w:rsidR="00BC7945" w:rsidRPr="000246CB" w:rsidTr="003B2728">
        <w:trPr>
          <w:trHeight w:val="21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20,27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17,90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1,88</w:t>
            </w:r>
          </w:p>
        </w:tc>
      </w:tr>
      <w:tr w:rsidR="00BC7945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C7945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88" w:type="dxa"/>
            <w:shd w:val="clear" w:color="000000" w:fill="FFFFFF"/>
            <w:vAlign w:val="center"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C7945" w:rsidRPr="000246CB" w:rsidTr="003B2728">
        <w:trPr>
          <w:trHeight w:val="419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1 630,45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 w:rsidP="00237AD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1 405,</w:t>
            </w:r>
            <w:r w:rsidR="00237A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 w:rsidP="00237AD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120,</w:t>
            </w:r>
            <w:r w:rsidR="00237A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Pr="00237AD3" w:rsidRDefault="00BC7945" w:rsidP="00CB6EFD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237AD3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1,</w:t>
            </w:r>
            <w:r w:rsidR="00CB6EFD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7</w:t>
            </w:r>
          </w:p>
        </w:tc>
      </w:tr>
    </w:tbl>
    <w:p w:rsidR="002D0CEB" w:rsidRPr="00CB3452" w:rsidRDefault="002D0CEB" w:rsidP="002D0CEB">
      <w:pPr>
        <w:rPr>
          <w:rFonts w:ascii="PT Astra Serif" w:hAnsi="PT Astra Serif"/>
          <w:sz w:val="24"/>
          <w:szCs w:val="24"/>
        </w:rPr>
        <w:sectPr w:rsidR="002D0CEB" w:rsidRPr="00CB3452" w:rsidSect="00581344">
          <w:footerReference w:type="first" r:id="rId12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ind w:right="-1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>Диаграмма 1</w:t>
      </w:r>
    </w:p>
    <w:p w:rsidR="002D0CEB" w:rsidRPr="00CB3452" w:rsidRDefault="002C100C" w:rsidP="002D0CEB">
      <w:pPr>
        <w:ind w:right="-1"/>
        <w:jc w:val="center"/>
        <w:rPr>
          <w:rFonts w:ascii="PT Astra Serif" w:hAnsi="PT Astra Serif"/>
          <w:b/>
        </w:rPr>
      </w:pPr>
      <w:r>
        <w:rPr>
          <w:noProof/>
        </w:rPr>
        <w:drawing>
          <wp:inline distT="0" distB="0" distL="0" distR="0" wp14:anchorId="28BC212F" wp14:editId="62B0F28F">
            <wp:extent cx="6120000" cy="4140000"/>
            <wp:effectExtent l="38100" t="0" r="14605" b="133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0CEB" w:rsidRPr="00CB3452" w:rsidRDefault="002D0CEB" w:rsidP="002D0CEB">
      <w:pPr>
        <w:ind w:right="-1"/>
        <w:rPr>
          <w:rFonts w:ascii="PT Astra Serif" w:hAnsi="PT Astra Serif"/>
          <w:sz w:val="16"/>
          <w:szCs w:val="16"/>
        </w:rPr>
      </w:pPr>
    </w:p>
    <w:p w:rsidR="002D0CEB" w:rsidRDefault="002D0CEB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>Диаграмма 2</w:t>
      </w:r>
    </w:p>
    <w:p w:rsidR="002D0CEB" w:rsidRDefault="002C100C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4E17DA16" wp14:editId="6A00435B">
            <wp:extent cx="6120000" cy="4140000"/>
            <wp:effectExtent l="38100" t="0" r="14605" b="133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0CEB" w:rsidRPr="00CB3452" w:rsidRDefault="002D0CEB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ind w:right="-1"/>
        <w:jc w:val="right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ind w:right="-1"/>
        <w:jc w:val="center"/>
        <w:rPr>
          <w:rFonts w:ascii="PT Astra Serif" w:hAnsi="PT Astra Serif"/>
          <w:b/>
        </w:rPr>
        <w:sectPr w:rsidR="002D0CEB" w:rsidRPr="00CB3452" w:rsidSect="00581344">
          <w:footerReference w:type="default" r:id="rId15"/>
          <w:footerReference w:type="first" r:id="rId16"/>
          <w:pgSz w:w="11906" w:h="16838" w:code="9"/>
          <w:pgMar w:top="1134" w:right="567" w:bottom="567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f5"/>
        <w:pageBreakBefore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lastRenderedPageBreak/>
        <w:t>МОНИТОРИНГ</w:t>
      </w:r>
      <w:r w:rsidRPr="00CB3452">
        <w:rPr>
          <w:rFonts w:ascii="PT Astra Serif" w:hAnsi="PT Astra Serif"/>
          <w:b/>
          <w:sz w:val="28"/>
        </w:rPr>
        <w:t xml:space="preserve"> КОРПОРАТИВНЫХ ЗАКУПОК МУНИЦИПАЛЬНЫ</w:t>
      </w:r>
      <w:r>
        <w:rPr>
          <w:rFonts w:ascii="PT Astra Serif" w:hAnsi="PT Astra Serif"/>
          <w:b/>
          <w:sz w:val="28"/>
        </w:rPr>
        <w:t>Х</w:t>
      </w:r>
      <w:r w:rsidRPr="00CB3452"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</w:rPr>
        <w:t>ЗАКАЗЧИКОВ</w:t>
      </w:r>
      <w:r w:rsidRPr="00CB3452">
        <w:rPr>
          <w:rStyle w:val="af0"/>
          <w:rFonts w:ascii="PT Astra Serif" w:hAnsi="PT Astra Serif"/>
          <w:b/>
          <w:sz w:val="28"/>
        </w:rPr>
        <w:footnoteReference w:id="4"/>
      </w:r>
    </w:p>
    <w:p w:rsidR="002D0CEB" w:rsidRPr="00CB3452" w:rsidRDefault="002D0CEB" w:rsidP="002D0CEB">
      <w:pPr>
        <w:spacing w:line="226" w:lineRule="auto"/>
        <w:ind w:left="357"/>
        <w:jc w:val="center"/>
        <w:rPr>
          <w:rFonts w:ascii="PT Astra Serif" w:hAnsi="PT Astra Serif"/>
          <w:b/>
          <w:caps/>
          <w:sz w:val="26"/>
          <w:szCs w:val="26"/>
        </w:rPr>
      </w:pPr>
    </w:p>
    <w:p w:rsidR="002D0CEB" w:rsidRPr="00CC14D0" w:rsidRDefault="002D0CEB" w:rsidP="002D0CEB">
      <w:pPr>
        <w:pStyle w:val="a4"/>
        <w:ind w:right="-1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CC14D0">
        <w:rPr>
          <w:rFonts w:ascii="PT Astra Serif" w:hAnsi="PT Astra Serif"/>
          <w:b w:val="0"/>
          <w:sz w:val="28"/>
          <w:szCs w:val="28"/>
        </w:rPr>
        <w:t>Таблица 7</w:t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5070"/>
        <w:gridCol w:w="1559"/>
        <w:gridCol w:w="1535"/>
        <w:gridCol w:w="1299"/>
      </w:tblGrid>
      <w:tr w:rsidR="002D0CEB" w:rsidRPr="000B3459" w:rsidTr="00C300B9">
        <w:trPr>
          <w:trHeight w:val="30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BC794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</w:t>
            </w:r>
            <w:r w:rsidR="00BC794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01</w:t>
            </w: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.202</w:t>
            </w:r>
            <w:r w:rsidR="00BC794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both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  <w:r w:rsidRPr="000246CB">
              <w:rPr>
                <w:rStyle w:val="af0"/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footnoteReference w:id="5"/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C01A4E" w:rsidP="000C75C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2 721,45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Экономия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C01A4E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83,06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C01A4E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892,35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8048B5" w:rsidP="00C01A4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C01A4E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6F052C" w:rsidRPr="000246CB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C01A4E" w:rsidP="00AF217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94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</w:tr>
      <w:tr w:rsidR="002D0CEB" w:rsidRPr="000B3459" w:rsidTr="00C300B9">
        <w:trPr>
          <w:trHeight w:val="265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Конкурентными процедурами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C01A4E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848,78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E875C5" w:rsidP="00C01A4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C01A4E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2D0CEB" w:rsidRPr="000246CB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093E57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83,06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093E57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487,69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договоров,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093E57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093E57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093E57" w:rsidP="001C3EF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Неконкурентными процедурами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Размещено, 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093E57" w:rsidP="00F72F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1 872,67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720D14" w:rsidP="00093E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  <w:r w:rsidR="00093E57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  <w:r w:rsidR="002D0CEB" w:rsidRPr="000246CB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коммунальные платежи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093E57" w:rsidP="00283D1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522,53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- иные закупки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093E57" w:rsidP="00367AD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1 340,99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- закупки в электронном магазине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093E57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9,15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AF217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093E57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404,66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</w:tbl>
    <w:p w:rsidR="002D0CEB" w:rsidRPr="00CB3452" w:rsidRDefault="002D0CEB" w:rsidP="002D0CEB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default" r:id="rId17"/>
          <w:footerReference w:type="first" r:id="rId18"/>
          <w:pgSz w:w="11906" w:h="16838" w:code="9"/>
          <w:pgMar w:top="1134" w:right="567" w:bottom="1134" w:left="1701" w:header="284" w:footer="720" w:gutter="0"/>
          <w:cols w:space="720"/>
          <w:docGrid w:linePitch="272"/>
        </w:sectPr>
      </w:pPr>
    </w:p>
    <w:p w:rsidR="002D0CEB" w:rsidRPr="00CB3452" w:rsidRDefault="002D0CEB" w:rsidP="002D0CEB">
      <w:pPr>
        <w:pStyle w:val="a4"/>
        <w:pageBreakBefore/>
        <w:ind w:right="-28"/>
        <w:jc w:val="center"/>
        <w:rPr>
          <w:rFonts w:ascii="PT Astra Serif" w:hAnsi="PT Astra Serif"/>
        </w:rPr>
      </w:pPr>
      <w:r w:rsidRPr="00124296">
        <w:rPr>
          <w:rFonts w:ascii="PT Astra Serif" w:hAnsi="PT Astra Serif"/>
          <w:sz w:val="28"/>
          <w:szCs w:val="28"/>
        </w:rPr>
        <w:lastRenderedPageBreak/>
        <w:t xml:space="preserve">Структурный анализ закупок в разрезе </w:t>
      </w:r>
      <w:r>
        <w:rPr>
          <w:rFonts w:ascii="PT Astra Serif" w:hAnsi="PT Astra Serif"/>
          <w:sz w:val="28"/>
          <w:szCs w:val="28"/>
        </w:rPr>
        <w:t>муниципальных образований Ульяновской области</w:t>
      </w:r>
    </w:p>
    <w:p w:rsidR="002D0CEB" w:rsidRPr="00735786" w:rsidRDefault="002D0CEB" w:rsidP="002D0CEB">
      <w:pPr>
        <w:pStyle w:val="a4"/>
        <w:ind w:right="-314" w:firstLine="720"/>
        <w:jc w:val="center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pStyle w:val="a4"/>
        <w:ind w:right="-31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t xml:space="preserve">Таблица </w:t>
      </w:r>
      <w:r>
        <w:rPr>
          <w:rFonts w:ascii="PT Astra Serif" w:hAnsi="PT Astra Serif"/>
          <w:b w:val="0"/>
          <w:sz w:val="28"/>
          <w:szCs w:val="28"/>
        </w:rPr>
        <w:t>8</w:t>
      </w:r>
    </w:p>
    <w:tbl>
      <w:tblPr>
        <w:tblW w:w="148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134"/>
        <w:gridCol w:w="851"/>
        <w:gridCol w:w="850"/>
        <w:gridCol w:w="992"/>
        <w:gridCol w:w="850"/>
        <w:gridCol w:w="1108"/>
        <w:gridCol w:w="850"/>
        <w:gridCol w:w="992"/>
        <w:gridCol w:w="851"/>
        <w:gridCol w:w="1006"/>
      </w:tblGrid>
      <w:tr w:rsidR="002D0CEB" w:rsidRPr="00745198" w:rsidTr="00314FE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Наименование заказчика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Размещено, млн. руб.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Конкурентные закупки</w:t>
            </w:r>
          </w:p>
        </w:tc>
        <w:tc>
          <w:tcPr>
            <w:tcW w:w="5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Неконкурентные закупки</w:t>
            </w:r>
          </w:p>
        </w:tc>
      </w:tr>
      <w:tr w:rsidR="002D0CEB" w:rsidRPr="00745198" w:rsidTr="00314F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Размещено, млн.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Экономия, млн. руб.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Заключено договоров, млн. руб.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Экономия, млн. руб.</w:t>
            </w:r>
          </w:p>
        </w:tc>
      </w:tr>
      <w:tr w:rsidR="002D0CEB" w:rsidRPr="00745198" w:rsidTr="00314F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в том числе: у МСП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Итого заключено договоров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675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 xml:space="preserve">в том числе: </w:t>
            </w:r>
          </w:p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у МСП.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D0CEB" w:rsidRPr="00745198" w:rsidTr="00314FEF">
        <w:trPr>
          <w:trHeight w:val="20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AF217F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к</w:t>
            </w:r>
            <w:r w:rsidR="002D0CEB" w:rsidRPr="00745198">
              <w:rPr>
                <w:rFonts w:ascii="PT Astra Serif" w:hAnsi="PT Astra Serif"/>
                <w:sz w:val="16"/>
                <w:szCs w:val="16"/>
              </w:rPr>
              <w:t>оммуналь-ные</w:t>
            </w:r>
            <w:proofErr w:type="spellEnd"/>
            <w:proofErr w:type="gramEnd"/>
            <w:r w:rsidR="002D0CEB" w:rsidRPr="00745198">
              <w:rPr>
                <w:rFonts w:ascii="PT Astra Serif" w:hAnsi="PT Astra Serif"/>
                <w:sz w:val="16"/>
                <w:szCs w:val="16"/>
              </w:rPr>
              <w:t xml:space="preserve"> платежи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иные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 xml:space="preserve">закупки в </w:t>
            </w:r>
            <w:proofErr w:type="gramStart"/>
            <w:r w:rsidRPr="00745198">
              <w:rPr>
                <w:rFonts w:ascii="PT Astra Serif" w:hAnsi="PT Astra Serif"/>
                <w:sz w:val="16"/>
                <w:szCs w:val="16"/>
              </w:rPr>
              <w:t>электрон-ном</w:t>
            </w:r>
            <w:proofErr w:type="gramEnd"/>
            <w:r w:rsidRPr="00745198">
              <w:rPr>
                <w:rFonts w:ascii="PT Astra Serif" w:hAnsi="PT Astra Serif"/>
                <w:sz w:val="16"/>
                <w:szCs w:val="16"/>
              </w:rPr>
              <w:t xml:space="preserve"> магазине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D0CEB" w:rsidRPr="00745198" w:rsidTr="00314FEF">
        <w:trPr>
          <w:trHeight w:val="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 xml:space="preserve">МО </w:t>
            </w:r>
            <w:r w:rsidRPr="00745198">
              <w:rPr>
                <w:rFonts w:ascii="PT Astra Serif" w:hAnsi="PT Astra Serif"/>
                <w:sz w:val="16"/>
                <w:szCs w:val="16"/>
              </w:rPr>
              <w:t>«город Ульяновск»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2 485,79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791,62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437,83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77,64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1 694,17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468,74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1 216,28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332,12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«город Новоульяновск»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10,45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«Барышский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 w:rsidP="00596BA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49,1</w:t>
            </w:r>
            <w:r w:rsidR="00596BA4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48,17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33,28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31,65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«Вешкаймский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«Инзенский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«Кузоватовский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«Мелекесский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«Николаевский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40,29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39,89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«Новомалыклинский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82,28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48,45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48,45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33,83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24,68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«Новоспасский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14,22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4,53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«Радищевский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4,41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«Сенгилеевский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«Старомайнский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«Тереньгульский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0,080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«Чердаклинский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 w:rsidP="00596BA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6,4</w:t>
            </w:r>
            <w:r w:rsidR="00596BA4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 w:rsidP="00596BA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6,4</w:t>
            </w:r>
            <w:r w:rsidR="00596BA4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3,33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«город Димитровград»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 w:rsidP="00596BA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22,3</w:t>
            </w:r>
            <w:r w:rsidR="00596BA4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14,65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5,32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right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745198">
              <w:rPr>
                <w:rFonts w:ascii="PT Astra Serif" w:hAnsi="PT Astra Serif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 w:rsidP="00596BA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2 721,4</w:t>
            </w:r>
            <w:r w:rsidR="00596BA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848,78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487,69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83,06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1 872,67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522,53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1 340,99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404,66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  <w:b w:val="0"/>
        </w:rPr>
      </w:pPr>
    </w:p>
    <w:p w:rsidR="002D0CEB" w:rsidRPr="00CB3452" w:rsidRDefault="002D0CEB" w:rsidP="002D0CEB">
      <w:pPr>
        <w:ind w:right="-2"/>
        <w:jc w:val="center"/>
        <w:rPr>
          <w:rFonts w:ascii="PT Astra Serif" w:hAnsi="PT Astra Serif"/>
          <w:sz w:val="28"/>
          <w:szCs w:val="28"/>
        </w:rPr>
      </w:pPr>
    </w:p>
    <w:p w:rsidR="002D0CEB" w:rsidRDefault="002D0CEB" w:rsidP="002D0CEB">
      <w:pPr>
        <w:pageBreakBefore/>
        <w:jc w:val="both"/>
        <w:rPr>
          <w:rFonts w:ascii="PT Astra Serif" w:hAnsi="PT Astra Serif"/>
          <w:sz w:val="28"/>
          <w:szCs w:val="28"/>
        </w:rPr>
        <w:sectPr w:rsidR="002D0CEB" w:rsidSect="00581344"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2D0CEB" w:rsidRDefault="00633FF5" w:rsidP="002D0CEB">
      <w:pPr>
        <w:pageBreakBefore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таблице 9</w:t>
      </w:r>
      <w:r w:rsidR="002D0CEB" w:rsidRPr="00CB3452">
        <w:rPr>
          <w:rFonts w:ascii="PT Astra Serif" w:hAnsi="PT Astra Serif"/>
          <w:sz w:val="28"/>
          <w:szCs w:val="28"/>
        </w:rPr>
        <w:t xml:space="preserve"> представлена информация </w:t>
      </w:r>
      <w:r w:rsidR="002D0CEB" w:rsidRPr="00CB3452">
        <w:rPr>
          <w:rFonts w:ascii="PT Astra Serif" w:hAnsi="PT Astra Serif"/>
          <w:b/>
          <w:bCs/>
          <w:color w:val="000000"/>
          <w:sz w:val="28"/>
          <w:szCs w:val="28"/>
        </w:rPr>
        <w:t>по конкурентным процедурам</w:t>
      </w:r>
    </w:p>
    <w:p w:rsidR="002D0CEB" w:rsidRPr="00404C29" w:rsidRDefault="002D0CEB" w:rsidP="002D0CEB">
      <w:pPr>
        <w:jc w:val="both"/>
        <w:rPr>
          <w:rFonts w:ascii="PT Astra Serif" w:hAnsi="PT Astra Serif"/>
          <w:bCs/>
          <w:color w:val="000000"/>
          <w:sz w:val="16"/>
          <w:szCs w:val="16"/>
        </w:rPr>
      </w:pPr>
    </w:p>
    <w:p w:rsidR="002D0CEB" w:rsidRPr="00CB3452" w:rsidRDefault="002D0CEB" w:rsidP="002D0CEB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9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460"/>
        <w:gridCol w:w="1012"/>
        <w:gridCol w:w="802"/>
        <w:gridCol w:w="1021"/>
        <w:gridCol w:w="758"/>
        <w:gridCol w:w="1037"/>
        <w:gridCol w:w="1181"/>
      </w:tblGrid>
      <w:tr w:rsidR="00477742" w:rsidRPr="00477742" w:rsidTr="00C300B9">
        <w:tc>
          <w:tcPr>
            <w:tcW w:w="510" w:type="dxa"/>
            <w:vMerge w:val="restart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 xml:space="preserve">№ п/п </w:t>
            </w:r>
          </w:p>
        </w:tc>
        <w:tc>
          <w:tcPr>
            <w:tcW w:w="3460" w:type="dxa"/>
            <w:vMerge w:val="restart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Наименование заказчика</w:t>
            </w:r>
          </w:p>
        </w:tc>
        <w:tc>
          <w:tcPr>
            <w:tcW w:w="5811" w:type="dxa"/>
            <w:gridSpan w:val="6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Конкурентные закупки</w:t>
            </w:r>
          </w:p>
        </w:tc>
      </w:tr>
      <w:tr w:rsidR="00477742" w:rsidRPr="00477742" w:rsidTr="00C300B9">
        <w:tc>
          <w:tcPr>
            <w:tcW w:w="51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593" w:type="dxa"/>
            <w:gridSpan w:val="4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 xml:space="preserve">Размещено </w:t>
            </w:r>
          </w:p>
        </w:tc>
        <w:tc>
          <w:tcPr>
            <w:tcW w:w="1037" w:type="dxa"/>
            <w:vMerge w:val="restart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Экономия, млн. руб.</w:t>
            </w:r>
          </w:p>
        </w:tc>
        <w:tc>
          <w:tcPr>
            <w:tcW w:w="1181" w:type="dxa"/>
            <w:vMerge w:val="restart"/>
            <w:shd w:val="clear" w:color="000000" w:fill="FFFFFF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Среднее кол-во участников, шт.</w:t>
            </w:r>
          </w:p>
        </w:tc>
      </w:tr>
      <w:tr w:rsidR="00477742" w:rsidRPr="00477742" w:rsidTr="00C300B9">
        <w:trPr>
          <w:trHeight w:val="70"/>
        </w:trPr>
        <w:tc>
          <w:tcPr>
            <w:tcW w:w="51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Всего размещено</w:t>
            </w:r>
          </w:p>
        </w:tc>
        <w:tc>
          <w:tcPr>
            <w:tcW w:w="1779" w:type="dxa"/>
            <w:gridSpan w:val="2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в том числе: у МСП</w:t>
            </w:r>
          </w:p>
        </w:tc>
        <w:tc>
          <w:tcPr>
            <w:tcW w:w="1037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77742" w:rsidRPr="00477742" w:rsidTr="00C300B9">
        <w:tc>
          <w:tcPr>
            <w:tcW w:w="51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сумма, млн. руб.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кол-во, шт.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сумма, млн. руб.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кол-во, шт.</w:t>
            </w:r>
          </w:p>
        </w:tc>
        <w:tc>
          <w:tcPr>
            <w:tcW w:w="1037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77742" w:rsidRPr="00477742" w:rsidTr="00C300B9">
        <w:tc>
          <w:tcPr>
            <w:tcW w:w="510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460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81" w:type="dxa"/>
            <w:shd w:val="clear" w:color="000000" w:fill="FFFFFF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B229BE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«город Ульяновск»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791,62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437,83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77,64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2,59</w:t>
            </w:r>
          </w:p>
        </w:tc>
      </w:tr>
      <w:tr w:rsidR="00B229BE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«город Новоульяновск»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229BE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«Барышский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0,86</w:t>
            </w:r>
          </w:p>
        </w:tc>
      </w:tr>
      <w:tr w:rsidR="00B229BE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«Вешкаймский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229BE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 xml:space="preserve">МО «Инзенский район» Ульяновской области 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229BE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«Кузоватовский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229BE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«Мелекесский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229BE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«Николаевский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229BE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«Новомалыклинский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48,45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48,45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3,22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2,20</w:t>
            </w:r>
          </w:p>
        </w:tc>
      </w:tr>
      <w:tr w:rsidR="00B229BE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«Новоспасский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229BE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«Радищевский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229BE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«Сенгилеевский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229BE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«Старомайнский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229BE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 xml:space="preserve">МО «Тереньгульский район» Ульяновской области 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229BE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«Чердаклинский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229BE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«город Димитровград»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7,73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2,20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2,50</w:t>
            </w:r>
          </w:p>
        </w:tc>
      </w:tr>
      <w:tr w:rsidR="00B229BE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58134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477742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477742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848,78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487,69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83,06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0014F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2,</w:t>
            </w:r>
            <w:r w:rsidR="00B229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2D0CEB" w:rsidRDefault="002D0CEB" w:rsidP="002D0CEB">
      <w:pPr>
        <w:pStyle w:val="a4"/>
        <w:ind w:right="-172" w:firstLine="720"/>
        <w:jc w:val="right"/>
        <w:rPr>
          <w:rFonts w:ascii="PT Astra Serif" w:hAnsi="PT Astra Serif"/>
          <w:b w:val="0"/>
        </w:rPr>
        <w:sectPr w:rsidR="002D0CEB" w:rsidSect="00581344"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4"/>
        <w:widowControl w:val="0"/>
        <w:ind w:right="-1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lastRenderedPageBreak/>
        <w:t xml:space="preserve">Диаграмма </w:t>
      </w:r>
      <w:r>
        <w:rPr>
          <w:rFonts w:ascii="PT Astra Serif" w:hAnsi="PT Astra Serif"/>
          <w:b w:val="0"/>
          <w:sz w:val="28"/>
          <w:szCs w:val="28"/>
        </w:rPr>
        <w:t>3</w:t>
      </w:r>
    </w:p>
    <w:p w:rsidR="002D0CEB" w:rsidRPr="00CB3452" w:rsidRDefault="00391236" w:rsidP="002D0CEB">
      <w:pPr>
        <w:pStyle w:val="a4"/>
        <w:widowControl w:val="0"/>
        <w:ind w:right="-1"/>
        <w:jc w:val="center"/>
        <w:rPr>
          <w:rFonts w:ascii="PT Astra Serif" w:hAnsi="PT Astra Serif"/>
          <w:b w:val="0"/>
        </w:rPr>
      </w:pPr>
      <w:r>
        <w:rPr>
          <w:noProof/>
        </w:rPr>
        <w:drawing>
          <wp:inline distT="0" distB="0" distL="0" distR="0" wp14:anchorId="5C66825C" wp14:editId="210D1DC6">
            <wp:extent cx="6120000" cy="4140000"/>
            <wp:effectExtent l="38100" t="0" r="14605" b="133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D0CEB" w:rsidRPr="00CB3452" w:rsidRDefault="002D0CEB" w:rsidP="002D0CEB">
      <w:pPr>
        <w:pStyle w:val="a4"/>
        <w:widowControl w:val="0"/>
        <w:ind w:right="-1"/>
        <w:jc w:val="left"/>
        <w:rPr>
          <w:rFonts w:ascii="PT Astra Serif" w:hAnsi="PT Astra Serif"/>
          <w:b w:val="0"/>
          <w:sz w:val="16"/>
          <w:szCs w:val="16"/>
        </w:rPr>
      </w:pPr>
    </w:p>
    <w:p w:rsidR="002D0CEB" w:rsidRPr="00CB3452" w:rsidRDefault="002D0CEB" w:rsidP="002D0CEB">
      <w:pPr>
        <w:pStyle w:val="a4"/>
        <w:widowControl w:val="0"/>
        <w:ind w:right="-1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t xml:space="preserve">Диаграмма </w:t>
      </w:r>
      <w:r>
        <w:rPr>
          <w:rFonts w:ascii="PT Astra Serif" w:hAnsi="PT Astra Serif"/>
          <w:b w:val="0"/>
          <w:sz w:val="28"/>
          <w:szCs w:val="28"/>
        </w:rPr>
        <w:t>4</w:t>
      </w:r>
    </w:p>
    <w:p w:rsidR="002D0CEB" w:rsidRPr="00CB3452" w:rsidRDefault="00391236" w:rsidP="002D0CEB">
      <w:pPr>
        <w:pStyle w:val="a4"/>
        <w:widowControl w:val="0"/>
        <w:ind w:right="-172"/>
        <w:jc w:val="right"/>
        <w:rPr>
          <w:rFonts w:ascii="PT Astra Serif" w:hAnsi="PT Astra Serif"/>
          <w:b w:val="0"/>
          <w:sz w:val="16"/>
          <w:szCs w:val="16"/>
        </w:rPr>
      </w:pPr>
      <w:r>
        <w:rPr>
          <w:noProof/>
        </w:rPr>
        <w:drawing>
          <wp:inline distT="0" distB="0" distL="0" distR="0" wp14:anchorId="6F1C45EE" wp14:editId="3762A6AF">
            <wp:extent cx="6120130" cy="4057768"/>
            <wp:effectExtent l="38100" t="0" r="1397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D0CEB" w:rsidRPr="00CB3452" w:rsidRDefault="002D0CEB" w:rsidP="002D0CEB">
      <w:pPr>
        <w:pStyle w:val="a4"/>
        <w:pageBreakBefore/>
        <w:ind w:right="-28"/>
        <w:jc w:val="center"/>
        <w:rPr>
          <w:rFonts w:ascii="PT Astra Serif" w:hAnsi="PT Astra Serif"/>
          <w:sz w:val="28"/>
          <w:szCs w:val="28"/>
        </w:rPr>
        <w:sectPr w:rsidR="002D0CEB" w:rsidRPr="00CB3452" w:rsidSect="00581344"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4"/>
        <w:pageBreakBefore/>
        <w:widowControl w:val="0"/>
        <w:ind w:right="-170"/>
        <w:jc w:val="center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  <w:lang w:val="en-US"/>
        </w:rPr>
        <w:lastRenderedPageBreak/>
        <w:t>III</w:t>
      </w:r>
      <w:r w:rsidRPr="00CB3452">
        <w:rPr>
          <w:rFonts w:ascii="PT Astra Serif" w:hAnsi="PT Astra Serif"/>
        </w:rPr>
        <w:t xml:space="preserve">. </w:t>
      </w:r>
      <w:r w:rsidRPr="00504173">
        <w:rPr>
          <w:rFonts w:ascii="PT Astra Serif" w:hAnsi="PT Astra Serif"/>
          <w:caps/>
          <w:sz w:val="28"/>
          <w:szCs w:val="28"/>
        </w:rPr>
        <w:t xml:space="preserve">Проведение оценки соответствия </w:t>
      </w:r>
    </w:p>
    <w:p w:rsidR="002D0CEB" w:rsidRPr="00D8105C" w:rsidRDefault="002D0CEB" w:rsidP="002D0CEB">
      <w:pPr>
        <w:pStyle w:val="a4"/>
        <w:ind w:right="-172"/>
        <w:rPr>
          <w:rFonts w:ascii="PT Astra Serif" w:hAnsi="PT Astra Serif"/>
          <w:sz w:val="16"/>
          <w:szCs w:val="16"/>
        </w:rPr>
      </w:pPr>
    </w:p>
    <w:p w:rsidR="002D0CEB" w:rsidRDefault="002D0CEB" w:rsidP="002D0CEB">
      <w:pPr>
        <w:pStyle w:val="a4"/>
        <w:ind w:right="-1" w:firstLine="709"/>
        <w:rPr>
          <w:rFonts w:ascii="PT Astra Serif" w:hAnsi="PT Astra Serif" w:cs="PT Astra Serif"/>
          <w:b w:val="0"/>
          <w:sz w:val="28"/>
          <w:szCs w:val="28"/>
        </w:rPr>
      </w:pPr>
      <w:r w:rsidRPr="00DD34B4">
        <w:rPr>
          <w:rFonts w:ascii="PT Astra Serif" w:hAnsi="PT Astra Serif"/>
          <w:b w:val="0"/>
          <w:sz w:val="28"/>
          <w:szCs w:val="28"/>
        </w:rPr>
        <w:t>Критерии отнесения заказчиков</w:t>
      </w:r>
      <w:r>
        <w:rPr>
          <w:rFonts w:ascii="PT Astra Serif" w:hAnsi="PT Astra Serif"/>
          <w:b w:val="0"/>
          <w:sz w:val="28"/>
          <w:szCs w:val="28"/>
        </w:rPr>
        <w:t>, относящихся к процедуре оценки соответствия,</w:t>
      </w:r>
      <w:r w:rsidRPr="00DD34B4">
        <w:rPr>
          <w:rFonts w:ascii="PT Astra Serif" w:hAnsi="PT Astra Serif"/>
          <w:b w:val="0"/>
          <w:sz w:val="28"/>
          <w:szCs w:val="28"/>
        </w:rPr>
        <w:t xml:space="preserve"> установлены постановлением Правительства РФ от 29.10.2015 №1169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и представлены в таблице 10.</w:t>
      </w:r>
    </w:p>
    <w:p w:rsidR="002D0CEB" w:rsidRDefault="002D0CEB" w:rsidP="002D0CEB">
      <w:pPr>
        <w:pStyle w:val="a4"/>
        <w:ind w:right="-1" w:firstLine="709"/>
        <w:jc w:val="right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Таблица 10</w:t>
      </w: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5920"/>
        <w:gridCol w:w="2092"/>
        <w:gridCol w:w="1876"/>
      </w:tblGrid>
      <w:tr w:rsidR="002743AE" w:rsidRPr="00133B89" w:rsidTr="002743AE">
        <w:tc>
          <w:tcPr>
            <w:tcW w:w="592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3B89">
              <w:rPr>
                <w:rFonts w:ascii="PT Astra Serif" w:hAnsi="PT Astra Serif"/>
                <w:sz w:val="18"/>
                <w:szCs w:val="18"/>
              </w:rPr>
              <w:t>Организационно-правов</w:t>
            </w:r>
            <w:r>
              <w:rPr>
                <w:rFonts w:ascii="PT Astra Serif" w:hAnsi="PT Astra Serif"/>
                <w:sz w:val="18"/>
                <w:szCs w:val="18"/>
              </w:rPr>
              <w:t>ая</w:t>
            </w:r>
            <w:r w:rsidRPr="00133B89">
              <w:rPr>
                <w:rFonts w:ascii="PT Astra Serif" w:hAnsi="PT Astra Serif"/>
                <w:sz w:val="18"/>
                <w:szCs w:val="18"/>
              </w:rPr>
              <w:t xml:space="preserve"> форм</w:t>
            </w:r>
            <w:r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209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Выручка (величина активов) за предшествующий год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Объем договоров за предшествующий год</w:t>
            </w:r>
          </w:p>
        </w:tc>
      </w:tr>
      <w:tr w:rsidR="002743AE" w:rsidRPr="00133B89" w:rsidTr="002743AE">
        <w:tc>
          <w:tcPr>
            <w:tcW w:w="5920" w:type="dxa"/>
            <w:vAlign w:val="center"/>
          </w:tcPr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1. Хозяйственные общества</w:t>
            </w:r>
          </w:p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2. Субъекты естественных монополий, организации, осуществляющие регулируемые виды деятельности</w:t>
            </w:r>
          </w:p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3. Дочерние организации, а также дочерние организации дочерних организаций с долей участия организаций, указанных в пунктах 1 и 2 более 50%</w:t>
            </w:r>
          </w:p>
        </w:tc>
        <w:tc>
          <w:tcPr>
            <w:tcW w:w="2092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более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</w:tr>
      <w:tr w:rsidR="002743AE" w:rsidRPr="00133B89" w:rsidTr="002743AE">
        <w:tc>
          <w:tcPr>
            <w:tcW w:w="5920" w:type="dxa"/>
            <w:vAlign w:val="center"/>
          </w:tcPr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4.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субъекта РФ</w:t>
            </w:r>
          </w:p>
        </w:tc>
        <w:tc>
          <w:tcPr>
            <w:tcW w:w="209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  <w:tc>
          <w:tcPr>
            <w:tcW w:w="1876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более 25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</w:tr>
    </w:tbl>
    <w:p w:rsidR="002D0CEB" w:rsidRPr="00A023F2" w:rsidRDefault="002D0CEB" w:rsidP="002D0CEB">
      <w:pPr>
        <w:pStyle w:val="a4"/>
        <w:ind w:right="-1" w:firstLine="709"/>
        <w:rPr>
          <w:rFonts w:ascii="PT Astra Serif" w:hAnsi="PT Astra Serif"/>
          <w:b w:val="0"/>
          <w:sz w:val="16"/>
          <w:szCs w:val="16"/>
        </w:rPr>
      </w:pPr>
    </w:p>
    <w:p w:rsidR="002D0CEB" w:rsidRPr="00DD34B4" w:rsidRDefault="002D0CEB" w:rsidP="002D0CEB">
      <w:pPr>
        <w:pStyle w:val="a4"/>
        <w:ind w:right="-1" w:firstLine="720"/>
        <w:rPr>
          <w:rFonts w:ascii="PT Astra Serif" w:hAnsi="PT Astra Serif"/>
          <w:b w:val="0"/>
          <w:sz w:val="28"/>
          <w:szCs w:val="28"/>
        </w:rPr>
      </w:pPr>
      <w:r w:rsidRPr="00DD34B4">
        <w:rPr>
          <w:rFonts w:ascii="PT Astra Serif" w:hAnsi="PT Astra Serif"/>
          <w:b w:val="0"/>
          <w:sz w:val="28"/>
          <w:szCs w:val="28"/>
        </w:rPr>
        <w:t>Согласно распоряжению Правительства РФ от 19.04.216 № 717-р под оценку соответствия в Ульяновской области подпадает 4</w:t>
      </w:r>
      <w:r>
        <w:rPr>
          <w:rStyle w:val="af0"/>
          <w:rFonts w:ascii="PT Astra Serif" w:hAnsi="PT Astra Serif"/>
          <w:b w:val="0"/>
          <w:sz w:val="28"/>
          <w:szCs w:val="28"/>
        </w:rPr>
        <w:footnoteReference w:id="6"/>
      </w:r>
      <w:r w:rsidRPr="00DD34B4">
        <w:rPr>
          <w:rFonts w:ascii="PT Astra Serif" w:hAnsi="PT Astra Serif"/>
          <w:b w:val="0"/>
          <w:sz w:val="28"/>
          <w:szCs w:val="28"/>
        </w:rPr>
        <w:t xml:space="preserve"> заказчика: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АО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D34B4">
        <w:rPr>
          <w:rFonts w:ascii="PT Astra Serif" w:hAnsi="PT Astra Serif" w:cs="PT Astra Serif"/>
          <w:sz w:val="28"/>
          <w:szCs w:val="28"/>
        </w:rPr>
        <w:t>Тепличное</w:t>
      </w:r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МУП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D34B4">
        <w:rPr>
          <w:rFonts w:ascii="PT Astra Serif" w:hAnsi="PT Astra Serif" w:cs="PT Astra Serif"/>
          <w:sz w:val="28"/>
          <w:szCs w:val="28"/>
        </w:rPr>
        <w:t>Ульяновская городская электросеть</w:t>
      </w:r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УМУП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D34B4">
        <w:rPr>
          <w:rFonts w:ascii="PT Astra Serif" w:hAnsi="PT Astra Serif" w:cs="PT Astra Serif"/>
          <w:sz w:val="28"/>
          <w:szCs w:val="28"/>
        </w:rPr>
        <w:t>Городская теплосеть</w:t>
      </w:r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УМУП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ВКХ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proofErr w:type="spellStart"/>
      <w:r w:rsidRPr="00DD34B4">
        <w:rPr>
          <w:rFonts w:ascii="PT Astra Serif" w:hAnsi="PT Astra Serif" w:cs="PT Astra Serif"/>
          <w:sz w:val="28"/>
          <w:szCs w:val="28"/>
        </w:rPr>
        <w:t>Ульяновскводоканал</w:t>
      </w:r>
      <w:proofErr w:type="spellEnd"/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.</w:t>
      </w:r>
    </w:p>
    <w:p w:rsidR="002D0CEB" w:rsidRDefault="002D0CEB" w:rsidP="002D0CEB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16"/>
          <w:szCs w:val="16"/>
        </w:rPr>
      </w:pPr>
    </w:p>
    <w:p w:rsidR="002D0CEB" w:rsidRPr="00D8105C" w:rsidRDefault="002D0CEB" w:rsidP="002D0CEB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16"/>
          <w:szCs w:val="16"/>
        </w:rPr>
      </w:pPr>
    </w:p>
    <w:p w:rsidR="002D0CEB" w:rsidRPr="00BF47F3" w:rsidRDefault="002D0CEB" w:rsidP="002D0CEB">
      <w:pPr>
        <w:pStyle w:val="af5"/>
        <w:numPr>
          <w:ilvl w:val="0"/>
          <w:numId w:val="15"/>
        </w:numPr>
        <w:ind w:left="0" w:firstLine="0"/>
        <w:rPr>
          <w:rFonts w:ascii="PT Astra Serif" w:hAnsi="PT Astra Serif"/>
          <w:b/>
          <w:sz w:val="28"/>
          <w:szCs w:val="28"/>
        </w:rPr>
      </w:pPr>
      <w:r w:rsidRPr="00BF47F3">
        <w:rPr>
          <w:rFonts w:ascii="PT Astra Serif" w:hAnsi="PT Astra Serif"/>
          <w:b/>
          <w:sz w:val="28"/>
          <w:szCs w:val="28"/>
        </w:rPr>
        <w:t>Результаты проведения оценки соответствия на 01.</w:t>
      </w:r>
      <w:r w:rsidR="00B61DE2">
        <w:rPr>
          <w:rFonts w:ascii="PT Astra Serif" w:hAnsi="PT Astra Serif"/>
          <w:b/>
          <w:sz w:val="28"/>
          <w:szCs w:val="28"/>
        </w:rPr>
        <w:t>01</w:t>
      </w:r>
      <w:r w:rsidRPr="00BF47F3">
        <w:rPr>
          <w:rFonts w:ascii="PT Astra Serif" w:hAnsi="PT Astra Serif"/>
          <w:b/>
          <w:sz w:val="28"/>
          <w:szCs w:val="28"/>
        </w:rPr>
        <w:t>.202</w:t>
      </w:r>
      <w:r w:rsidR="00B61DE2">
        <w:rPr>
          <w:rFonts w:ascii="PT Astra Serif" w:hAnsi="PT Astra Serif"/>
          <w:b/>
          <w:sz w:val="28"/>
          <w:szCs w:val="28"/>
        </w:rPr>
        <w:t>4</w:t>
      </w:r>
    </w:p>
    <w:p w:rsidR="002D0CEB" w:rsidRPr="00BF47F3" w:rsidRDefault="002D0CEB" w:rsidP="002D0CEB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38"/>
        <w:gridCol w:w="1135"/>
        <w:gridCol w:w="2383"/>
        <w:gridCol w:w="798"/>
      </w:tblGrid>
      <w:tr w:rsidR="00B61DE2" w:rsidRPr="00204BEE" w:rsidTr="005C2274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417C16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Объект контроля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417C16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Поступило на контроль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417C16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в </w:t>
            </w:r>
            <w:proofErr w:type="spellStart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т.ч</w:t>
            </w:r>
            <w:proofErr w:type="spellEnd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. сформирован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ы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уведомления/заключения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о несоответствии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E2" w:rsidRPr="00417C16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%</w:t>
            </w:r>
          </w:p>
        </w:tc>
      </w:tr>
      <w:tr w:rsidR="00B61DE2" w:rsidRPr="00204BEE" w:rsidTr="005C2274"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rPr>
                <w:rFonts w:ascii="PT Astra Serif" w:hAnsi="PT Astra Serif"/>
                <w:sz w:val="18"/>
                <w:szCs w:val="18"/>
              </w:rPr>
            </w:pPr>
            <w:r w:rsidRPr="00204BEE">
              <w:rPr>
                <w:rFonts w:ascii="PT Astra Serif" w:hAnsi="PT Astra Serif"/>
                <w:sz w:val="18"/>
                <w:szCs w:val="18"/>
              </w:rPr>
              <w:t>П</w:t>
            </w:r>
            <w:r>
              <w:rPr>
                <w:rFonts w:ascii="PT Astra Serif" w:hAnsi="PT Astra Serif"/>
                <w:sz w:val="18"/>
                <w:szCs w:val="18"/>
              </w:rPr>
              <w:t>роект плана закупки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38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B61DE2" w:rsidRPr="00204BEE" w:rsidTr="005C2274"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rPr>
                <w:rFonts w:ascii="PT Astra Serif" w:hAnsi="PT Astra Serif"/>
                <w:sz w:val="18"/>
                <w:szCs w:val="18"/>
              </w:rPr>
            </w:pPr>
            <w:r w:rsidRPr="00204BEE">
              <w:rPr>
                <w:rFonts w:ascii="PT Astra Serif" w:hAnsi="PT Astra Serif"/>
                <w:sz w:val="18"/>
                <w:szCs w:val="18"/>
              </w:rPr>
              <w:t xml:space="preserve">Проект </w:t>
            </w:r>
            <w:r>
              <w:rPr>
                <w:rFonts w:ascii="PT Astra Serif" w:hAnsi="PT Astra Serif"/>
                <w:sz w:val="18"/>
                <w:szCs w:val="18"/>
              </w:rPr>
              <w:t>изменений в план закупки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8A0835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193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B61DE2" w:rsidRPr="00204BEE" w:rsidTr="005C2274"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204BEE" w:rsidRDefault="00B61DE2" w:rsidP="001C3EF6">
            <w:pPr>
              <w:jc w:val="right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ИТОГО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8A0835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201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7%</w:t>
            </w:r>
          </w:p>
        </w:tc>
      </w:tr>
    </w:tbl>
    <w:p w:rsidR="002D0CEB" w:rsidRPr="00D8105C" w:rsidRDefault="002D0CEB" w:rsidP="002D0CEB">
      <w:pPr>
        <w:rPr>
          <w:rFonts w:ascii="PT Astra Serif" w:hAnsi="PT Astra Serif"/>
          <w:sz w:val="16"/>
          <w:szCs w:val="16"/>
        </w:rPr>
      </w:pPr>
    </w:p>
    <w:p w:rsidR="002D0CEB" w:rsidRPr="00BF47F3" w:rsidRDefault="002D0CEB" w:rsidP="002D0CEB">
      <w:pPr>
        <w:pStyle w:val="af5"/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BF47F3">
        <w:rPr>
          <w:rFonts w:ascii="PT Astra Serif" w:hAnsi="PT Astra Serif"/>
          <w:b/>
          <w:sz w:val="28"/>
          <w:szCs w:val="28"/>
        </w:rPr>
        <w:t xml:space="preserve">2. Результаты проведения оценки соответствия в разрезе отраслей </w:t>
      </w:r>
      <w:r>
        <w:rPr>
          <w:rFonts w:ascii="PT Astra Serif" w:hAnsi="PT Astra Serif"/>
          <w:b/>
          <w:sz w:val="28"/>
          <w:szCs w:val="28"/>
        </w:rPr>
        <w:br/>
      </w:r>
      <w:r w:rsidRPr="00BF47F3">
        <w:rPr>
          <w:rFonts w:ascii="PT Astra Serif" w:hAnsi="PT Astra Serif"/>
          <w:b/>
          <w:sz w:val="28"/>
          <w:szCs w:val="28"/>
        </w:rPr>
        <w:t>и муниципальных образований региона</w:t>
      </w: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2"/>
        <w:gridCol w:w="3662"/>
        <w:gridCol w:w="1425"/>
        <w:gridCol w:w="1555"/>
        <w:gridCol w:w="1409"/>
        <w:gridCol w:w="1551"/>
      </w:tblGrid>
      <w:tr w:rsidR="00B61DE2" w:rsidRPr="009B3D9E" w:rsidTr="005C2274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№</w:t>
            </w:r>
          </w:p>
        </w:tc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Проекта плана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Проекта изменений в план</w:t>
            </w:r>
          </w:p>
        </w:tc>
      </w:tr>
      <w:tr w:rsidR="00B61DE2" w:rsidRPr="009B3D9E" w:rsidTr="005C2274"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07003B" w:rsidRDefault="00B61DE2" w:rsidP="001C3EF6"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</w:tr>
      <w:tr w:rsidR="00B61DE2" w:rsidRPr="009B3D9E" w:rsidTr="005C2274"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30525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61DE2" w:rsidRPr="009B3D9E" w:rsidTr="005C2274">
        <w:tc>
          <w:tcPr>
            <w:tcW w:w="19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Итого по отраслям: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305252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B61DE2" w:rsidRPr="009B3D9E" w:rsidTr="005C2274"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город Ульяновск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30525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160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</w:tr>
      <w:tr w:rsidR="00B61DE2" w:rsidRPr="009B3D9E" w:rsidTr="005C2274">
        <w:tc>
          <w:tcPr>
            <w:tcW w:w="19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Итого по МО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305252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160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12</w:t>
            </w:r>
          </w:p>
        </w:tc>
      </w:tr>
    </w:tbl>
    <w:p w:rsidR="002D0CEB" w:rsidRPr="00504173" w:rsidRDefault="002D0CEB" w:rsidP="002D0CEB">
      <w:pPr>
        <w:pageBreakBefore/>
        <w:jc w:val="center"/>
        <w:rPr>
          <w:rFonts w:ascii="PT Astra Serif" w:hAnsi="PT Astra Serif"/>
          <w:b/>
          <w:caps/>
          <w:sz w:val="28"/>
          <w:szCs w:val="28"/>
        </w:rPr>
      </w:pPr>
      <w:r w:rsidRPr="00CB3452">
        <w:rPr>
          <w:rFonts w:ascii="PT Astra Serif" w:hAnsi="PT Astra Serif"/>
          <w:b/>
          <w:sz w:val="28"/>
          <w:szCs w:val="28"/>
          <w:lang w:val="en-US"/>
        </w:rPr>
        <w:lastRenderedPageBreak/>
        <w:t>IV</w:t>
      </w:r>
      <w:r w:rsidRPr="00CB3452">
        <w:rPr>
          <w:rFonts w:ascii="PT Astra Serif" w:hAnsi="PT Astra Serif"/>
          <w:b/>
          <w:sz w:val="28"/>
          <w:szCs w:val="28"/>
        </w:rPr>
        <w:t xml:space="preserve">. </w:t>
      </w:r>
      <w:r w:rsidRPr="00504173">
        <w:rPr>
          <w:rFonts w:ascii="PT Astra Serif" w:hAnsi="PT Astra Serif"/>
          <w:b/>
          <w:caps/>
          <w:sz w:val="28"/>
          <w:szCs w:val="28"/>
        </w:rPr>
        <w:t xml:space="preserve">Проведение мониторинга соответствия </w:t>
      </w: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2DFE">
        <w:rPr>
          <w:rFonts w:ascii="PT Astra Serif" w:hAnsi="PT Astra Serif"/>
          <w:sz w:val="28"/>
          <w:szCs w:val="28"/>
        </w:rPr>
        <w:t>Критерии отнесения заказчиков</w:t>
      </w:r>
      <w:r>
        <w:rPr>
          <w:rFonts w:ascii="PT Astra Serif" w:hAnsi="PT Astra Serif"/>
          <w:sz w:val="28"/>
          <w:szCs w:val="28"/>
        </w:rPr>
        <w:t>, относящихся к мониторингу соответствия,</w:t>
      </w:r>
      <w:r w:rsidRPr="00DB2DFE">
        <w:rPr>
          <w:rFonts w:ascii="PT Astra Serif" w:hAnsi="PT Astra Serif"/>
          <w:sz w:val="28"/>
          <w:szCs w:val="28"/>
        </w:rPr>
        <w:t xml:space="preserve"> установлены постановлением Прави</w:t>
      </w:r>
      <w:r>
        <w:rPr>
          <w:rFonts w:ascii="PT Astra Serif" w:hAnsi="PT Astra Serif"/>
          <w:sz w:val="28"/>
          <w:szCs w:val="28"/>
        </w:rPr>
        <w:t>тельства РФ от 29.10.2015 №1169 и представлены в таблице 13.</w:t>
      </w:r>
    </w:p>
    <w:p w:rsidR="002D0CEB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13</w:t>
      </w: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6062"/>
        <w:gridCol w:w="1950"/>
        <w:gridCol w:w="1876"/>
      </w:tblGrid>
      <w:tr w:rsidR="002743AE" w:rsidRPr="00133B89" w:rsidTr="002743AE">
        <w:tc>
          <w:tcPr>
            <w:tcW w:w="606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3B89">
              <w:rPr>
                <w:rFonts w:ascii="PT Astra Serif" w:hAnsi="PT Astra Serif"/>
                <w:sz w:val="18"/>
                <w:szCs w:val="18"/>
              </w:rPr>
              <w:t>Организационно-правов</w:t>
            </w:r>
            <w:r>
              <w:rPr>
                <w:rFonts w:ascii="PT Astra Serif" w:hAnsi="PT Astra Serif"/>
                <w:sz w:val="18"/>
                <w:szCs w:val="18"/>
              </w:rPr>
              <w:t>ая</w:t>
            </w:r>
            <w:r w:rsidRPr="00133B89">
              <w:rPr>
                <w:rFonts w:ascii="PT Astra Serif" w:hAnsi="PT Astra Serif"/>
                <w:sz w:val="18"/>
                <w:szCs w:val="18"/>
              </w:rPr>
              <w:t xml:space="preserve"> форм</w:t>
            </w:r>
            <w:r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195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Выручка (величина активов) за предшествующий год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Объем договоров за предшествующий год</w:t>
            </w:r>
          </w:p>
        </w:tc>
      </w:tr>
      <w:tr w:rsidR="002743AE" w:rsidRPr="00133B89" w:rsidTr="002743AE">
        <w:tc>
          <w:tcPr>
            <w:tcW w:w="6062" w:type="dxa"/>
            <w:vAlign w:val="center"/>
          </w:tcPr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1. Хозяйственные общества</w:t>
            </w:r>
          </w:p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2. Субъекты естественных монополий, организации, осуществляющие регулируемые виды деятельности</w:t>
            </w:r>
          </w:p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3. Дочерние организации, а также дочерние организации дочерних организаций с долей участия организаций, указанных в пунктах 1 и 2 более 50%</w:t>
            </w:r>
          </w:p>
        </w:tc>
        <w:tc>
          <w:tcPr>
            <w:tcW w:w="1950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менее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</w:tr>
      <w:tr w:rsidR="002743AE" w:rsidRPr="00133B89" w:rsidTr="002743AE">
        <w:tc>
          <w:tcPr>
            <w:tcW w:w="6062" w:type="dxa"/>
            <w:vAlign w:val="center"/>
          </w:tcPr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4.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субъекта РФ</w:t>
            </w:r>
          </w:p>
        </w:tc>
        <w:tc>
          <w:tcPr>
            <w:tcW w:w="195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  <w:tc>
          <w:tcPr>
            <w:tcW w:w="1876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менее 25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</w:tr>
    </w:tbl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D0CEB" w:rsidRPr="00AA45D4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AA45D4">
        <w:rPr>
          <w:rFonts w:ascii="PT Astra Serif" w:hAnsi="PT Astra Serif"/>
          <w:sz w:val="28"/>
          <w:szCs w:val="28"/>
        </w:rPr>
        <w:t xml:space="preserve">ониторинг </w:t>
      </w:r>
      <w:r>
        <w:rPr>
          <w:rFonts w:ascii="PT Astra Serif" w:hAnsi="PT Astra Serif"/>
          <w:sz w:val="28"/>
          <w:szCs w:val="28"/>
        </w:rPr>
        <w:t>соответствия</w:t>
      </w:r>
      <w:r w:rsidRPr="00AA45D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проводится в отношении </w:t>
      </w:r>
      <w:r w:rsidR="00DE7519">
        <w:rPr>
          <w:rFonts w:ascii="PT Astra Serif" w:hAnsi="PT Astra Serif"/>
          <w:sz w:val="28"/>
          <w:szCs w:val="28"/>
        </w:rPr>
        <w:t>6</w:t>
      </w:r>
      <w:r w:rsidR="0094440F">
        <w:rPr>
          <w:rFonts w:ascii="PT Astra Serif" w:hAnsi="PT Astra Serif"/>
          <w:sz w:val="28"/>
          <w:szCs w:val="28"/>
        </w:rPr>
        <w:t>3</w:t>
      </w:r>
      <w:r w:rsidRPr="005A71BC">
        <w:rPr>
          <w:rStyle w:val="af0"/>
          <w:rFonts w:ascii="PT Astra Serif" w:hAnsi="PT Astra Serif"/>
          <w:sz w:val="28"/>
          <w:szCs w:val="28"/>
        </w:rPr>
        <w:footnoteReference w:id="7"/>
      </w:r>
      <w:r>
        <w:rPr>
          <w:rFonts w:ascii="PT Astra Serif" w:hAnsi="PT Astra Serif"/>
          <w:sz w:val="28"/>
          <w:szCs w:val="28"/>
        </w:rPr>
        <w:t xml:space="preserve"> заказчиков.</w:t>
      </w: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Pr="00CB3452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Pr="00CC51DE" w:rsidRDefault="002D0CEB" w:rsidP="002D0CEB">
      <w:pPr>
        <w:pStyle w:val="af5"/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C51DE">
        <w:rPr>
          <w:rFonts w:ascii="PT Astra Serif" w:hAnsi="PT Astra Serif"/>
          <w:b/>
          <w:sz w:val="28"/>
          <w:szCs w:val="28"/>
        </w:rPr>
        <w:t>Результаты проведения мониторинга соответствия на 01.</w:t>
      </w:r>
      <w:r w:rsidR="00B61DE2">
        <w:rPr>
          <w:rFonts w:ascii="PT Astra Serif" w:hAnsi="PT Astra Serif"/>
          <w:b/>
          <w:sz w:val="28"/>
          <w:szCs w:val="28"/>
        </w:rPr>
        <w:t>01</w:t>
      </w:r>
      <w:r w:rsidRPr="00CC51DE">
        <w:rPr>
          <w:rFonts w:ascii="PT Astra Serif" w:hAnsi="PT Astra Serif"/>
          <w:b/>
          <w:sz w:val="28"/>
          <w:szCs w:val="28"/>
        </w:rPr>
        <w:t>.202</w:t>
      </w:r>
      <w:r w:rsidR="00B61DE2">
        <w:rPr>
          <w:rFonts w:ascii="PT Astra Serif" w:hAnsi="PT Astra Serif"/>
          <w:b/>
          <w:sz w:val="28"/>
          <w:szCs w:val="28"/>
        </w:rPr>
        <w:t>4</w:t>
      </w:r>
    </w:p>
    <w:p w:rsidR="002D0CEB" w:rsidRPr="00CC51DE" w:rsidRDefault="002D0CEB" w:rsidP="002D0CEB">
      <w:pPr>
        <w:jc w:val="center"/>
        <w:rPr>
          <w:rFonts w:ascii="PT Astra Serif" w:hAnsi="PT Astra Serif"/>
          <w:b/>
          <w:sz w:val="16"/>
          <w:szCs w:val="16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8"/>
        <w:gridCol w:w="1103"/>
        <w:gridCol w:w="2314"/>
        <w:gridCol w:w="849"/>
      </w:tblGrid>
      <w:tr w:rsidR="00B61DE2" w:rsidRPr="00417C16" w:rsidTr="005C2274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417C16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Объект контроля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417C16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Поступило на контроль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417C16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в </w:t>
            </w:r>
            <w:proofErr w:type="spellStart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т.ч</w:t>
            </w:r>
            <w:proofErr w:type="spellEnd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. сформирован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ы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уведомления/заключения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о несоответствии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E2" w:rsidRPr="00417C16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%</w:t>
            </w:r>
          </w:p>
        </w:tc>
      </w:tr>
      <w:tr w:rsidR="00B61DE2" w:rsidRPr="00204BEE" w:rsidTr="005C2274"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План закупки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122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36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B61DE2" w:rsidRPr="00204BEE" w:rsidTr="005C2274"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Изменения в план закупки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825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24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B61DE2" w:rsidRPr="00204BEE" w:rsidTr="005C2274"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Годовой отчёт закупки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66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04BEE">
              <w:rPr>
                <w:rFonts w:ascii="PT Astra Serif" w:hAnsi="PT Astra Serif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sz w:val="18"/>
                <w:szCs w:val="18"/>
              </w:rPr>
              <w:t>4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B61DE2" w:rsidRPr="00204BEE" w:rsidTr="005C2274"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right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ИТОГО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1013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</w:tbl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pageBreakBefore/>
        <w:jc w:val="right"/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default" r:id="rId21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C51DE" w:rsidRDefault="002D0CEB" w:rsidP="002D0CEB">
      <w:pPr>
        <w:pStyle w:val="af5"/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C51DE">
        <w:rPr>
          <w:rFonts w:ascii="PT Astra Serif" w:hAnsi="PT Astra Serif"/>
          <w:b/>
          <w:sz w:val="28"/>
          <w:szCs w:val="28"/>
        </w:rPr>
        <w:lastRenderedPageBreak/>
        <w:t>Результаты проведения мониторинга соответствия в разрезе отраслей и муниципальных образований региона</w:t>
      </w:r>
    </w:p>
    <w:p w:rsidR="002D0CEB" w:rsidRPr="00880D1B" w:rsidRDefault="002D0CEB" w:rsidP="002D0CEB">
      <w:pPr>
        <w:jc w:val="right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15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9"/>
        <w:gridCol w:w="5483"/>
        <w:gridCol w:w="1351"/>
        <w:gridCol w:w="1550"/>
        <w:gridCol w:w="1399"/>
        <w:gridCol w:w="1547"/>
        <w:gridCol w:w="1396"/>
        <w:gridCol w:w="1541"/>
      </w:tblGrid>
      <w:tr w:rsidR="005C2274" w:rsidRPr="009B3D9E" w:rsidTr="005C2274"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2" w:rsidRPr="0038090D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8090D">
              <w:rPr>
                <w:rFonts w:ascii="PT Astra Serif" w:hAnsi="PT Astra Serif"/>
                <w:b/>
                <w:sz w:val="18"/>
                <w:szCs w:val="18"/>
              </w:rPr>
              <w:t>№</w:t>
            </w:r>
          </w:p>
        </w:tc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CE3640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Плана закупки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CE3640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E3640">
              <w:rPr>
                <w:rFonts w:ascii="PT Astra Serif" w:hAnsi="PT Astra Serif"/>
                <w:b/>
                <w:sz w:val="18"/>
                <w:szCs w:val="18"/>
              </w:rPr>
              <w:t>Изменений в план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CE3640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E3640">
              <w:rPr>
                <w:rFonts w:ascii="PT Astra Serif" w:hAnsi="PT Astra Serif"/>
                <w:b/>
                <w:sz w:val="18"/>
                <w:szCs w:val="18"/>
              </w:rPr>
              <w:t>Годовых отчётов закупки</w:t>
            </w:r>
          </w:p>
        </w:tc>
      </w:tr>
      <w:tr w:rsidR="005C2274" w:rsidRPr="009B3D9E" w:rsidTr="005C2274"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9B3D9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 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Правительство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126E80" w:rsidRDefault="00B61DE2" w:rsidP="001C3EF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просвещения и воспитания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126E80" w:rsidRDefault="00B61DE2" w:rsidP="001C3EF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05949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B142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126E80" w:rsidRDefault="00B61DE2" w:rsidP="001C3EF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126E80" w:rsidRDefault="00B61DE2" w:rsidP="001C3EF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126E80" w:rsidRDefault="00B61DE2" w:rsidP="001C3EF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126E80" w:rsidRDefault="00B61DE2" w:rsidP="001C3EF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социального 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развития</w:t>
            </w: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126E80" w:rsidRDefault="00B61DE2" w:rsidP="001C3EF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80D32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молодёжного развития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126E80" w:rsidRDefault="00B61DE2" w:rsidP="001C3EF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жилищно-коммунального комплекса и строительства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8505A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8505A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126E80" w:rsidRDefault="003777B8" w:rsidP="001C3EF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hyperlink r:id="rId22" w:history="1">
              <w:r w:rsidR="00B61DE2" w:rsidRPr="00126E80">
                <w:rPr>
                  <w:rFonts w:ascii="PT Astra Serif" w:hAnsi="PT Astra Serif"/>
                  <w:color w:val="000000"/>
                  <w:sz w:val="16"/>
                  <w:szCs w:val="16"/>
                </w:rPr>
                <w:t xml:space="preserve">Министерство </w:t>
              </w:r>
              <w:r w:rsidR="00B61DE2" w:rsidRPr="00126E80">
                <w:rPr>
                  <w:rFonts w:ascii="PT Astra Serif" w:hAnsi="PT Astra Serif"/>
                  <w:bCs/>
                  <w:color w:val="000000"/>
                  <w:sz w:val="16"/>
                  <w:szCs w:val="16"/>
                </w:rPr>
                <w:t>имущественных отношений и архитектуры Ульяновской области</w:t>
              </w:r>
            </w:hyperlink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126E80" w:rsidRDefault="00B61DE2" w:rsidP="001C3EF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транспорта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126E80" w:rsidRDefault="00B61DE2" w:rsidP="00E11B5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126E80" w:rsidRDefault="00B61DE2" w:rsidP="001C3EF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7660E5" w:rsidTr="005C2274">
        <w:tc>
          <w:tcPr>
            <w:tcW w:w="20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Итого по отраслям: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554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192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</w:t>
            </w:r>
          </w:p>
        </w:tc>
      </w:tr>
      <w:tr w:rsidR="005C2274" w:rsidRPr="009B3D9E" w:rsidTr="005C2274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город Ульяновск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Инзинский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Кузоватовский район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Мелекесский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Николаевский район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Чердаклинский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7660E5" w:rsidTr="005C2274">
        <w:tc>
          <w:tcPr>
            <w:tcW w:w="20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Итого по МО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: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EF206C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EF206C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EF206C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70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EF206C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EF206C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EF206C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</w:tr>
    </w:tbl>
    <w:p w:rsidR="002D0CEB" w:rsidRPr="00CB3452" w:rsidRDefault="002D0CEB" w:rsidP="002D0CEB">
      <w:pPr>
        <w:pStyle w:val="a4"/>
        <w:ind w:right="-172"/>
        <w:jc w:val="center"/>
        <w:rPr>
          <w:rFonts w:ascii="PT Astra Serif" w:hAnsi="PT Astra Serif"/>
        </w:rPr>
      </w:pPr>
    </w:p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</w:rPr>
      </w:pPr>
    </w:p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</w:rPr>
        <w:sectPr w:rsidR="002D0CEB" w:rsidRPr="00CB3452" w:rsidSect="00581344"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8657BD" w:rsidRPr="00CB3452" w:rsidRDefault="008657BD" w:rsidP="008657BD">
      <w:pPr>
        <w:jc w:val="center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CB3452">
        <w:rPr>
          <w:rFonts w:ascii="PT Astra Serif" w:hAnsi="PT Astra Serif"/>
          <w:b/>
          <w:caps/>
          <w:sz w:val="28"/>
          <w:szCs w:val="28"/>
          <w:lang w:val="en-US"/>
        </w:rPr>
        <w:lastRenderedPageBreak/>
        <w:t>V</w:t>
      </w:r>
      <w:r w:rsidRPr="00CB3452">
        <w:rPr>
          <w:rFonts w:ascii="PT Astra Serif" w:hAnsi="PT Astra Serif"/>
          <w:b/>
          <w:caps/>
          <w:sz w:val="26"/>
          <w:szCs w:val="26"/>
        </w:rPr>
        <w:t xml:space="preserve">. </w:t>
      </w:r>
      <w:r w:rsidRPr="00504173">
        <w:rPr>
          <w:rFonts w:ascii="PT Astra Serif" w:hAnsi="PT Astra Serif"/>
          <w:b/>
          <w:caps/>
          <w:color w:val="000000"/>
          <w:sz w:val="28"/>
          <w:szCs w:val="28"/>
        </w:rPr>
        <w:t xml:space="preserve">Методологическое </w:t>
      </w:r>
      <w:r>
        <w:rPr>
          <w:rFonts w:ascii="PT Astra Serif" w:hAnsi="PT Astra Serif"/>
          <w:b/>
          <w:caps/>
          <w:color w:val="000000"/>
          <w:sz w:val="28"/>
          <w:szCs w:val="28"/>
        </w:rPr>
        <w:t>ОБЕСПЕЧЕНИЕ</w:t>
      </w:r>
      <w:r w:rsidRPr="00504173">
        <w:rPr>
          <w:rFonts w:ascii="PT Astra Serif" w:hAnsi="PT Astra Serif"/>
          <w:b/>
          <w:caps/>
          <w:color w:val="000000"/>
          <w:sz w:val="28"/>
          <w:szCs w:val="28"/>
        </w:rPr>
        <w:t xml:space="preserve"> деятельности</w:t>
      </w:r>
      <w:r w:rsidRPr="00504173">
        <w:rPr>
          <w:rFonts w:ascii="PT Astra Serif" w:eastAsia="SimSun" w:hAnsi="PT Astra Serif" w:cs="Mangal"/>
          <w:b/>
          <w:caps/>
          <w:color w:val="000000"/>
          <w:kern w:val="2"/>
          <w:sz w:val="28"/>
          <w:szCs w:val="28"/>
          <w:lang w:eastAsia="hi-IN" w:bidi="hi-IN"/>
        </w:rPr>
        <w:t xml:space="preserve"> заказчиков</w:t>
      </w:r>
      <w:r w:rsidRPr="00CB3452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8657BD" w:rsidRPr="002F0A00" w:rsidRDefault="008657BD" w:rsidP="008657BD">
      <w:pPr>
        <w:ind w:left="720" w:hanging="720"/>
        <w:jc w:val="center"/>
        <w:rPr>
          <w:rFonts w:ascii="PT Astra Serif" w:eastAsia="SimSun" w:hAnsi="PT Astra Serif" w:cs="Mangal"/>
          <w:b/>
          <w:color w:val="000000"/>
          <w:kern w:val="2"/>
          <w:sz w:val="16"/>
          <w:szCs w:val="16"/>
          <w:lang w:eastAsia="hi-IN" w:bidi="hi-IN"/>
        </w:rPr>
      </w:pPr>
    </w:p>
    <w:p w:rsidR="008657BD" w:rsidRDefault="008657BD" w:rsidP="008657BD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</w:t>
      </w:r>
      <w:r w:rsidRPr="00CB3452">
        <w:rPr>
          <w:rFonts w:ascii="PT Astra Serif" w:hAnsi="PT Astra Serif"/>
          <w:color w:val="000000"/>
          <w:sz w:val="28"/>
          <w:szCs w:val="28"/>
        </w:rPr>
        <w:t>еализаци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CB3452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осуществляется Агентством по следующим направлениям:</w:t>
      </w:r>
    </w:p>
    <w:p w:rsidR="008657BD" w:rsidRDefault="008657BD" w:rsidP="008657BD">
      <w:pPr>
        <w:pStyle w:val="af5"/>
        <w:widowControl w:val="0"/>
        <w:numPr>
          <w:ilvl w:val="0"/>
          <w:numId w:val="25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B7515">
        <w:rPr>
          <w:rFonts w:ascii="PT Astra Serif" w:hAnsi="PT Astra Serif"/>
          <w:sz w:val="28"/>
          <w:szCs w:val="28"/>
        </w:rPr>
        <w:t xml:space="preserve">Мониторинг положений о закупке автономных и бюджетных учреждений на предмет соответствия типовому положению, планов закупок, годовых отчётов, размещаемых заказчиками в ЕИС. </w:t>
      </w:r>
      <w:r>
        <w:rPr>
          <w:rFonts w:ascii="PT Astra Serif" w:hAnsi="PT Astra Serif"/>
          <w:color w:val="000000"/>
          <w:sz w:val="28"/>
          <w:szCs w:val="28"/>
        </w:rPr>
        <w:t xml:space="preserve">По итогам мониторинга </w:t>
      </w:r>
      <w:r w:rsidRPr="00433234">
        <w:rPr>
          <w:rFonts w:ascii="PT Astra Serif" w:hAnsi="PT Astra Serif"/>
          <w:color w:val="000000"/>
          <w:sz w:val="28"/>
          <w:szCs w:val="28"/>
        </w:rPr>
        <w:t>подготавливаются аналитические материалы</w:t>
      </w:r>
      <w:r>
        <w:rPr>
          <w:rFonts w:ascii="PT Astra Serif" w:hAnsi="PT Astra Serif"/>
          <w:color w:val="000000"/>
          <w:sz w:val="28"/>
          <w:szCs w:val="28"/>
        </w:rPr>
        <w:t xml:space="preserve"> и сведения, которые направляются заинтересованным лицам. </w:t>
      </w:r>
    </w:p>
    <w:p w:rsidR="008657BD" w:rsidRPr="00615625" w:rsidRDefault="00751B25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 2023 год</w:t>
      </w:r>
      <w:r w:rsidR="008657BD" w:rsidRPr="00615625">
        <w:rPr>
          <w:rFonts w:ascii="PT Astra Serif" w:hAnsi="PT Astra Serif"/>
          <w:sz w:val="28"/>
          <w:szCs w:val="28"/>
        </w:rPr>
        <w:t xml:space="preserve"> был проведён анализ </w:t>
      </w:r>
      <w:r w:rsidR="00C67EBA">
        <w:rPr>
          <w:rFonts w:ascii="PT Astra Serif" w:hAnsi="PT Astra Serif"/>
          <w:sz w:val="28"/>
          <w:szCs w:val="28"/>
        </w:rPr>
        <w:t>496</w:t>
      </w:r>
      <w:r w:rsidR="008657BD" w:rsidRPr="00615625">
        <w:rPr>
          <w:rFonts w:ascii="PT Astra Serif" w:hAnsi="PT Astra Serif"/>
          <w:sz w:val="28"/>
          <w:szCs w:val="28"/>
        </w:rPr>
        <w:t xml:space="preserve"> документов заказчиков </w:t>
      </w:r>
      <w:r w:rsidR="00B72392">
        <w:rPr>
          <w:rFonts w:ascii="PT Astra Serif" w:hAnsi="PT Astra Serif"/>
          <w:sz w:val="28"/>
          <w:szCs w:val="28"/>
        </w:rPr>
        <w:br/>
      </w:r>
      <w:r w:rsidR="008657BD" w:rsidRPr="00615625">
        <w:rPr>
          <w:rFonts w:ascii="PT Astra Serif" w:hAnsi="PT Astra Serif"/>
          <w:sz w:val="28"/>
          <w:szCs w:val="28"/>
        </w:rPr>
        <w:t>в ЕИС, из них:</w:t>
      </w:r>
    </w:p>
    <w:p w:rsidR="008657BD" w:rsidRPr="003435A1" w:rsidRDefault="008657BD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435A1">
        <w:rPr>
          <w:rFonts w:ascii="PT Astra Serif" w:hAnsi="PT Astra Serif"/>
          <w:sz w:val="28"/>
          <w:szCs w:val="28"/>
        </w:rPr>
        <w:t xml:space="preserve">- </w:t>
      </w:r>
      <w:r w:rsidR="00C67EBA">
        <w:rPr>
          <w:rFonts w:ascii="PT Astra Serif" w:hAnsi="PT Astra Serif"/>
          <w:sz w:val="28"/>
          <w:szCs w:val="28"/>
        </w:rPr>
        <w:t>346</w:t>
      </w:r>
      <w:r w:rsidRPr="003435A1">
        <w:rPr>
          <w:rFonts w:ascii="PT Astra Serif" w:hAnsi="PT Astra Serif"/>
          <w:sz w:val="28"/>
          <w:szCs w:val="28"/>
        </w:rPr>
        <w:t xml:space="preserve"> положени</w:t>
      </w:r>
      <w:r w:rsidR="002001FA" w:rsidRPr="003435A1">
        <w:rPr>
          <w:rFonts w:ascii="PT Astra Serif" w:hAnsi="PT Astra Serif"/>
          <w:sz w:val="28"/>
          <w:szCs w:val="28"/>
        </w:rPr>
        <w:t>й</w:t>
      </w:r>
      <w:r w:rsidRPr="003435A1">
        <w:rPr>
          <w:rFonts w:ascii="PT Astra Serif" w:hAnsi="PT Astra Serif"/>
          <w:sz w:val="28"/>
          <w:szCs w:val="28"/>
        </w:rPr>
        <w:t xml:space="preserve"> о закупке;</w:t>
      </w:r>
    </w:p>
    <w:p w:rsidR="008657BD" w:rsidRPr="003435A1" w:rsidRDefault="008657BD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435A1">
        <w:rPr>
          <w:rFonts w:ascii="PT Astra Serif" w:hAnsi="PT Astra Serif"/>
          <w:sz w:val="28"/>
          <w:szCs w:val="28"/>
        </w:rPr>
        <w:t>- 87 планов закуп</w:t>
      </w:r>
      <w:r w:rsidR="00001D84">
        <w:rPr>
          <w:rFonts w:ascii="PT Astra Serif" w:hAnsi="PT Astra Serif"/>
          <w:sz w:val="28"/>
          <w:szCs w:val="28"/>
        </w:rPr>
        <w:t>ок</w:t>
      </w:r>
      <w:r w:rsidRPr="003435A1">
        <w:rPr>
          <w:rFonts w:ascii="PT Astra Serif" w:hAnsi="PT Astra Serif"/>
          <w:sz w:val="28"/>
          <w:szCs w:val="28"/>
        </w:rPr>
        <w:t>;</w:t>
      </w:r>
    </w:p>
    <w:p w:rsidR="008657BD" w:rsidRPr="00B72392" w:rsidRDefault="008657BD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72392">
        <w:rPr>
          <w:rFonts w:ascii="PT Astra Serif" w:hAnsi="PT Astra Serif"/>
          <w:sz w:val="28"/>
          <w:szCs w:val="28"/>
        </w:rPr>
        <w:t>- 63 годовых отчёт</w:t>
      </w:r>
      <w:r w:rsidR="00633FF5">
        <w:rPr>
          <w:rFonts w:ascii="PT Astra Serif" w:hAnsi="PT Astra Serif"/>
          <w:sz w:val="28"/>
          <w:szCs w:val="28"/>
        </w:rPr>
        <w:t>а</w:t>
      </w:r>
      <w:r w:rsidRPr="00B72392">
        <w:rPr>
          <w:rFonts w:ascii="PT Astra Serif" w:hAnsi="PT Astra Serif"/>
          <w:sz w:val="28"/>
          <w:szCs w:val="28"/>
        </w:rPr>
        <w:t>.</w:t>
      </w:r>
    </w:p>
    <w:p w:rsidR="008657BD" w:rsidRPr="00D37B2B" w:rsidRDefault="008657BD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37B2B">
        <w:rPr>
          <w:rFonts w:ascii="PT Astra Serif" w:hAnsi="PT Astra Serif"/>
          <w:sz w:val="28"/>
          <w:szCs w:val="28"/>
        </w:rPr>
        <w:t xml:space="preserve">По итогам данного анализа подготовлен и направлен </w:t>
      </w:r>
      <w:r w:rsidR="00C370AB" w:rsidRPr="003435A1">
        <w:rPr>
          <w:rFonts w:ascii="PT Astra Serif" w:hAnsi="PT Astra Serif"/>
          <w:sz w:val="28"/>
          <w:szCs w:val="28"/>
        </w:rPr>
        <w:t>31</w:t>
      </w:r>
      <w:r w:rsidRPr="003435A1">
        <w:rPr>
          <w:rFonts w:ascii="PT Astra Serif" w:hAnsi="PT Astra Serif"/>
          <w:sz w:val="28"/>
          <w:szCs w:val="28"/>
        </w:rPr>
        <w:t xml:space="preserve"> </w:t>
      </w:r>
      <w:r w:rsidRPr="00D37B2B">
        <w:rPr>
          <w:rFonts w:ascii="PT Astra Serif" w:hAnsi="PT Astra Serif"/>
          <w:sz w:val="28"/>
          <w:szCs w:val="28"/>
        </w:rPr>
        <w:t xml:space="preserve">материал </w:t>
      </w:r>
      <w:r w:rsidRPr="00D37B2B">
        <w:rPr>
          <w:rFonts w:ascii="PT Astra Serif" w:hAnsi="PT Astra Serif"/>
          <w:sz w:val="28"/>
          <w:szCs w:val="28"/>
        </w:rPr>
        <w:br/>
        <w:t>о выявленных несоответствиях руководителям исполнительных органов Ульяновской области.</w:t>
      </w:r>
    </w:p>
    <w:p w:rsidR="008657BD" w:rsidRPr="006D2149" w:rsidRDefault="008657BD" w:rsidP="008657BD">
      <w:pPr>
        <w:pStyle w:val="af5"/>
        <w:numPr>
          <w:ilvl w:val="0"/>
          <w:numId w:val="2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37B2B">
        <w:rPr>
          <w:rFonts w:ascii="PT Astra Serif" w:hAnsi="PT Astra Serif"/>
          <w:sz w:val="28"/>
          <w:szCs w:val="28"/>
        </w:rPr>
        <w:t xml:space="preserve">Мониторинг </w:t>
      </w:r>
      <w:r w:rsidRPr="006D2149">
        <w:rPr>
          <w:rFonts w:ascii="PT Astra Serif" w:hAnsi="PT Astra Serif"/>
          <w:sz w:val="28"/>
          <w:szCs w:val="28"/>
        </w:rPr>
        <w:t>законодательства в сфере корпоративных закупок осуществляется путём: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а) взаимодействия АО «Корпорация МСП» по вопросам оценки </w:t>
      </w:r>
      <w:r w:rsidRPr="006D2149">
        <w:rPr>
          <w:rFonts w:ascii="PT Astra Serif" w:hAnsi="PT Astra Serif"/>
          <w:sz w:val="28"/>
          <w:szCs w:val="28"/>
        </w:rPr>
        <w:br/>
        <w:t xml:space="preserve">и мониторинга соответствия. 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D2149">
        <w:rPr>
          <w:rFonts w:ascii="PT Astra Serif" w:hAnsi="PT Astra Serif"/>
          <w:sz w:val="28"/>
          <w:szCs w:val="28"/>
        </w:rPr>
        <w:t xml:space="preserve">За отчётный период было подготовлено и направлено </w:t>
      </w:r>
      <w:r w:rsidR="005C0A26">
        <w:rPr>
          <w:rFonts w:ascii="PT Astra Serif" w:hAnsi="PT Astra Serif"/>
          <w:sz w:val="28"/>
          <w:szCs w:val="28"/>
        </w:rPr>
        <w:t>1</w:t>
      </w:r>
      <w:r w:rsidR="00F14231">
        <w:rPr>
          <w:rFonts w:ascii="PT Astra Serif" w:hAnsi="PT Astra Serif"/>
          <w:sz w:val="28"/>
          <w:szCs w:val="28"/>
        </w:rPr>
        <w:t>3</w:t>
      </w:r>
      <w:r w:rsidRPr="006D2149">
        <w:rPr>
          <w:rFonts w:ascii="PT Astra Serif" w:hAnsi="PT Astra Serif"/>
          <w:sz w:val="28"/>
          <w:szCs w:val="28"/>
        </w:rPr>
        <w:t xml:space="preserve"> материалов </w:t>
      </w:r>
      <w:r w:rsidRPr="006D2149">
        <w:rPr>
          <w:rFonts w:ascii="PT Astra Serif" w:hAnsi="PT Astra Serif"/>
          <w:sz w:val="28"/>
          <w:szCs w:val="28"/>
        </w:rPr>
        <w:br/>
        <w:t xml:space="preserve">(от 13.01.2023 №73-ИОГВ-21/5исх, от 27.02.2023 № 73-ИОГВ-21/45исх, </w:t>
      </w:r>
      <w:r w:rsidRPr="006D2149">
        <w:rPr>
          <w:rFonts w:ascii="PT Astra Serif" w:hAnsi="PT Astra Serif"/>
          <w:sz w:val="28"/>
          <w:szCs w:val="28"/>
        </w:rPr>
        <w:br/>
        <w:t xml:space="preserve">от 07.03.2023 № 73-ИОГВ-21/58исх, от 03.04.2023 № 73-ИОГВ-21/90исх, </w:t>
      </w:r>
      <w:r w:rsidRPr="006D2149">
        <w:rPr>
          <w:rFonts w:ascii="PT Astra Serif" w:hAnsi="PT Astra Serif"/>
          <w:sz w:val="28"/>
          <w:szCs w:val="28"/>
        </w:rPr>
        <w:br/>
        <w:t xml:space="preserve">от 06.04.2023 № 73-ИОГВ-21/95исх; </w:t>
      </w:r>
      <w:r>
        <w:rPr>
          <w:rFonts w:ascii="PT Astra Serif" w:hAnsi="PT Astra Serif"/>
          <w:sz w:val="28"/>
          <w:szCs w:val="28"/>
        </w:rPr>
        <w:t>от 22.05.2023 № 73-ИОГВ-21/132</w:t>
      </w:r>
      <w:r w:rsidRPr="006D2149">
        <w:rPr>
          <w:rFonts w:ascii="PT Astra Serif" w:hAnsi="PT Astra Serif"/>
          <w:sz w:val="28"/>
          <w:szCs w:val="28"/>
        </w:rPr>
        <w:t xml:space="preserve">исх; </w:t>
      </w:r>
      <w:r w:rsidRPr="006D2149">
        <w:rPr>
          <w:rFonts w:ascii="PT Astra Serif" w:hAnsi="PT Astra Serif"/>
          <w:sz w:val="28"/>
          <w:szCs w:val="28"/>
        </w:rPr>
        <w:br/>
        <w:t>от 25.05.2023 № 73-ИОГВ-21/144исх</w:t>
      </w:r>
      <w:r>
        <w:rPr>
          <w:rFonts w:ascii="PT Astra Serif" w:hAnsi="PT Astra Serif"/>
          <w:sz w:val="28"/>
          <w:szCs w:val="28"/>
        </w:rPr>
        <w:t>; от 02.06.2023 № 73-ИОГВ-21/154исх</w:t>
      </w:r>
      <w:r w:rsidR="00A40A54">
        <w:rPr>
          <w:rFonts w:ascii="PT Astra Serif" w:hAnsi="PT Astra Serif"/>
          <w:sz w:val="28"/>
          <w:szCs w:val="28"/>
        </w:rPr>
        <w:t xml:space="preserve">; </w:t>
      </w:r>
      <w:r w:rsidR="00A40A54">
        <w:rPr>
          <w:rFonts w:ascii="PT Astra Serif" w:hAnsi="PT Astra Serif"/>
          <w:sz w:val="28"/>
          <w:szCs w:val="28"/>
        </w:rPr>
        <w:br/>
        <w:t>от 04.07.2023 № 73-ИОГВ-21/173исх</w:t>
      </w:r>
      <w:r w:rsidR="005C0A26">
        <w:rPr>
          <w:rFonts w:ascii="PT Astra Serif" w:hAnsi="PT Astra Serif"/>
          <w:sz w:val="28"/>
          <w:szCs w:val="28"/>
        </w:rPr>
        <w:t xml:space="preserve">; от 11.08.2023 № 73-ИОГВ-21/193исх; </w:t>
      </w:r>
      <w:r w:rsidR="005C0A26">
        <w:rPr>
          <w:rFonts w:ascii="PT Astra Serif" w:hAnsi="PT Astra Serif"/>
          <w:sz w:val="28"/>
          <w:szCs w:val="28"/>
        </w:rPr>
        <w:br/>
        <w:t>от 14.08.2023 № 73-ИОГВ-21/194исх</w:t>
      </w:r>
      <w:r w:rsidR="00FD4E61">
        <w:rPr>
          <w:rFonts w:ascii="PT Astra Serif" w:hAnsi="PT Astra Serif"/>
          <w:sz w:val="28"/>
          <w:szCs w:val="28"/>
        </w:rPr>
        <w:t>;</w:t>
      </w:r>
      <w:proofErr w:type="gramEnd"/>
      <w:r w:rsidR="00FD4E61">
        <w:rPr>
          <w:rFonts w:ascii="PT Astra Serif" w:hAnsi="PT Astra Serif"/>
          <w:sz w:val="28"/>
          <w:szCs w:val="28"/>
        </w:rPr>
        <w:t xml:space="preserve"> от 02.10.2023 № 73-ИОГВ-21/228исх; </w:t>
      </w:r>
      <w:r w:rsidR="00FD4E61">
        <w:rPr>
          <w:rFonts w:ascii="PT Astra Serif" w:hAnsi="PT Astra Serif"/>
          <w:sz w:val="28"/>
          <w:szCs w:val="28"/>
        </w:rPr>
        <w:br/>
        <w:t>от 09.10.2023 № 73-ИОГВ-21/238исх</w:t>
      </w:r>
      <w:r w:rsidRPr="006D2149">
        <w:rPr>
          <w:rFonts w:ascii="PT Astra Serif" w:hAnsi="PT Astra Serif"/>
          <w:sz w:val="28"/>
          <w:szCs w:val="28"/>
        </w:rPr>
        <w:t>).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26 мая 2023 года на </w:t>
      </w:r>
      <w:r>
        <w:rPr>
          <w:rFonts w:ascii="PT Astra Serif" w:hAnsi="PT Astra Serif"/>
          <w:sz w:val="28"/>
          <w:szCs w:val="28"/>
        </w:rPr>
        <w:t>площадке</w:t>
      </w:r>
      <w:r w:rsidRPr="006D2149">
        <w:rPr>
          <w:rFonts w:ascii="PT Astra Serif" w:hAnsi="PT Astra Serif"/>
          <w:sz w:val="28"/>
          <w:szCs w:val="28"/>
        </w:rPr>
        <w:t xml:space="preserve"> дворца спорта «Волга-Спорт-Арена» состоялась выставка-форум производителей товаров и услуг «Сделано </w:t>
      </w:r>
      <w:r w:rsidRPr="006D2149">
        <w:rPr>
          <w:rFonts w:ascii="PT Astra Serif" w:hAnsi="PT Astra Serif"/>
          <w:sz w:val="28"/>
          <w:szCs w:val="28"/>
        </w:rPr>
        <w:br/>
        <w:t>в Ульяновской области».</w:t>
      </w:r>
      <w:r>
        <w:rPr>
          <w:rFonts w:ascii="PT Astra Serif" w:hAnsi="PT Astra Serif"/>
          <w:sz w:val="28"/>
          <w:szCs w:val="28"/>
        </w:rPr>
        <w:t xml:space="preserve"> </w:t>
      </w:r>
      <w:r w:rsidRPr="006D2149">
        <w:rPr>
          <w:rFonts w:ascii="PT Astra Serif" w:hAnsi="PT Astra Serif"/>
          <w:sz w:val="28"/>
          <w:szCs w:val="28"/>
        </w:rPr>
        <w:t>В рамках форума обсуждались такие приоритетные направления в сфере развития предпринимательства, как продвижение продукции отечественных предприятий в новых условиях, обеспечение предприятий комплектующими, формирование новых логистических каналов.</w:t>
      </w:r>
    </w:p>
    <w:p w:rsidR="008657BD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Представители Агентства приняли участие в работе площадки «Взаимодействие АО «Корпорация «МСП» и организаций инфраструктуры поддержки субъектов СМП Ульяновской области».</w:t>
      </w:r>
    </w:p>
    <w:p w:rsidR="008657BD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б) </w:t>
      </w:r>
      <w:r>
        <w:rPr>
          <w:rFonts w:ascii="PT Astra Serif" w:hAnsi="PT Astra Serif"/>
          <w:sz w:val="28"/>
          <w:szCs w:val="28"/>
        </w:rPr>
        <w:t>взаимодействие с Гильдией отечественных и специалистов по закупкам и продажам:</w:t>
      </w:r>
    </w:p>
    <w:p w:rsidR="008657BD" w:rsidRPr="00C973F8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3F8">
        <w:rPr>
          <w:rFonts w:ascii="PT Astra Serif" w:hAnsi="PT Astra Serif"/>
          <w:sz w:val="28"/>
          <w:szCs w:val="28"/>
        </w:rPr>
        <w:t xml:space="preserve">16 июня 2023 года в дистанционной форме прошло заседание экспертного совета регионов по развитию контрактной системы, на котором обсуждались предложения регионов по совершенствованию законодательства в сфере </w:t>
      </w:r>
      <w:r w:rsidRPr="00C973F8">
        <w:rPr>
          <w:rFonts w:ascii="PT Astra Serif" w:hAnsi="PT Astra Serif"/>
          <w:sz w:val="28"/>
          <w:szCs w:val="28"/>
        </w:rPr>
        <w:lastRenderedPageBreak/>
        <w:t>государственных, муниципальных и корпоративных закупок, а также региональные практики по реализации норм законодательства о закупках:</w:t>
      </w:r>
    </w:p>
    <w:p w:rsidR="008657BD" w:rsidRPr="00C973F8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3F8">
        <w:rPr>
          <w:rFonts w:ascii="PT Astra Serif" w:hAnsi="PT Astra Serif"/>
          <w:sz w:val="28"/>
          <w:szCs w:val="28"/>
        </w:rPr>
        <w:t xml:space="preserve">- «Закупки у единственного поставщика (подрядчика, исполнителя) </w:t>
      </w:r>
      <w:r w:rsidR="004E39FA">
        <w:rPr>
          <w:rFonts w:ascii="PT Astra Serif" w:hAnsi="PT Astra Serif"/>
          <w:sz w:val="28"/>
          <w:szCs w:val="28"/>
        </w:rPr>
        <w:br/>
      </w:r>
      <w:r w:rsidRPr="00C973F8">
        <w:rPr>
          <w:rFonts w:ascii="PT Astra Serif" w:hAnsi="PT Astra Serif"/>
          <w:sz w:val="28"/>
          <w:szCs w:val="28"/>
        </w:rPr>
        <w:t>в рамках 223-ФЗ с использованием электронного магазина»;</w:t>
      </w:r>
    </w:p>
    <w:p w:rsidR="008657BD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3F8">
        <w:rPr>
          <w:rFonts w:ascii="PT Astra Serif" w:hAnsi="PT Astra Serif"/>
          <w:sz w:val="28"/>
          <w:szCs w:val="28"/>
        </w:rPr>
        <w:t>- «Контрактн</w:t>
      </w:r>
      <w:r>
        <w:rPr>
          <w:rFonts w:ascii="PT Astra Serif" w:hAnsi="PT Astra Serif"/>
          <w:sz w:val="28"/>
          <w:szCs w:val="28"/>
        </w:rPr>
        <w:t>ый управляющий. Дорогу молодым»;</w:t>
      </w:r>
    </w:p>
    <w:p w:rsidR="008657BD" w:rsidRPr="007E479C" w:rsidRDefault="008657BD" w:rsidP="007E479C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D2149">
        <w:rPr>
          <w:rFonts w:ascii="PT Astra Serif" w:hAnsi="PT Astra Serif"/>
          <w:sz w:val="28"/>
          <w:szCs w:val="28"/>
        </w:rPr>
        <w:t xml:space="preserve">в) доведения актуальной </w:t>
      </w:r>
      <w:r w:rsidR="00263AD2">
        <w:rPr>
          <w:rFonts w:ascii="PT Astra Serif" w:hAnsi="PT Astra Serif"/>
          <w:sz w:val="28"/>
          <w:szCs w:val="28"/>
        </w:rPr>
        <w:t xml:space="preserve">информации до заказчиков </w:t>
      </w:r>
      <w:r w:rsidR="00AE32DA">
        <w:rPr>
          <w:rFonts w:ascii="PT Astra Serif" w:hAnsi="PT Astra Serif"/>
          <w:sz w:val="28"/>
          <w:szCs w:val="28"/>
        </w:rPr>
        <w:t>– подготовлено 1</w:t>
      </w:r>
      <w:r w:rsidR="006A21C7">
        <w:rPr>
          <w:rFonts w:ascii="PT Astra Serif" w:hAnsi="PT Astra Serif"/>
          <w:sz w:val="28"/>
          <w:szCs w:val="28"/>
        </w:rPr>
        <w:t>5</w:t>
      </w:r>
      <w:r w:rsidR="00AE32DA">
        <w:rPr>
          <w:rFonts w:ascii="PT Astra Serif" w:hAnsi="PT Astra Serif"/>
          <w:sz w:val="28"/>
          <w:szCs w:val="28"/>
        </w:rPr>
        <w:t xml:space="preserve"> информационных справок </w:t>
      </w:r>
      <w:r w:rsidR="00263AD2">
        <w:rPr>
          <w:rFonts w:ascii="PT Astra Serif" w:hAnsi="PT Astra Serif"/>
          <w:sz w:val="28"/>
          <w:szCs w:val="28"/>
        </w:rPr>
        <w:t>(письма</w:t>
      </w:r>
      <w:r w:rsidRPr="006D2149">
        <w:rPr>
          <w:rFonts w:ascii="PT Astra Serif" w:hAnsi="PT Astra Serif"/>
          <w:sz w:val="28"/>
          <w:szCs w:val="28"/>
        </w:rPr>
        <w:t xml:space="preserve"> от 29.03.2023 № 73-ИОГВ-21/211вн; </w:t>
      </w:r>
      <w:r w:rsidR="00AE32DA">
        <w:rPr>
          <w:rFonts w:ascii="PT Astra Serif" w:hAnsi="PT Astra Serif"/>
          <w:sz w:val="28"/>
          <w:szCs w:val="28"/>
        </w:rPr>
        <w:br/>
      </w:r>
      <w:r w:rsidRPr="006D2149">
        <w:rPr>
          <w:rFonts w:ascii="PT Astra Serif" w:hAnsi="PT Astra Serif"/>
          <w:sz w:val="28"/>
          <w:szCs w:val="28"/>
        </w:rPr>
        <w:t xml:space="preserve">от 06.04.2023 № 73-ИОГВ-21/94исх; от 06.04.2023 № 73-ИОГВ-21/93исх; </w:t>
      </w:r>
      <w:r w:rsidR="00AE32DA">
        <w:rPr>
          <w:rFonts w:ascii="PT Astra Serif" w:hAnsi="PT Astra Serif"/>
          <w:sz w:val="28"/>
          <w:szCs w:val="28"/>
        </w:rPr>
        <w:br/>
      </w:r>
      <w:r w:rsidRPr="006D2149">
        <w:rPr>
          <w:rFonts w:ascii="PT Astra Serif" w:hAnsi="PT Astra Serif"/>
          <w:sz w:val="28"/>
          <w:szCs w:val="28"/>
        </w:rPr>
        <w:t xml:space="preserve">от 05.04.2023 № 73-ИОГВ-21/243вн; от 05.04.2023 № 73-ИОГВ-21/242вн; </w:t>
      </w:r>
      <w:r w:rsidR="006A21C7">
        <w:rPr>
          <w:rFonts w:ascii="PT Astra Serif" w:hAnsi="PT Astra Serif"/>
          <w:sz w:val="28"/>
          <w:szCs w:val="28"/>
        </w:rPr>
        <w:br/>
        <w:t xml:space="preserve">от </w:t>
      </w:r>
      <w:r w:rsidRPr="006D2149">
        <w:rPr>
          <w:rFonts w:ascii="PT Astra Serif" w:hAnsi="PT Astra Serif"/>
          <w:sz w:val="28"/>
          <w:szCs w:val="28"/>
        </w:rPr>
        <w:t xml:space="preserve">04.05.2023 № 73-ИОГВ-21/314вн, от 24.05.2023 № 73-ИОГВ-21/140исх, </w:t>
      </w:r>
      <w:r w:rsidR="00AE32DA">
        <w:rPr>
          <w:rFonts w:ascii="PT Astra Serif" w:hAnsi="PT Astra Serif"/>
          <w:sz w:val="28"/>
          <w:szCs w:val="28"/>
        </w:rPr>
        <w:br/>
      </w:r>
      <w:r w:rsidRPr="006D2149">
        <w:rPr>
          <w:rFonts w:ascii="PT Astra Serif" w:hAnsi="PT Astra Serif"/>
          <w:sz w:val="28"/>
          <w:szCs w:val="28"/>
        </w:rPr>
        <w:t>от 31.05.2023 № 73-ИОГ</w:t>
      </w:r>
      <w:r w:rsidR="00CF7782">
        <w:rPr>
          <w:rFonts w:ascii="PT Astra Serif" w:hAnsi="PT Astra Serif"/>
          <w:sz w:val="28"/>
          <w:szCs w:val="28"/>
        </w:rPr>
        <w:t>В</w:t>
      </w:r>
      <w:r w:rsidRPr="006D2149">
        <w:rPr>
          <w:rFonts w:ascii="PT Astra Serif" w:hAnsi="PT Astra Serif"/>
          <w:sz w:val="28"/>
          <w:szCs w:val="28"/>
        </w:rPr>
        <w:t>-21/370вн</w:t>
      </w:r>
      <w:r>
        <w:rPr>
          <w:rFonts w:ascii="PT Astra Serif" w:hAnsi="PT Astra Serif"/>
          <w:sz w:val="28"/>
          <w:szCs w:val="28"/>
        </w:rPr>
        <w:t xml:space="preserve">; </w:t>
      </w:r>
      <w:r w:rsidRPr="00094F17">
        <w:rPr>
          <w:rFonts w:ascii="PT Astra Serif" w:hAnsi="PT Astra Serif"/>
          <w:sz w:val="28"/>
          <w:szCs w:val="28"/>
        </w:rPr>
        <w:t>от 27.06.2023 № 73-ИОГВ-21/406вн</w:t>
      </w:r>
      <w:r w:rsidR="00094F17" w:rsidRPr="00094F17">
        <w:rPr>
          <w:rFonts w:ascii="PT Astra Serif" w:hAnsi="PT Astra Serif"/>
          <w:sz w:val="28"/>
          <w:szCs w:val="28"/>
        </w:rPr>
        <w:t xml:space="preserve">; </w:t>
      </w:r>
      <w:r w:rsidR="00AE32DA">
        <w:rPr>
          <w:rFonts w:ascii="PT Astra Serif" w:hAnsi="PT Astra Serif"/>
          <w:sz w:val="28"/>
          <w:szCs w:val="28"/>
        </w:rPr>
        <w:br/>
      </w:r>
      <w:r w:rsidR="003218B1">
        <w:rPr>
          <w:rFonts w:ascii="PT Astra Serif" w:hAnsi="PT Astra Serif"/>
          <w:sz w:val="28"/>
          <w:szCs w:val="28"/>
        </w:rPr>
        <w:t>от 30.06.2023 № 73-ИОГВ-21/425вн;</w:t>
      </w:r>
      <w:proofErr w:type="gramEnd"/>
      <w:r w:rsidR="003218B1">
        <w:rPr>
          <w:rFonts w:ascii="PT Astra Serif" w:hAnsi="PT Astra Serif"/>
          <w:sz w:val="28"/>
          <w:szCs w:val="28"/>
        </w:rPr>
        <w:t xml:space="preserve"> </w:t>
      </w:r>
      <w:r w:rsidR="006A4BFF">
        <w:rPr>
          <w:rFonts w:ascii="PT Astra Serif" w:hAnsi="PT Astra Serif"/>
          <w:sz w:val="28"/>
          <w:szCs w:val="28"/>
        </w:rPr>
        <w:t xml:space="preserve">от 29.09.2023 № 73-ИОГВ-21/626вн; </w:t>
      </w:r>
      <w:r w:rsidR="00AE32DA">
        <w:rPr>
          <w:rFonts w:ascii="PT Astra Serif" w:hAnsi="PT Astra Serif"/>
          <w:sz w:val="28"/>
          <w:szCs w:val="28"/>
        </w:rPr>
        <w:br/>
      </w:r>
      <w:r w:rsidR="0091275A">
        <w:rPr>
          <w:rFonts w:ascii="PT Astra Serif" w:hAnsi="PT Astra Serif"/>
          <w:sz w:val="28"/>
          <w:szCs w:val="28"/>
        </w:rPr>
        <w:t>от 23.10.2023 № 73-ИОГВ-21/251</w:t>
      </w:r>
      <w:r w:rsidR="007E479C">
        <w:rPr>
          <w:rFonts w:ascii="PT Astra Serif" w:hAnsi="PT Astra Serif"/>
          <w:sz w:val="28"/>
          <w:szCs w:val="28"/>
        </w:rPr>
        <w:t>исх</w:t>
      </w:r>
      <w:r w:rsidR="0091275A">
        <w:rPr>
          <w:rFonts w:ascii="PT Astra Serif" w:hAnsi="PT Astra Serif"/>
          <w:sz w:val="28"/>
          <w:szCs w:val="28"/>
        </w:rPr>
        <w:t>;</w:t>
      </w:r>
      <w:r w:rsidR="00636C63">
        <w:rPr>
          <w:rFonts w:ascii="PT Astra Serif" w:hAnsi="PT Astra Serif"/>
          <w:sz w:val="28"/>
          <w:szCs w:val="28"/>
        </w:rPr>
        <w:t xml:space="preserve"> </w:t>
      </w:r>
      <w:r w:rsidR="00A826F1">
        <w:rPr>
          <w:rFonts w:ascii="PT Astra Serif" w:hAnsi="PT Astra Serif"/>
          <w:sz w:val="28"/>
          <w:szCs w:val="28"/>
        </w:rPr>
        <w:t>от 23.10.2023 № 73-ИОГВ-21/677вн</w:t>
      </w:r>
      <w:r w:rsidR="00636C63">
        <w:rPr>
          <w:rFonts w:ascii="PT Astra Serif" w:hAnsi="PT Astra Serif"/>
          <w:sz w:val="28"/>
          <w:szCs w:val="28"/>
        </w:rPr>
        <w:t xml:space="preserve">; </w:t>
      </w:r>
      <w:r w:rsidR="00636C63">
        <w:rPr>
          <w:rFonts w:ascii="PT Astra Serif" w:hAnsi="PT Astra Serif"/>
          <w:sz w:val="28"/>
          <w:szCs w:val="28"/>
        </w:rPr>
        <w:br/>
        <w:t xml:space="preserve">от </w:t>
      </w:r>
      <w:r w:rsidR="00890E85">
        <w:rPr>
          <w:rFonts w:ascii="PT Astra Serif" w:hAnsi="PT Astra Serif"/>
          <w:sz w:val="28"/>
          <w:szCs w:val="28"/>
        </w:rPr>
        <w:t>14.12.2023 № 73-ИОГВ-21/821вн</w:t>
      </w:r>
      <w:r w:rsidR="007E479C">
        <w:rPr>
          <w:rFonts w:ascii="PT Astra Serif" w:hAnsi="PT Astra Serif"/>
          <w:sz w:val="28"/>
          <w:szCs w:val="28"/>
        </w:rPr>
        <w:t>; от 14.12.2023 № 73-ИОГВ-21/288исх</w:t>
      </w:r>
      <w:r w:rsidRPr="007E479C">
        <w:rPr>
          <w:rFonts w:ascii="PT Astra Serif" w:hAnsi="PT Astra Serif"/>
          <w:sz w:val="28"/>
          <w:szCs w:val="28"/>
        </w:rPr>
        <w:t>);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г) разработки правовых актов, регулирующих сферу 223-ФЗ. </w:t>
      </w:r>
    </w:p>
    <w:p w:rsidR="008657BD" w:rsidRPr="000114B7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14B7">
        <w:rPr>
          <w:rFonts w:ascii="PT Astra Serif" w:hAnsi="PT Astra Serif"/>
          <w:sz w:val="28"/>
          <w:szCs w:val="28"/>
        </w:rPr>
        <w:t xml:space="preserve">По состоянию на </w:t>
      </w:r>
      <w:r w:rsidR="00EE5515">
        <w:rPr>
          <w:rFonts w:ascii="PT Astra Serif" w:hAnsi="PT Astra Serif"/>
          <w:sz w:val="28"/>
          <w:szCs w:val="28"/>
        </w:rPr>
        <w:t>01.01.2024</w:t>
      </w:r>
      <w:r w:rsidRPr="000114B7">
        <w:rPr>
          <w:rFonts w:ascii="PT Astra Serif" w:hAnsi="PT Astra Serif"/>
          <w:sz w:val="28"/>
          <w:szCs w:val="28"/>
        </w:rPr>
        <w:t xml:space="preserve"> принято </w:t>
      </w:r>
      <w:r w:rsidR="00085EA2">
        <w:rPr>
          <w:rFonts w:ascii="PT Astra Serif" w:hAnsi="PT Astra Serif"/>
          <w:sz w:val="28"/>
          <w:szCs w:val="28"/>
        </w:rPr>
        <w:t>6</w:t>
      </w:r>
      <w:r w:rsidRPr="000114B7">
        <w:rPr>
          <w:rFonts w:ascii="PT Astra Serif" w:hAnsi="PT Astra Serif"/>
          <w:sz w:val="28"/>
          <w:szCs w:val="28"/>
        </w:rPr>
        <w:t xml:space="preserve"> правовых акт</w:t>
      </w:r>
      <w:r w:rsidR="003665B3" w:rsidRPr="000114B7">
        <w:rPr>
          <w:rFonts w:ascii="PT Astra Serif" w:hAnsi="PT Astra Serif"/>
          <w:sz w:val="28"/>
          <w:szCs w:val="28"/>
        </w:rPr>
        <w:t>ов</w:t>
      </w:r>
      <w:r w:rsidRPr="000114B7">
        <w:rPr>
          <w:rFonts w:ascii="PT Astra Serif" w:hAnsi="PT Astra Serif"/>
          <w:sz w:val="28"/>
          <w:szCs w:val="28"/>
        </w:rPr>
        <w:t>;</w:t>
      </w:r>
    </w:p>
    <w:p w:rsidR="008657BD" w:rsidRPr="006D2149" w:rsidRDefault="008657BD" w:rsidP="00EB121E">
      <w:pPr>
        <w:widowControl w:val="0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Pr="006D2149">
        <w:rPr>
          <w:rFonts w:ascii="PT Astra Serif" w:hAnsi="PT Astra Serif"/>
          <w:sz w:val="28"/>
          <w:szCs w:val="28"/>
        </w:rPr>
        <w:t>ведения и актуализации на официальном сайте Агентства специального раздела «223-ФЗ», включающего: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Библиотека по 223-ФЗ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Информационные ресурсы (реестры)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Аналитические материалы (отчеты)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Планы закупок крупнейших заказчиков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Заказчику 223-ФЗ</w:t>
      </w:r>
    </w:p>
    <w:p w:rsidR="008657BD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Тестирование 223-ФЗ.</w:t>
      </w:r>
    </w:p>
    <w:p w:rsidR="008657BD" w:rsidRPr="006D2149" w:rsidRDefault="008657BD" w:rsidP="008657BD">
      <w:pPr>
        <w:pStyle w:val="af5"/>
        <w:numPr>
          <w:ilvl w:val="0"/>
          <w:numId w:val="2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Методическое сопровождение деятельности заказчиков осуществляется путём</w:t>
      </w:r>
      <w:r w:rsidR="00433554" w:rsidRPr="00433554">
        <w:rPr>
          <w:rFonts w:ascii="PT Astra Serif" w:hAnsi="PT Astra Serif"/>
          <w:sz w:val="28"/>
          <w:szCs w:val="28"/>
        </w:rPr>
        <w:t xml:space="preserve"> </w:t>
      </w:r>
      <w:r w:rsidR="00433554" w:rsidRPr="006D2149">
        <w:rPr>
          <w:rFonts w:ascii="PT Astra Serif" w:hAnsi="PT Astra Serif"/>
          <w:sz w:val="28"/>
          <w:szCs w:val="28"/>
        </w:rPr>
        <w:t>проведения Агентством методических мероприятий</w:t>
      </w:r>
      <w:r w:rsidRPr="006D2149">
        <w:rPr>
          <w:rFonts w:ascii="PT Astra Serif" w:hAnsi="PT Astra Serif"/>
          <w:sz w:val="28"/>
          <w:szCs w:val="28"/>
        </w:rPr>
        <w:t>:</w:t>
      </w:r>
    </w:p>
    <w:p w:rsidR="00433554" w:rsidRDefault="008657BD" w:rsidP="0043355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33554">
        <w:rPr>
          <w:rFonts w:ascii="PT Astra Serif" w:hAnsi="PT Astra Serif"/>
          <w:sz w:val="28"/>
          <w:szCs w:val="28"/>
        </w:rPr>
        <w:t xml:space="preserve">1) </w:t>
      </w:r>
      <w:r w:rsidR="00433554" w:rsidRPr="00433554">
        <w:rPr>
          <w:rFonts w:ascii="PT Astra Serif" w:hAnsi="PT Astra Serif"/>
          <w:sz w:val="28"/>
          <w:szCs w:val="28"/>
        </w:rPr>
        <w:t xml:space="preserve">15.05-19.05.2023 организована и проведена ХII Неделя контрактных отношений и закупок Ульяновской области (далее – Неделя) «Честные закупки: повышаем прозрачность и эффективность», в рамках которой было проведено </w:t>
      </w:r>
      <w:r w:rsidR="00433554">
        <w:rPr>
          <w:rFonts w:ascii="PT Astra Serif" w:hAnsi="PT Astra Serif"/>
          <w:sz w:val="28"/>
          <w:szCs w:val="28"/>
        </w:rPr>
        <w:t>10</w:t>
      </w:r>
      <w:r w:rsidR="00433554" w:rsidRPr="00433554">
        <w:rPr>
          <w:rFonts w:ascii="PT Astra Serif" w:hAnsi="PT Astra Serif"/>
          <w:sz w:val="28"/>
          <w:szCs w:val="28"/>
        </w:rPr>
        <w:t xml:space="preserve"> разноплановых мероприяти</w:t>
      </w:r>
      <w:r w:rsidR="00433554">
        <w:rPr>
          <w:rFonts w:ascii="PT Astra Serif" w:hAnsi="PT Astra Serif"/>
          <w:sz w:val="28"/>
          <w:szCs w:val="28"/>
        </w:rPr>
        <w:t>й</w:t>
      </w:r>
      <w:r w:rsidR="00433554" w:rsidRPr="00433554">
        <w:rPr>
          <w:rFonts w:ascii="PT Astra Serif" w:hAnsi="PT Astra Serif"/>
          <w:sz w:val="28"/>
          <w:szCs w:val="28"/>
        </w:rPr>
        <w:t>. В работе Недели приняли участие представители Правительства Ульяновской области, УФАС по Ульяновской области, Счётной палаты Ульяновской области, Прокуратуры Ульяновской области, контрольных органов, Ульяновской ТПП, ИО, ОМСУ, бизнес-сообщества, эксперты и общественные организации (всего порядка 800 человек);</w:t>
      </w:r>
    </w:p>
    <w:p w:rsidR="00433554" w:rsidRDefault="008657BD" w:rsidP="00433554">
      <w:pPr>
        <w:pStyle w:val="af5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F7782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="00433554">
        <w:rPr>
          <w:rFonts w:ascii="PT Astra Serif" w:hAnsi="PT Astra Serif"/>
          <w:color w:val="000000" w:themeColor="text1"/>
          <w:sz w:val="28"/>
          <w:szCs w:val="28"/>
        </w:rPr>
        <w:t>Агентством</w:t>
      </w:r>
      <w:r w:rsidR="00433554" w:rsidRPr="00433554">
        <w:rPr>
          <w:rFonts w:ascii="PT Astra Serif" w:hAnsi="PT Astra Serif"/>
          <w:color w:val="000000" w:themeColor="text1"/>
          <w:sz w:val="28"/>
          <w:szCs w:val="28"/>
        </w:rPr>
        <w:t xml:space="preserve"> п</w:t>
      </w:r>
      <w:r w:rsidR="00433554">
        <w:rPr>
          <w:rFonts w:ascii="PT Astra Serif" w:hAnsi="PT Astra Serif"/>
          <w:color w:val="000000" w:themeColor="text1"/>
          <w:sz w:val="28"/>
          <w:szCs w:val="28"/>
        </w:rPr>
        <w:t>р</w:t>
      </w:r>
      <w:r w:rsidR="00433554" w:rsidRPr="00433554">
        <w:rPr>
          <w:rFonts w:ascii="PT Astra Serif" w:hAnsi="PT Astra Serif"/>
          <w:color w:val="000000" w:themeColor="text1"/>
          <w:sz w:val="28"/>
          <w:szCs w:val="28"/>
        </w:rPr>
        <w:t xml:space="preserve">оведено </w:t>
      </w:r>
      <w:r w:rsidR="00433554">
        <w:rPr>
          <w:rFonts w:ascii="PT Astra Serif" w:hAnsi="PT Astra Serif"/>
          <w:color w:val="000000" w:themeColor="text1"/>
          <w:sz w:val="28"/>
          <w:szCs w:val="28"/>
        </w:rPr>
        <w:t xml:space="preserve">8 методических вебинаров и </w:t>
      </w:r>
      <w:r w:rsidR="00433554" w:rsidRPr="00433554">
        <w:rPr>
          <w:rFonts w:ascii="PT Astra Serif" w:hAnsi="PT Astra Serif"/>
          <w:color w:val="000000" w:themeColor="text1"/>
          <w:sz w:val="28"/>
          <w:szCs w:val="28"/>
        </w:rPr>
        <w:t xml:space="preserve">организовано участие в </w:t>
      </w:r>
      <w:r w:rsidR="00433554">
        <w:rPr>
          <w:rFonts w:ascii="PT Astra Serif" w:hAnsi="PT Astra Serif"/>
          <w:color w:val="000000" w:themeColor="text1"/>
          <w:sz w:val="28"/>
          <w:szCs w:val="28"/>
        </w:rPr>
        <w:t>92</w:t>
      </w:r>
      <w:r w:rsidR="00433554" w:rsidRPr="00433554">
        <w:rPr>
          <w:rFonts w:ascii="PT Astra Serif" w:hAnsi="PT Astra Serif"/>
          <w:color w:val="000000" w:themeColor="text1"/>
          <w:sz w:val="28"/>
          <w:szCs w:val="28"/>
        </w:rPr>
        <w:t xml:space="preserve"> обучающих мероприятия</w:t>
      </w:r>
      <w:r w:rsidR="00433554">
        <w:rPr>
          <w:rFonts w:ascii="PT Astra Serif" w:hAnsi="PT Astra Serif"/>
          <w:color w:val="000000" w:themeColor="text1"/>
          <w:sz w:val="28"/>
          <w:szCs w:val="28"/>
        </w:rPr>
        <w:t>х</w:t>
      </w:r>
      <w:bookmarkStart w:id="0" w:name="_GoBack"/>
      <w:bookmarkEnd w:id="0"/>
      <w:r w:rsidR="00433554" w:rsidRPr="0043355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E0778" w:rsidRPr="0089465E" w:rsidRDefault="005E0778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PT Astra Serif" w:hAnsi="PT Astra Serif"/>
          <w:sz w:val="28"/>
          <w:szCs w:val="28"/>
        </w:rPr>
        <w:t>3) реализация образовательного проекта «Экспресс-стажировка», для заказчиков, осуществляющих деятельность по 223-ФЗ по следующим программам:</w:t>
      </w:r>
    </w:p>
    <w:p w:rsidR="005E0778" w:rsidRPr="0089465E" w:rsidRDefault="00226AAA" w:rsidP="00226AAA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PT Astra Serif" w:hAnsi="PT Astra Serif"/>
          <w:sz w:val="28"/>
          <w:szCs w:val="28"/>
        </w:rPr>
        <w:t xml:space="preserve">- </w:t>
      </w:r>
      <w:r w:rsidR="005E0778" w:rsidRPr="0089465E">
        <w:rPr>
          <w:rFonts w:ascii="PT Astra Serif" w:hAnsi="PT Astra Serif"/>
          <w:sz w:val="28"/>
          <w:szCs w:val="28"/>
        </w:rPr>
        <w:t>особенности внесения изменений в положения о закупке;</w:t>
      </w:r>
    </w:p>
    <w:p w:rsidR="005E0778" w:rsidRPr="0089465E" w:rsidRDefault="00226AAA" w:rsidP="00226AAA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MS Mincho" w:eastAsia="MS Mincho" w:hAnsi="MS Mincho" w:cs="MS Mincho"/>
          <w:sz w:val="28"/>
          <w:szCs w:val="28"/>
        </w:rPr>
        <w:t xml:space="preserve">- </w:t>
      </w:r>
      <w:r w:rsidR="005E0778" w:rsidRPr="0089465E">
        <w:rPr>
          <w:rFonts w:ascii="PT Astra Serif" w:hAnsi="PT Astra Serif"/>
          <w:sz w:val="28"/>
          <w:szCs w:val="28"/>
        </w:rPr>
        <w:t>прохождение процедуры оценки и мониторинга соответствия;</w:t>
      </w:r>
    </w:p>
    <w:p w:rsidR="00625F21" w:rsidRPr="0089465E" w:rsidRDefault="00226AAA" w:rsidP="00226AAA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MS Mincho" w:eastAsia="MS Mincho" w:hAnsi="MS Mincho" w:cs="MS Mincho"/>
          <w:sz w:val="28"/>
          <w:szCs w:val="28"/>
        </w:rPr>
        <w:t xml:space="preserve">- </w:t>
      </w:r>
      <w:r w:rsidR="005E0778" w:rsidRPr="0089465E">
        <w:rPr>
          <w:rFonts w:ascii="PT Astra Serif" w:hAnsi="PT Astra Serif"/>
          <w:sz w:val="28"/>
          <w:szCs w:val="28"/>
        </w:rPr>
        <w:t xml:space="preserve">реестр договоров: процедурные вопросы внесения сведений </w:t>
      </w:r>
      <w:r w:rsidR="0089465E" w:rsidRPr="0089465E">
        <w:rPr>
          <w:rFonts w:ascii="PT Astra Serif" w:hAnsi="PT Astra Serif"/>
          <w:sz w:val="28"/>
          <w:szCs w:val="28"/>
        </w:rPr>
        <w:br/>
      </w:r>
      <w:r w:rsidR="005E0778" w:rsidRPr="0089465E">
        <w:rPr>
          <w:rFonts w:ascii="PT Astra Serif" w:hAnsi="PT Astra Serif"/>
          <w:sz w:val="28"/>
          <w:szCs w:val="28"/>
        </w:rPr>
        <w:t>о заключении, изменении, исполнении и расторжении</w:t>
      </w:r>
      <w:r w:rsidR="00625F21" w:rsidRPr="0089465E">
        <w:rPr>
          <w:rFonts w:ascii="PT Astra Serif" w:hAnsi="PT Astra Serif"/>
          <w:sz w:val="28"/>
          <w:szCs w:val="28"/>
        </w:rPr>
        <w:t>.</w:t>
      </w:r>
    </w:p>
    <w:p w:rsidR="005E0778" w:rsidRPr="0089465E" w:rsidRDefault="00625F21" w:rsidP="00226AAA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PT Astra Serif" w:hAnsi="PT Astra Serif"/>
          <w:sz w:val="28"/>
          <w:szCs w:val="28"/>
        </w:rPr>
        <w:lastRenderedPageBreak/>
        <w:t xml:space="preserve">В </w:t>
      </w:r>
      <w:r w:rsidR="006D7FE1">
        <w:rPr>
          <w:rFonts w:ascii="PT Astra Serif" w:hAnsi="PT Astra Serif"/>
          <w:sz w:val="28"/>
          <w:szCs w:val="28"/>
        </w:rPr>
        <w:t>2023 году</w:t>
      </w:r>
      <w:r w:rsidR="00226AAA" w:rsidRPr="0089465E">
        <w:rPr>
          <w:rFonts w:ascii="PT Astra Serif" w:hAnsi="PT Astra Serif"/>
          <w:sz w:val="28"/>
          <w:szCs w:val="28"/>
        </w:rPr>
        <w:t xml:space="preserve"> проведено </w:t>
      </w:r>
      <w:r w:rsidR="006D7FE1">
        <w:rPr>
          <w:rFonts w:ascii="PT Astra Serif" w:hAnsi="PT Astra Serif"/>
          <w:sz w:val="28"/>
          <w:szCs w:val="28"/>
        </w:rPr>
        <w:t>37</w:t>
      </w:r>
      <w:r w:rsidR="00226AAA" w:rsidRPr="000114B7">
        <w:rPr>
          <w:rFonts w:ascii="PT Astra Serif" w:hAnsi="PT Astra Serif"/>
          <w:sz w:val="28"/>
          <w:szCs w:val="28"/>
        </w:rPr>
        <w:t xml:space="preserve"> </w:t>
      </w:r>
      <w:r w:rsidR="00226AAA" w:rsidRPr="0089465E">
        <w:rPr>
          <w:rFonts w:ascii="PT Astra Serif" w:hAnsi="PT Astra Serif"/>
          <w:sz w:val="28"/>
          <w:szCs w:val="28"/>
        </w:rPr>
        <w:t>стажиров</w:t>
      </w:r>
      <w:r w:rsidR="00B12F12">
        <w:rPr>
          <w:rFonts w:ascii="PT Astra Serif" w:hAnsi="PT Astra Serif"/>
          <w:sz w:val="28"/>
          <w:szCs w:val="28"/>
        </w:rPr>
        <w:t>о</w:t>
      </w:r>
      <w:r w:rsidR="00226AAA" w:rsidRPr="0089465E">
        <w:rPr>
          <w:rFonts w:ascii="PT Astra Serif" w:hAnsi="PT Astra Serif"/>
          <w:sz w:val="28"/>
          <w:szCs w:val="28"/>
        </w:rPr>
        <w:t xml:space="preserve">к, в которых </w:t>
      </w:r>
      <w:r w:rsidR="0089465E" w:rsidRPr="0089465E">
        <w:rPr>
          <w:rFonts w:ascii="PT Astra Serif" w:hAnsi="PT Astra Serif"/>
          <w:sz w:val="28"/>
          <w:szCs w:val="28"/>
        </w:rPr>
        <w:t>приняли участие</w:t>
      </w:r>
      <w:r w:rsidR="0089465E" w:rsidRPr="0089465E">
        <w:rPr>
          <w:rFonts w:ascii="PT Astra Serif" w:hAnsi="PT Astra Serif"/>
          <w:sz w:val="28"/>
          <w:szCs w:val="28"/>
        </w:rPr>
        <w:br/>
      </w:r>
      <w:r w:rsidR="006D7FE1">
        <w:rPr>
          <w:rFonts w:ascii="PT Astra Serif" w:hAnsi="PT Astra Serif"/>
          <w:sz w:val="28"/>
          <w:szCs w:val="28"/>
        </w:rPr>
        <w:t>139</w:t>
      </w:r>
      <w:r w:rsidR="00226AAA" w:rsidRPr="000114B7">
        <w:rPr>
          <w:rFonts w:ascii="PT Astra Serif" w:hAnsi="PT Astra Serif"/>
          <w:sz w:val="28"/>
          <w:szCs w:val="28"/>
        </w:rPr>
        <w:t xml:space="preserve"> </w:t>
      </w:r>
      <w:r w:rsidR="00226AAA" w:rsidRPr="0089465E">
        <w:rPr>
          <w:rFonts w:ascii="PT Astra Serif" w:hAnsi="PT Astra Serif"/>
          <w:sz w:val="28"/>
          <w:szCs w:val="28"/>
        </w:rPr>
        <w:t>специалист</w:t>
      </w:r>
      <w:r w:rsidR="00B12F12">
        <w:rPr>
          <w:rFonts w:ascii="PT Astra Serif" w:hAnsi="PT Astra Serif"/>
          <w:sz w:val="28"/>
          <w:szCs w:val="28"/>
        </w:rPr>
        <w:t>ов</w:t>
      </w:r>
      <w:r w:rsidR="005E0778" w:rsidRPr="0089465E">
        <w:rPr>
          <w:rFonts w:ascii="PT Astra Serif" w:hAnsi="PT Astra Serif"/>
          <w:sz w:val="28"/>
          <w:szCs w:val="28"/>
        </w:rPr>
        <w:t>.</w:t>
      </w:r>
    </w:p>
    <w:p w:rsidR="008657BD" w:rsidRPr="006D2149" w:rsidRDefault="00046857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PT Astra Serif" w:hAnsi="PT Astra Serif"/>
          <w:sz w:val="28"/>
          <w:szCs w:val="28"/>
        </w:rPr>
        <w:t>4</w:t>
      </w:r>
      <w:r w:rsidR="008657BD" w:rsidRPr="0089465E">
        <w:rPr>
          <w:rFonts w:ascii="PT Astra Serif" w:hAnsi="PT Astra Serif"/>
          <w:sz w:val="28"/>
          <w:szCs w:val="28"/>
        </w:rPr>
        <w:t xml:space="preserve">) осуществления </w:t>
      </w:r>
      <w:r w:rsidR="008657BD" w:rsidRPr="006D2149">
        <w:rPr>
          <w:rFonts w:ascii="PT Astra Serif" w:hAnsi="PT Astra Serif"/>
          <w:sz w:val="28"/>
          <w:szCs w:val="28"/>
        </w:rPr>
        <w:t>на постоянной основе методической помощи, а также оказания консультационно-правовой помощи заказчикам, специалистам уполномоченных органов муниципальных образований области по проблемным вопросам, возникающим в процессе осуществления закупочной деятельности.</w:t>
      </w:r>
    </w:p>
    <w:p w:rsidR="008657BD" w:rsidRPr="006D2149" w:rsidRDefault="008657BD" w:rsidP="008657BD">
      <w:pPr>
        <w:pStyle w:val="af5"/>
        <w:widowControl w:val="0"/>
        <w:suppressAutoHyphens/>
        <w:ind w:left="0"/>
        <w:jc w:val="center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________________</w:t>
      </w:r>
    </w:p>
    <w:sectPr w:rsidR="008657BD" w:rsidRPr="006D2149" w:rsidSect="00B757EE">
      <w:footerReference w:type="default" r:id="rId23"/>
      <w:footerReference w:type="first" r:id="rId24"/>
      <w:pgSz w:w="11906" w:h="16838" w:code="9"/>
      <w:pgMar w:top="1134" w:right="567" w:bottom="1134" w:left="1701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63" w:rsidRDefault="00636C63" w:rsidP="002D0CEB">
      <w:r>
        <w:separator/>
      </w:r>
    </w:p>
  </w:endnote>
  <w:endnote w:type="continuationSeparator" w:id="0">
    <w:p w:rsidR="00636C63" w:rsidRDefault="00636C63" w:rsidP="002D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63" w:rsidRPr="00961EDF" w:rsidRDefault="00636C63">
    <w:pPr>
      <w:pStyle w:val="af9"/>
      <w:jc w:val="right"/>
      <w:rPr>
        <w:rFonts w:ascii="PT Astra Serif" w:hAnsi="PT Astra Serif"/>
        <w:sz w:val="28"/>
        <w:szCs w:val="28"/>
      </w:rPr>
    </w:pPr>
    <w:r w:rsidRPr="00961EDF">
      <w:rPr>
        <w:rFonts w:ascii="PT Astra Serif" w:hAnsi="PT Astra Serif"/>
        <w:sz w:val="28"/>
        <w:szCs w:val="28"/>
      </w:rPr>
      <w:fldChar w:fldCharType="begin"/>
    </w:r>
    <w:r w:rsidRPr="00961EDF">
      <w:rPr>
        <w:rFonts w:ascii="PT Astra Serif" w:hAnsi="PT Astra Serif"/>
        <w:sz w:val="28"/>
        <w:szCs w:val="28"/>
      </w:rPr>
      <w:instrText xml:space="preserve"> PAGE   \* MERGEFORMAT </w:instrText>
    </w:r>
    <w:r w:rsidRPr="00961EDF">
      <w:rPr>
        <w:rFonts w:ascii="PT Astra Serif" w:hAnsi="PT Astra Serif"/>
        <w:sz w:val="28"/>
        <w:szCs w:val="28"/>
      </w:rPr>
      <w:fldChar w:fldCharType="separate"/>
    </w:r>
    <w:r w:rsidR="003777B8">
      <w:rPr>
        <w:rFonts w:ascii="PT Astra Serif" w:hAnsi="PT Astra Serif"/>
        <w:noProof/>
        <w:sz w:val="28"/>
        <w:szCs w:val="28"/>
      </w:rPr>
      <w:t>4</w:t>
    </w:r>
    <w:r w:rsidRPr="00961EDF">
      <w:rPr>
        <w:rFonts w:ascii="PT Astra Serif" w:hAnsi="PT Astra Serif"/>
        <w:sz w:val="28"/>
        <w:szCs w:val="28"/>
      </w:rPr>
      <w:fldChar w:fldCharType="end"/>
    </w:r>
  </w:p>
  <w:p w:rsidR="00636C63" w:rsidRDefault="00636C63">
    <w:pPr>
      <w:pStyle w:val="af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19339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36C63" w:rsidRPr="00442028" w:rsidRDefault="00636C63">
        <w:pPr>
          <w:pStyle w:val="af9"/>
          <w:jc w:val="right"/>
          <w:rPr>
            <w:sz w:val="28"/>
            <w:szCs w:val="28"/>
          </w:rPr>
        </w:pPr>
        <w:r w:rsidRPr="00442028">
          <w:rPr>
            <w:sz w:val="28"/>
            <w:szCs w:val="28"/>
          </w:rPr>
          <w:fldChar w:fldCharType="begin"/>
        </w:r>
        <w:r w:rsidRPr="00442028">
          <w:rPr>
            <w:sz w:val="28"/>
            <w:szCs w:val="28"/>
          </w:rPr>
          <w:instrText>PAGE   \* MERGEFORMAT</w:instrText>
        </w:r>
        <w:r w:rsidRPr="00442028">
          <w:rPr>
            <w:sz w:val="28"/>
            <w:szCs w:val="28"/>
          </w:rPr>
          <w:fldChar w:fldCharType="separate"/>
        </w:r>
        <w:r w:rsidR="003777B8">
          <w:rPr>
            <w:noProof/>
            <w:sz w:val="28"/>
            <w:szCs w:val="28"/>
          </w:rPr>
          <w:t>17</w:t>
        </w:r>
        <w:r w:rsidRPr="00442028">
          <w:rPr>
            <w:sz w:val="28"/>
            <w:szCs w:val="28"/>
          </w:rPr>
          <w:fldChar w:fldCharType="end"/>
        </w:r>
      </w:p>
    </w:sdtContent>
  </w:sdt>
  <w:p w:rsidR="00636C63" w:rsidRPr="0046531F" w:rsidRDefault="00636C63" w:rsidP="0046531F">
    <w:pPr>
      <w:pStyle w:val="af9"/>
      <w:jc w:val="right"/>
      <w:rPr>
        <w:rFonts w:ascii="PT Astra Serif" w:hAnsi="PT Astra Serif"/>
        <w:sz w:val="28"/>
        <w:szCs w:val="2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197218"/>
      <w:docPartObj>
        <w:docPartGallery w:val="Page Numbers (Bottom of Page)"/>
        <w:docPartUnique/>
      </w:docPartObj>
    </w:sdtPr>
    <w:sdtEndPr/>
    <w:sdtContent>
      <w:p w:rsidR="00636C63" w:rsidRDefault="00636C63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636C63" w:rsidRDefault="00636C63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63" w:rsidRPr="00AB0AB3" w:rsidRDefault="00636C63" w:rsidP="00AB0AB3">
    <w:pPr>
      <w:pStyle w:val="af9"/>
      <w:jc w:val="right"/>
      <w:rPr>
        <w:rFonts w:ascii="PT Astra Serif" w:hAnsi="PT Astra Serif"/>
        <w:sz w:val="28"/>
        <w:szCs w:val="28"/>
      </w:rPr>
    </w:pPr>
    <w:r w:rsidRPr="00AB0AB3">
      <w:rPr>
        <w:rFonts w:ascii="PT Astra Serif" w:hAnsi="PT Astra Serif"/>
        <w:sz w:val="28"/>
        <w:szCs w:val="28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63" w:rsidRPr="00AB0AB3" w:rsidRDefault="00636C63" w:rsidP="00AB0AB3">
    <w:pPr>
      <w:pStyle w:val="af9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63" w:rsidRPr="00AB0AB3" w:rsidRDefault="00636C63" w:rsidP="00AB0AB3">
    <w:pPr>
      <w:pStyle w:val="af9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63" w:rsidRPr="00077B48" w:rsidRDefault="00636C63">
    <w:pPr>
      <w:pStyle w:val="af9"/>
      <w:jc w:val="right"/>
      <w:rPr>
        <w:sz w:val="24"/>
        <w:szCs w:val="24"/>
      </w:rPr>
    </w:pPr>
    <w:r w:rsidRPr="00077B48">
      <w:rPr>
        <w:sz w:val="24"/>
        <w:szCs w:val="24"/>
      </w:rPr>
      <w:fldChar w:fldCharType="begin"/>
    </w:r>
    <w:r w:rsidRPr="00077B48">
      <w:rPr>
        <w:sz w:val="24"/>
        <w:szCs w:val="24"/>
      </w:rPr>
      <w:instrText xml:space="preserve"> PAGE   \* MERGEFORMAT </w:instrText>
    </w:r>
    <w:r w:rsidRPr="00077B48">
      <w:rPr>
        <w:sz w:val="24"/>
        <w:szCs w:val="24"/>
      </w:rPr>
      <w:fldChar w:fldCharType="separate"/>
    </w:r>
    <w:r>
      <w:rPr>
        <w:noProof/>
        <w:sz w:val="24"/>
        <w:szCs w:val="24"/>
      </w:rPr>
      <w:t>9</w:t>
    </w:r>
    <w:r w:rsidRPr="00077B48">
      <w:rPr>
        <w:sz w:val="24"/>
        <w:szCs w:val="24"/>
      </w:rPr>
      <w:fldChar w:fldCharType="end"/>
    </w:r>
  </w:p>
  <w:p w:rsidR="00636C63" w:rsidRDefault="00636C63">
    <w:pPr>
      <w:pStyle w:val="af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63" w:rsidRPr="00AB0AB3" w:rsidRDefault="00636C63" w:rsidP="00AB0AB3">
    <w:pPr>
      <w:pStyle w:val="af9"/>
      <w:jc w:val="right"/>
      <w:rPr>
        <w:rFonts w:ascii="PT Astra Serif" w:hAnsi="PT Astra Serif"/>
        <w:sz w:val="28"/>
        <w:szCs w:val="28"/>
      </w:rPr>
    </w:pPr>
    <w:r w:rsidRPr="00AB0AB3">
      <w:rPr>
        <w:rFonts w:ascii="PT Astra Serif" w:hAnsi="PT Astra Serif"/>
        <w:sz w:val="28"/>
        <w:szCs w:val="28"/>
      </w:rPr>
      <w:t>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63" w:rsidRPr="00AB0AB3" w:rsidRDefault="00636C63" w:rsidP="00AB0AB3">
    <w:pPr>
      <w:pStyle w:val="af9"/>
      <w:jc w:val="right"/>
      <w:rPr>
        <w:sz w:val="28"/>
        <w:szCs w:val="28"/>
      </w:rPr>
    </w:pPr>
    <w:r>
      <w:rPr>
        <w:sz w:val="28"/>
        <w:szCs w:val="28"/>
      </w:rPr>
      <w:t>9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63" w:rsidRPr="00D74F9B" w:rsidRDefault="00636C63">
    <w:pPr>
      <w:pStyle w:val="af9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 w:rsidR="003777B8">
      <w:rPr>
        <w:noProof/>
        <w:sz w:val="28"/>
        <w:szCs w:val="28"/>
      </w:rPr>
      <w:t>13</w:t>
    </w:r>
    <w:r w:rsidRPr="00D74F9B">
      <w:rPr>
        <w:sz w:val="28"/>
        <w:szCs w:val="28"/>
      </w:rPr>
      <w:fldChar w:fldCharType="end"/>
    </w:r>
  </w:p>
  <w:p w:rsidR="00636C63" w:rsidRDefault="00636C63">
    <w:pPr>
      <w:pStyle w:val="af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63" w:rsidRPr="00AB0AB3" w:rsidRDefault="00636C63" w:rsidP="00AB0AB3">
    <w:pPr>
      <w:pStyle w:val="af9"/>
      <w:jc w:val="right"/>
      <w:rPr>
        <w:sz w:val="28"/>
        <w:szCs w:val="28"/>
      </w:rPr>
    </w:pPr>
    <w:r>
      <w:rPr>
        <w:sz w:val="28"/>
        <w:szCs w:val="28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63" w:rsidRDefault="00636C63" w:rsidP="002D0CEB">
      <w:r>
        <w:separator/>
      </w:r>
    </w:p>
  </w:footnote>
  <w:footnote w:type="continuationSeparator" w:id="0">
    <w:p w:rsidR="00636C63" w:rsidRDefault="00636C63" w:rsidP="002D0CEB">
      <w:r>
        <w:continuationSeparator/>
      </w:r>
    </w:p>
  </w:footnote>
  <w:footnote w:id="1">
    <w:p w:rsidR="00636C63" w:rsidRDefault="00636C63" w:rsidP="002D0CEB">
      <w:pPr>
        <w:pStyle w:val="ae"/>
      </w:pPr>
      <w:r>
        <w:rPr>
          <w:rStyle w:val="af0"/>
        </w:rPr>
        <w:footnoteRef/>
      </w:r>
      <w:r>
        <w:t xml:space="preserve"> </w:t>
      </w:r>
      <w:r w:rsidRPr="005A71BC">
        <w:rPr>
          <w:rFonts w:ascii="PT Astra Serif" w:hAnsi="PT Astra Serif"/>
          <w:sz w:val="18"/>
          <w:szCs w:val="18"/>
        </w:rPr>
        <w:t>количество заказчиков может изменяться в течение года</w:t>
      </w:r>
    </w:p>
  </w:footnote>
  <w:footnote w:id="2">
    <w:p w:rsidR="00636C63" w:rsidRPr="005A71BC" w:rsidRDefault="00636C63" w:rsidP="002D0CEB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структурный анализ подготовлен на основании данных, представленных заказчиками, а также сведений, выгруженных из ЕИС</w:t>
      </w:r>
    </w:p>
  </w:footnote>
  <w:footnote w:id="3">
    <w:p w:rsidR="00636C63" w:rsidRDefault="00636C63" w:rsidP="002D0CEB">
      <w:pPr>
        <w:pStyle w:val="ae"/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указано с учётом закупок, проведённых в предыдущем году на средства текущего года</w:t>
      </w:r>
    </w:p>
  </w:footnote>
  <w:footnote w:id="4">
    <w:p w:rsidR="00636C63" w:rsidRPr="005A71BC" w:rsidRDefault="00636C63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структурный анализ подготовлен на основании данных, представленных заказчиками, а также сведений, выгруженных из ЕИС</w:t>
      </w:r>
    </w:p>
  </w:footnote>
  <w:footnote w:id="5">
    <w:p w:rsidR="00636C63" w:rsidRPr="005A71BC" w:rsidRDefault="00636C63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указано с учётом закупок, проведённых в предыдущем году на средства текущего года</w:t>
      </w:r>
    </w:p>
  </w:footnote>
  <w:footnote w:id="6">
    <w:p w:rsidR="00636C63" w:rsidRPr="005A71BC" w:rsidRDefault="00636C63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количество заказчиков в течение года может изменяться.</w:t>
      </w:r>
    </w:p>
  </w:footnote>
  <w:footnote w:id="7">
    <w:p w:rsidR="00636C63" w:rsidRPr="005A71BC" w:rsidRDefault="00636C63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количество заказчиков в течение года может изменяться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600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6EC0"/>
    <w:multiLevelType w:val="multilevel"/>
    <w:tmpl w:val="BFA4A99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B0B87"/>
    <w:multiLevelType w:val="hybridMultilevel"/>
    <w:tmpl w:val="8EA8510C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>
    <w:nsid w:val="08E01C97"/>
    <w:multiLevelType w:val="hybridMultilevel"/>
    <w:tmpl w:val="069CF354"/>
    <w:lvl w:ilvl="0" w:tplc="607CF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2DDC"/>
    <w:multiLevelType w:val="hybridMultilevel"/>
    <w:tmpl w:val="053E9996"/>
    <w:lvl w:ilvl="0" w:tplc="F8686548">
      <w:start w:val="1"/>
      <w:numFmt w:val="decimal"/>
      <w:lvlText w:val="%1)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F27B49"/>
    <w:multiLevelType w:val="hybridMultilevel"/>
    <w:tmpl w:val="EE0AB6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7B35"/>
    <w:multiLevelType w:val="hybridMultilevel"/>
    <w:tmpl w:val="71F8A0C0"/>
    <w:lvl w:ilvl="0" w:tplc="CE8ED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0E0AC7"/>
    <w:multiLevelType w:val="hybridMultilevel"/>
    <w:tmpl w:val="4A84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B58B2"/>
    <w:multiLevelType w:val="hybridMultilevel"/>
    <w:tmpl w:val="D32A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EF4333F"/>
    <w:multiLevelType w:val="hybridMultilevel"/>
    <w:tmpl w:val="42AC3ACC"/>
    <w:lvl w:ilvl="0" w:tplc="7170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D20DD"/>
    <w:multiLevelType w:val="hybridMultilevel"/>
    <w:tmpl w:val="FD14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84C1D"/>
    <w:multiLevelType w:val="multilevel"/>
    <w:tmpl w:val="11E28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88F055F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61117"/>
    <w:multiLevelType w:val="multilevel"/>
    <w:tmpl w:val="C5AE54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E620029"/>
    <w:multiLevelType w:val="hybridMultilevel"/>
    <w:tmpl w:val="A3B4B0AA"/>
    <w:lvl w:ilvl="0" w:tplc="75E67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693A6E"/>
    <w:multiLevelType w:val="hybridMultilevel"/>
    <w:tmpl w:val="02C818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956CB1"/>
    <w:multiLevelType w:val="hybridMultilevel"/>
    <w:tmpl w:val="41421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A2B26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13F7C"/>
    <w:multiLevelType w:val="hybridMultilevel"/>
    <w:tmpl w:val="132A812A"/>
    <w:lvl w:ilvl="0" w:tplc="54F2395E">
      <w:start w:val="3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21">
    <w:nsid w:val="56716FC0"/>
    <w:multiLevelType w:val="hybridMultilevel"/>
    <w:tmpl w:val="CABE73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082EF9"/>
    <w:multiLevelType w:val="hybridMultilevel"/>
    <w:tmpl w:val="71CAB114"/>
    <w:lvl w:ilvl="0" w:tplc="F9E6A168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B1369"/>
    <w:multiLevelType w:val="multilevel"/>
    <w:tmpl w:val="AC9E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C76B08"/>
    <w:multiLevelType w:val="hybridMultilevel"/>
    <w:tmpl w:val="0BCCE26C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>
    <w:nsid w:val="6D325CE5"/>
    <w:multiLevelType w:val="hybridMultilevel"/>
    <w:tmpl w:val="21BC9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47C99"/>
    <w:multiLevelType w:val="hybridMultilevel"/>
    <w:tmpl w:val="2E0CE4C2"/>
    <w:lvl w:ilvl="0" w:tplc="614E6A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>
    <w:nsid w:val="75063E33"/>
    <w:multiLevelType w:val="hybridMultilevel"/>
    <w:tmpl w:val="D610D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555FE"/>
    <w:multiLevelType w:val="hybridMultilevel"/>
    <w:tmpl w:val="B8DA0AEE"/>
    <w:lvl w:ilvl="0" w:tplc="B79C7AD4">
      <w:start w:val="1"/>
      <w:numFmt w:val="decimal"/>
      <w:lvlText w:val="%1)"/>
      <w:lvlJc w:val="left"/>
      <w:pPr>
        <w:ind w:left="720" w:hanging="360"/>
      </w:pPr>
      <w:rPr>
        <w:rFonts w:ascii="PT Astra Serif" w:hAnsi="PT Astra Serif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9"/>
  </w:num>
  <w:num w:numId="4">
    <w:abstractNumId w:val="16"/>
  </w:num>
  <w:num w:numId="5">
    <w:abstractNumId w:val="25"/>
  </w:num>
  <w:num w:numId="6">
    <w:abstractNumId w:val="2"/>
  </w:num>
  <w:num w:numId="7">
    <w:abstractNumId w:val="20"/>
  </w:num>
  <w:num w:numId="8">
    <w:abstractNumId w:val="22"/>
  </w:num>
  <w:num w:numId="9">
    <w:abstractNumId w:val="4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8"/>
  </w:num>
  <w:num w:numId="14">
    <w:abstractNumId w:val="7"/>
  </w:num>
  <w:num w:numId="15">
    <w:abstractNumId w:val="12"/>
  </w:num>
  <w:num w:numId="16">
    <w:abstractNumId w:val="14"/>
  </w:num>
  <w:num w:numId="17">
    <w:abstractNumId w:val="3"/>
  </w:num>
  <w:num w:numId="18">
    <w:abstractNumId w:val="6"/>
  </w:num>
  <w:num w:numId="19">
    <w:abstractNumId w:val="29"/>
  </w:num>
  <w:num w:numId="20">
    <w:abstractNumId w:val="0"/>
  </w:num>
  <w:num w:numId="21">
    <w:abstractNumId w:val="10"/>
  </w:num>
  <w:num w:numId="22">
    <w:abstractNumId w:val="21"/>
  </w:num>
  <w:num w:numId="23">
    <w:abstractNumId w:val="5"/>
  </w:num>
  <w:num w:numId="24">
    <w:abstractNumId w:val="26"/>
  </w:num>
  <w:num w:numId="25">
    <w:abstractNumId w:val="15"/>
  </w:num>
  <w:num w:numId="26">
    <w:abstractNumId w:val="8"/>
  </w:num>
  <w:num w:numId="27">
    <w:abstractNumId w:val="27"/>
  </w:num>
  <w:num w:numId="28">
    <w:abstractNumId w:val="19"/>
  </w:num>
  <w:num w:numId="29">
    <w:abstractNumId w:val="24"/>
  </w:num>
  <w:num w:numId="30">
    <w:abstractNumId w:val="1"/>
  </w:num>
  <w:num w:numId="31">
    <w:abstractNumId w:val="1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EB"/>
    <w:rsid w:val="000014F6"/>
    <w:rsid w:val="00001D84"/>
    <w:rsid w:val="00003FB4"/>
    <w:rsid w:val="00006438"/>
    <w:rsid w:val="000114B7"/>
    <w:rsid w:val="00011A2B"/>
    <w:rsid w:val="000125A6"/>
    <w:rsid w:val="00014179"/>
    <w:rsid w:val="000163DD"/>
    <w:rsid w:val="0001741C"/>
    <w:rsid w:val="000200BF"/>
    <w:rsid w:val="0002215D"/>
    <w:rsid w:val="000246CB"/>
    <w:rsid w:val="000315C4"/>
    <w:rsid w:val="00032540"/>
    <w:rsid w:val="00033103"/>
    <w:rsid w:val="00034E48"/>
    <w:rsid w:val="00034F40"/>
    <w:rsid w:val="000359D2"/>
    <w:rsid w:val="00044CA2"/>
    <w:rsid w:val="00046857"/>
    <w:rsid w:val="00051549"/>
    <w:rsid w:val="00052153"/>
    <w:rsid w:val="00052485"/>
    <w:rsid w:val="00054535"/>
    <w:rsid w:val="0005466D"/>
    <w:rsid w:val="00056C68"/>
    <w:rsid w:val="000655B8"/>
    <w:rsid w:val="00065630"/>
    <w:rsid w:val="00065DAE"/>
    <w:rsid w:val="00065DB5"/>
    <w:rsid w:val="000671C3"/>
    <w:rsid w:val="0007311C"/>
    <w:rsid w:val="000748BC"/>
    <w:rsid w:val="00082F10"/>
    <w:rsid w:val="000851F6"/>
    <w:rsid w:val="00085EA2"/>
    <w:rsid w:val="00085ECD"/>
    <w:rsid w:val="00087842"/>
    <w:rsid w:val="000911E1"/>
    <w:rsid w:val="0009184C"/>
    <w:rsid w:val="00091C57"/>
    <w:rsid w:val="00092425"/>
    <w:rsid w:val="00093E57"/>
    <w:rsid w:val="00094F17"/>
    <w:rsid w:val="00095B97"/>
    <w:rsid w:val="000A0789"/>
    <w:rsid w:val="000A25BE"/>
    <w:rsid w:val="000A2EB9"/>
    <w:rsid w:val="000A7612"/>
    <w:rsid w:val="000B190F"/>
    <w:rsid w:val="000B53B1"/>
    <w:rsid w:val="000B6768"/>
    <w:rsid w:val="000C3145"/>
    <w:rsid w:val="000C5F1A"/>
    <w:rsid w:val="000C6492"/>
    <w:rsid w:val="000C6F6B"/>
    <w:rsid w:val="000C75CB"/>
    <w:rsid w:val="000D2642"/>
    <w:rsid w:val="000E5F64"/>
    <w:rsid w:val="000E6CBF"/>
    <w:rsid w:val="000F3611"/>
    <w:rsid w:val="000F72CF"/>
    <w:rsid w:val="000F7B08"/>
    <w:rsid w:val="000F7FFE"/>
    <w:rsid w:val="001004B2"/>
    <w:rsid w:val="001014B6"/>
    <w:rsid w:val="00102359"/>
    <w:rsid w:val="00102B7D"/>
    <w:rsid w:val="0011174F"/>
    <w:rsid w:val="00112B46"/>
    <w:rsid w:val="0011312C"/>
    <w:rsid w:val="0011456C"/>
    <w:rsid w:val="0012113F"/>
    <w:rsid w:val="001252B2"/>
    <w:rsid w:val="001321BD"/>
    <w:rsid w:val="0013347A"/>
    <w:rsid w:val="0014592F"/>
    <w:rsid w:val="00152C37"/>
    <w:rsid w:val="00165E60"/>
    <w:rsid w:val="0016690E"/>
    <w:rsid w:val="00174D34"/>
    <w:rsid w:val="0017523D"/>
    <w:rsid w:val="001818FB"/>
    <w:rsid w:val="0018538B"/>
    <w:rsid w:val="001879BF"/>
    <w:rsid w:val="00191408"/>
    <w:rsid w:val="00192632"/>
    <w:rsid w:val="001A06FD"/>
    <w:rsid w:val="001A1579"/>
    <w:rsid w:val="001A22BF"/>
    <w:rsid w:val="001B03F2"/>
    <w:rsid w:val="001B406A"/>
    <w:rsid w:val="001C3B18"/>
    <w:rsid w:val="001C3EF6"/>
    <w:rsid w:val="001C4ED7"/>
    <w:rsid w:val="001C7B59"/>
    <w:rsid w:val="001D169A"/>
    <w:rsid w:val="001D1D95"/>
    <w:rsid w:val="001D6440"/>
    <w:rsid w:val="001E4DDD"/>
    <w:rsid w:val="001F2F70"/>
    <w:rsid w:val="001F3839"/>
    <w:rsid w:val="001F44F2"/>
    <w:rsid w:val="001F6B39"/>
    <w:rsid w:val="002001FA"/>
    <w:rsid w:val="00201A34"/>
    <w:rsid w:val="00201BA2"/>
    <w:rsid w:val="00202381"/>
    <w:rsid w:val="002050C5"/>
    <w:rsid w:val="00206D33"/>
    <w:rsid w:val="00210497"/>
    <w:rsid w:val="00210CC1"/>
    <w:rsid w:val="00212808"/>
    <w:rsid w:val="00223DD5"/>
    <w:rsid w:val="00226AAA"/>
    <w:rsid w:val="00226B59"/>
    <w:rsid w:val="002272DE"/>
    <w:rsid w:val="00234D2A"/>
    <w:rsid w:val="00237AD3"/>
    <w:rsid w:val="00241F48"/>
    <w:rsid w:val="0025057D"/>
    <w:rsid w:val="00254B4E"/>
    <w:rsid w:val="00263AD2"/>
    <w:rsid w:val="00263C3F"/>
    <w:rsid w:val="0027096E"/>
    <w:rsid w:val="00273568"/>
    <w:rsid w:val="002743AE"/>
    <w:rsid w:val="00282C3B"/>
    <w:rsid w:val="00283D16"/>
    <w:rsid w:val="00284AD2"/>
    <w:rsid w:val="00285B2E"/>
    <w:rsid w:val="00285FE9"/>
    <w:rsid w:val="00286211"/>
    <w:rsid w:val="00286A11"/>
    <w:rsid w:val="002878B3"/>
    <w:rsid w:val="0029141C"/>
    <w:rsid w:val="002918C1"/>
    <w:rsid w:val="00292123"/>
    <w:rsid w:val="0029728B"/>
    <w:rsid w:val="002A28E1"/>
    <w:rsid w:val="002A3597"/>
    <w:rsid w:val="002B1B39"/>
    <w:rsid w:val="002B45F2"/>
    <w:rsid w:val="002B60AE"/>
    <w:rsid w:val="002C100C"/>
    <w:rsid w:val="002C2782"/>
    <w:rsid w:val="002D0134"/>
    <w:rsid w:val="002D0CEB"/>
    <w:rsid w:val="002D0F24"/>
    <w:rsid w:val="002D18CA"/>
    <w:rsid w:val="002D314C"/>
    <w:rsid w:val="002D7953"/>
    <w:rsid w:val="002D7AD1"/>
    <w:rsid w:val="002D7D3A"/>
    <w:rsid w:val="002E3976"/>
    <w:rsid w:val="002E5B51"/>
    <w:rsid w:val="002E6D10"/>
    <w:rsid w:val="002F09A6"/>
    <w:rsid w:val="002F0A00"/>
    <w:rsid w:val="00304960"/>
    <w:rsid w:val="0030668C"/>
    <w:rsid w:val="0031228A"/>
    <w:rsid w:val="00314B98"/>
    <w:rsid w:val="00314FEF"/>
    <w:rsid w:val="003172F2"/>
    <w:rsid w:val="0032013D"/>
    <w:rsid w:val="0032141B"/>
    <w:rsid w:val="003218B1"/>
    <w:rsid w:val="00327FE3"/>
    <w:rsid w:val="00331CDE"/>
    <w:rsid w:val="003337B4"/>
    <w:rsid w:val="00335BF5"/>
    <w:rsid w:val="003435A1"/>
    <w:rsid w:val="00345A6E"/>
    <w:rsid w:val="003466C9"/>
    <w:rsid w:val="003467D4"/>
    <w:rsid w:val="00351D6A"/>
    <w:rsid w:val="003540FF"/>
    <w:rsid w:val="00355D55"/>
    <w:rsid w:val="00360B11"/>
    <w:rsid w:val="00361F74"/>
    <w:rsid w:val="003625AB"/>
    <w:rsid w:val="003627DA"/>
    <w:rsid w:val="003665B3"/>
    <w:rsid w:val="00367ADB"/>
    <w:rsid w:val="003758D8"/>
    <w:rsid w:val="003777B8"/>
    <w:rsid w:val="00391236"/>
    <w:rsid w:val="003924F8"/>
    <w:rsid w:val="0039291A"/>
    <w:rsid w:val="00392B84"/>
    <w:rsid w:val="003954AF"/>
    <w:rsid w:val="0039740D"/>
    <w:rsid w:val="003A2948"/>
    <w:rsid w:val="003A52ED"/>
    <w:rsid w:val="003A5403"/>
    <w:rsid w:val="003B1216"/>
    <w:rsid w:val="003B1765"/>
    <w:rsid w:val="003B2728"/>
    <w:rsid w:val="003B4B2F"/>
    <w:rsid w:val="003B73FC"/>
    <w:rsid w:val="003C0E53"/>
    <w:rsid w:val="003C2B67"/>
    <w:rsid w:val="003C3FE9"/>
    <w:rsid w:val="003C43C8"/>
    <w:rsid w:val="003C6089"/>
    <w:rsid w:val="003C62D7"/>
    <w:rsid w:val="003D3177"/>
    <w:rsid w:val="003E5E43"/>
    <w:rsid w:val="003F08B6"/>
    <w:rsid w:val="0040056A"/>
    <w:rsid w:val="00401C2C"/>
    <w:rsid w:val="004034E3"/>
    <w:rsid w:val="00405433"/>
    <w:rsid w:val="00406A73"/>
    <w:rsid w:val="004076B5"/>
    <w:rsid w:val="0041112C"/>
    <w:rsid w:val="00411CF6"/>
    <w:rsid w:val="0041318E"/>
    <w:rsid w:val="00414859"/>
    <w:rsid w:val="004150D3"/>
    <w:rsid w:val="004151F9"/>
    <w:rsid w:val="00425B09"/>
    <w:rsid w:val="00426AD1"/>
    <w:rsid w:val="00431DB3"/>
    <w:rsid w:val="00432860"/>
    <w:rsid w:val="00433554"/>
    <w:rsid w:val="00442028"/>
    <w:rsid w:val="004528E2"/>
    <w:rsid w:val="00452EAE"/>
    <w:rsid w:val="00456B4D"/>
    <w:rsid w:val="00461033"/>
    <w:rsid w:val="004614D1"/>
    <w:rsid w:val="004624C3"/>
    <w:rsid w:val="00462B3B"/>
    <w:rsid w:val="0046531F"/>
    <w:rsid w:val="00465BCA"/>
    <w:rsid w:val="00471234"/>
    <w:rsid w:val="00475E25"/>
    <w:rsid w:val="00477742"/>
    <w:rsid w:val="00477A84"/>
    <w:rsid w:val="00477CC2"/>
    <w:rsid w:val="00485150"/>
    <w:rsid w:val="0048574F"/>
    <w:rsid w:val="004B031C"/>
    <w:rsid w:val="004B0E8A"/>
    <w:rsid w:val="004B2ADB"/>
    <w:rsid w:val="004B4B98"/>
    <w:rsid w:val="004C7B27"/>
    <w:rsid w:val="004D24C2"/>
    <w:rsid w:val="004D57BB"/>
    <w:rsid w:val="004E1D7B"/>
    <w:rsid w:val="004E39FA"/>
    <w:rsid w:val="004E5150"/>
    <w:rsid w:val="004E55BC"/>
    <w:rsid w:val="004F3878"/>
    <w:rsid w:val="004F500D"/>
    <w:rsid w:val="004F5A9E"/>
    <w:rsid w:val="004F5DB1"/>
    <w:rsid w:val="004F672E"/>
    <w:rsid w:val="00501778"/>
    <w:rsid w:val="0050201C"/>
    <w:rsid w:val="00502A1C"/>
    <w:rsid w:val="00510011"/>
    <w:rsid w:val="005102B6"/>
    <w:rsid w:val="005112B1"/>
    <w:rsid w:val="005114AB"/>
    <w:rsid w:val="00514081"/>
    <w:rsid w:val="00516714"/>
    <w:rsid w:val="00516E0A"/>
    <w:rsid w:val="00517A7F"/>
    <w:rsid w:val="00520158"/>
    <w:rsid w:val="0052524D"/>
    <w:rsid w:val="005312D5"/>
    <w:rsid w:val="005378B6"/>
    <w:rsid w:val="0054333F"/>
    <w:rsid w:val="005467BF"/>
    <w:rsid w:val="00554315"/>
    <w:rsid w:val="005570F9"/>
    <w:rsid w:val="00557C01"/>
    <w:rsid w:val="0056364E"/>
    <w:rsid w:val="005643D3"/>
    <w:rsid w:val="00567F03"/>
    <w:rsid w:val="00570127"/>
    <w:rsid w:val="00574CF2"/>
    <w:rsid w:val="00575E9D"/>
    <w:rsid w:val="00576E4B"/>
    <w:rsid w:val="00580C55"/>
    <w:rsid w:val="00581344"/>
    <w:rsid w:val="005839F6"/>
    <w:rsid w:val="00583D1B"/>
    <w:rsid w:val="005857A2"/>
    <w:rsid w:val="00585C14"/>
    <w:rsid w:val="00587546"/>
    <w:rsid w:val="00591016"/>
    <w:rsid w:val="00594124"/>
    <w:rsid w:val="0059511B"/>
    <w:rsid w:val="00596BA4"/>
    <w:rsid w:val="005973C6"/>
    <w:rsid w:val="005A3713"/>
    <w:rsid w:val="005A5040"/>
    <w:rsid w:val="005A6828"/>
    <w:rsid w:val="005A6C96"/>
    <w:rsid w:val="005B1AE4"/>
    <w:rsid w:val="005B5E64"/>
    <w:rsid w:val="005C0A26"/>
    <w:rsid w:val="005C1EBD"/>
    <w:rsid w:val="005C1F73"/>
    <w:rsid w:val="005C2274"/>
    <w:rsid w:val="005D17E9"/>
    <w:rsid w:val="005D2286"/>
    <w:rsid w:val="005E0778"/>
    <w:rsid w:val="005E4F96"/>
    <w:rsid w:val="005E6444"/>
    <w:rsid w:val="005F2351"/>
    <w:rsid w:val="005F23F3"/>
    <w:rsid w:val="005F33FD"/>
    <w:rsid w:val="005F3852"/>
    <w:rsid w:val="005F477E"/>
    <w:rsid w:val="005F7B1A"/>
    <w:rsid w:val="006003E8"/>
    <w:rsid w:val="00601141"/>
    <w:rsid w:val="0060321E"/>
    <w:rsid w:val="00603A4B"/>
    <w:rsid w:val="0060600C"/>
    <w:rsid w:val="006107E1"/>
    <w:rsid w:val="006114BA"/>
    <w:rsid w:val="00615625"/>
    <w:rsid w:val="00616038"/>
    <w:rsid w:val="00616A07"/>
    <w:rsid w:val="00624200"/>
    <w:rsid w:val="00625F21"/>
    <w:rsid w:val="00633E30"/>
    <w:rsid w:val="00633FF5"/>
    <w:rsid w:val="00636C63"/>
    <w:rsid w:val="006401A0"/>
    <w:rsid w:val="00641562"/>
    <w:rsid w:val="0064244C"/>
    <w:rsid w:val="00645F40"/>
    <w:rsid w:val="00647EBD"/>
    <w:rsid w:val="00653C07"/>
    <w:rsid w:val="006540CB"/>
    <w:rsid w:val="00654C98"/>
    <w:rsid w:val="00656FB4"/>
    <w:rsid w:val="006605CF"/>
    <w:rsid w:val="00661444"/>
    <w:rsid w:val="00667ED9"/>
    <w:rsid w:val="00674A71"/>
    <w:rsid w:val="006820C3"/>
    <w:rsid w:val="00682C87"/>
    <w:rsid w:val="0068308C"/>
    <w:rsid w:val="0068765C"/>
    <w:rsid w:val="00687AAB"/>
    <w:rsid w:val="0069101E"/>
    <w:rsid w:val="006A0317"/>
    <w:rsid w:val="006A21C7"/>
    <w:rsid w:val="006A4952"/>
    <w:rsid w:val="006A4BFF"/>
    <w:rsid w:val="006A6624"/>
    <w:rsid w:val="006B2BDD"/>
    <w:rsid w:val="006B2C00"/>
    <w:rsid w:val="006B440C"/>
    <w:rsid w:val="006B53D3"/>
    <w:rsid w:val="006B7612"/>
    <w:rsid w:val="006C1973"/>
    <w:rsid w:val="006C616E"/>
    <w:rsid w:val="006D2149"/>
    <w:rsid w:val="006D399C"/>
    <w:rsid w:val="006D3ADE"/>
    <w:rsid w:val="006D6277"/>
    <w:rsid w:val="006D7FE1"/>
    <w:rsid w:val="006E0F77"/>
    <w:rsid w:val="006E287C"/>
    <w:rsid w:val="006E3E43"/>
    <w:rsid w:val="006E465E"/>
    <w:rsid w:val="006F052C"/>
    <w:rsid w:val="006F34FA"/>
    <w:rsid w:val="006F3950"/>
    <w:rsid w:val="006F3AFA"/>
    <w:rsid w:val="006F53B5"/>
    <w:rsid w:val="006F5B54"/>
    <w:rsid w:val="006F75E1"/>
    <w:rsid w:val="006F78EA"/>
    <w:rsid w:val="006F7D8D"/>
    <w:rsid w:val="007016BA"/>
    <w:rsid w:val="00711BC6"/>
    <w:rsid w:val="00720D14"/>
    <w:rsid w:val="00725152"/>
    <w:rsid w:val="00726B5E"/>
    <w:rsid w:val="00727E06"/>
    <w:rsid w:val="00733CB3"/>
    <w:rsid w:val="00734E9C"/>
    <w:rsid w:val="00736FC6"/>
    <w:rsid w:val="00740087"/>
    <w:rsid w:val="00740E82"/>
    <w:rsid w:val="00741243"/>
    <w:rsid w:val="00741662"/>
    <w:rsid w:val="00745198"/>
    <w:rsid w:val="00751895"/>
    <w:rsid w:val="00751B25"/>
    <w:rsid w:val="00751CE4"/>
    <w:rsid w:val="0076354E"/>
    <w:rsid w:val="00764AC4"/>
    <w:rsid w:val="007664B3"/>
    <w:rsid w:val="0077395E"/>
    <w:rsid w:val="00774AFA"/>
    <w:rsid w:val="00787F30"/>
    <w:rsid w:val="00792633"/>
    <w:rsid w:val="007A035D"/>
    <w:rsid w:val="007A3B07"/>
    <w:rsid w:val="007A3C9A"/>
    <w:rsid w:val="007A3D18"/>
    <w:rsid w:val="007A5D89"/>
    <w:rsid w:val="007C0105"/>
    <w:rsid w:val="007C4522"/>
    <w:rsid w:val="007D0317"/>
    <w:rsid w:val="007D7AAD"/>
    <w:rsid w:val="007E261E"/>
    <w:rsid w:val="007E479C"/>
    <w:rsid w:val="007E4BD3"/>
    <w:rsid w:val="007E53E3"/>
    <w:rsid w:val="007E67D5"/>
    <w:rsid w:val="007F1C77"/>
    <w:rsid w:val="007F683A"/>
    <w:rsid w:val="008048B5"/>
    <w:rsid w:val="00805F32"/>
    <w:rsid w:val="00805FE7"/>
    <w:rsid w:val="00822BA9"/>
    <w:rsid w:val="00823419"/>
    <w:rsid w:val="008237C5"/>
    <w:rsid w:val="00824EB4"/>
    <w:rsid w:val="00826C60"/>
    <w:rsid w:val="00831A51"/>
    <w:rsid w:val="00835240"/>
    <w:rsid w:val="008358D2"/>
    <w:rsid w:val="00844F72"/>
    <w:rsid w:val="008475E5"/>
    <w:rsid w:val="00854FAD"/>
    <w:rsid w:val="00857468"/>
    <w:rsid w:val="00860FD5"/>
    <w:rsid w:val="008616E5"/>
    <w:rsid w:val="00864A09"/>
    <w:rsid w:val="008657BD"/>
    <w:rsid w:val="0087564A"/>
    <w:rsid w:val="008774CF"/>
    <w:rsid w:val="00890E85"/>
    <w:rsid w:val="0089129A"/>
    <w:rsid w:val="0089195F"/>
    <w:rsid w:val="0089465E"/>
    <w:rsid w:val="008A4DA6"/>
    <w:rsid w:val="008B2332"/>
    <w:rsid w:val="008B4C6A"/>
    <w:rsid w:val="008B67AB"/>
    <w:rsid w:val="008C0EDB"/>
    <w:rsid w:val="008C2AD6"/>
    <w:rsid w:val="008C363C"/>
    <w:rsid w:val="008C3EEA"/>
    <w:rsid w:val="008C5C62"/>
    <w:rsid w:val="008C62EB"/>
    <w:rsid w:val="008D254E"/>
    <w:rsid w:val="008D72F7"/>
    <w:rsid w:val="008D7B0A"/>
    <w:rsid w:val="008E1327"/>
    <w:rsid w:val="008E350B"/>
    <w:rsid w:val="008E4C52"/>
    <w:rsid w:val="008E710B"/>
    <w:rsid w:val="008E7867"/>
    <w:rsid w:val="008F2600"/>
    <w:rsid w:val="008F2B17"/>
    <w:rsid w:val="008F37D6"/>
    <w:rsid w:val="008F66BC"/>
    <w:rsid w:val="008F6753"/>
    <w:rsid w:val="00900722"/>
    <w:rsid w:val="0090255E"/>
    <w:rsid w:val="00904D75"/>
    <w:rsid w:val="0091275A"/>
    <w:rsid w:val="00913CC7"/>
    <w:rsid w:val="00914D83"/>
    <w:rsid w:val="00916750"/>
    <w:rsid w:val="009209A9"/>
    <w:rsid w:val="00922EB2"/>
    <w:rsid w:val="00925EF3"/>
    <w:rsid w:val="0092605C"/>
    <w:rsid w:val="00931CBA"/>
    <w:rsid w:val="00941496"/>
    <w:rsid w:val="0094440F"/>
    <w:rsid w:val="00945D0D"/>
    <w:rsid w:val="009460AD"/>
    <w:rsid w:val="0095176A"/>
    <w:rsid w:val="00955F36"/>
    <w:rsid w:val="00956315"/>
    <w:rsid w:val="00961EDF"/>
    <w:rsid w:val="00965B21"/>
    <w:rsid w:val="00965F2D"/>
    <w:rsid w:val="00966121"/>
    <w:rsid w:val="009757FE"/>
    <w:rsid w:val="009766BE"/>
    <w:rsid w:val="00976F02"/>
    <w:rsid w:val="00981D7A"/>
    <w:rsid w:val="00991C72"/>
    <w:rsid w:val="00994A5F"/>
    <w:rsid w:val="00997E34"/>
    <w:rsid w:val="009A3165"/>
    <w:rsid w:val="009A591C"/>
    <w:rsid w:val="009A67DA"/>
    <w:rsid w:val="009A6CBB"/>
    <w:rsid w:val="009B313F"/>
    <w:rsid w:val="009B67F5"/>
    <w:rsid w:val="009C03B0"/>
    <w:rsid w:val="009C3BB3"/>
    <w:rsid w:val="009D5531"/>
    <w:rsid w:val="009E40CB"/>
    <w:rsid w:val="009E537B"/>
    <w:rsid w:val="009F1FD6"/>
    <w:rsid w:val="009F27EB"/>
    <w:rsid w:val="009F3289"/>
    <w:rsid w:val="009F3F58"/>
    <w:rsid w:val="009F4339"/>
    <w:rsid w:val="009F5855"/>
    <w:rsid w:val="009F5AA3"/>
    <w:rsid w:val="009F6350"/>
    <w:rsid w:val="00A0039D"/>
    <w:rsid w:val="00A0313F"/>
    <w:rsid w:val="00A0418C"/>
    <w:rsid w:val="00A0504F"/>
    <w:rsid w:val="00A129E0"/>
    <w:rsid w:val="00A16588"/>
    <w:rsid w:val="00A17EE7"/>
    <w:rsid w:val="00A218D9"/>
    <w:rsid w:val="00A2355B"/>
    <w:rsid w:val="00A2572B"/>
    <w:rsid w:val="00A25DB0"/>
    <w:rsid w:val="00A27104"/>
    <w:rsid w:val="00A40369"/>
    <w:rsid w:val="00A40A54"/>
    <w:rsid w:val="00A41187"/>
    <w:rsid w:val="00A429BF"/>
    <w:rsid w:val="00A43F2A"/>
    <w:rsid w:val="00A46235"/>
    <w:rsid w:val="00A4678E"/>
    <w:rsid w:val="00A51757"/>
    <w:rsid w:val="00A5259A"/>
    <w:rsid w:val="00A53CF5"/>
    <w:rsid w:val="00A55B83"/>
    <w:rsid w:val="00A6089D"/>
    <w:rsid w:val="00A6239B"/>
    <w:rsid w:val="00A63206"/>
    <w:rsid w:val="00A65F90"/>
    <w:rsid w:val="00A67524"/>
    <w:rsid w:val="00A72C47"/>
    <w:rsid w:val="00A73DBA"/>
    <w:rsid w:val="00A75FD3"/>
    <w:rsid w:val="00A76B1D"/>
    <w:rsid w:val="00A81ED7"/>
    <w:rsid w:val="00A826F1"/>
    <w:rsid w:val="00A91187"/>
    <w:rsid w:val="00A928B7"/>
    <w:rsid w:val="00AA51E5"/>
    <w:rsid w:val="00AA5373"/>
    <w:rsid w:val="00AA69FD"/>
    <w:rsid w:val="00AB0AB3"/>
    <w:rsid w:val="00AB74AA"/>
    <w:rsid w:val="00AD0B20"/>
    <w:rsid w:val="00AD59A8"/>
    <w:rsid w:val="00AE0E2C"/>
    <w:rsid w:val="00AE32DA"/>
    <w:rsid w:val="00AE38DD"/>
    <w:rsid w:val="00AE60A1"/>
    <w:rsid w:val="00AF217F"/>
    <w:rsid w:val="00AF2A59"/>
    <w:rsid w:val="00B0016D"/>
    <w:rsid w:val="00B01EA8"/>
    <w:rsid w:val="00B023B3"/>
    <w:rsid w:val="00B12E2B"/>
    <w:rsid w:val="00B12EC6"/>
    <w:rsid w:val="00B12F12"/>
    <w:rsid w:val="00B21B0A"/>
    <w:rsid w:val="00B229BE"/>
    <w:rsid w:val="00B33C27"/>
    <w:rsid w:val="00B41112"/>
    <w:rsid w:val="00B46533"/>
    <w:rsid w:val="00B50A4C"/>
    <w:rsid w:val="00B60B6C"/>
    <w:rsid w:val="00B61DE2"/>
    <w:rsid w:val="00B64AFA"/>
    <w:rsid w:val="00B6654C"/>
    <w:rsid w:val="00B72392"/>
    <w:rsid w:val="00B757EE"/>
    <w:rsid w:val="00B8069D"/>
    <w:rsid w:val="00B814EA"/>
    <w:rsid w:val="00B85767"/>
    <w:rsid w:val="00B876CA"/>
    <w:rsid w:val="00BA1845"/>
    <w:rsid w:val="00BA7ABC"/>
    <w:rsid w:val="00BB3BDE"/>
    <w:rsid w:val="00BC6F9A"/>
    <w:rsid w:val="00BC7524"/>
    <w:rsid w:val="00BC7945"/>
    <w:rsid w:val="00BD060B"/>
    <w:rsid w:val="00BE511F"/>
    <w:rsid w:val="00C00D41"/>
    <w:rsid w:val="00C014CC"/>
    <w:rsid w:val="00C01A4E"/>
    <w:rsid w:val="00C06625"/>
    <w:rsid w:val="00C15B2F"/>
    <w:rsid w:val="00C17C35"/>
    <w:rsid w:val="00C20778"/>
    <w:rsid w:val="00C21295"/>
    <w:rsid w:val="00C217E0"/>
    <w:rsid w:val="00C21EBE"/>
    <w:rsid w:val="00C21FA8"/>
    <w:rsid w:val="00C23964"/>
    <w:rsid w:val="00C24B18"/>
    <w:rsid w:val="00C300B9"/>
    <w:rsid w:val="00C364E8"/>
    <w:rsid w:val="00C370AB"/>
    <w:rsid w:val="00C401F5"/>
    <w:rsid w:val="00C45226"/>
    <w:rsid w:val="00C50286"/>
    <w:rsid w:val="00C518EF"/>
    <w:rsid w:val="00C52B95"/>
    <w:rsid w:val="00C53910"/>
    <w:rsid w:val="00C55C02"/>
    <w:rsid w:val="00C61123"/>
    <w:rsid w:val="00C61448"/>
    <w:rsid w:val="00C61D10"/>
    <w:rsid w:val="00C61D41"/>
    <w:rsid w:val="00C62381"/>
    <w:rsid w:val="00C62A0D"/>
    <w:rsid w:val="00C667A2"/>
    <w:rsid w:val="00C66B60"/>
    <w:rsid w:val="00C66C18"/>
    <w:rsid w:val="00C67EBA"/>
    <w:rsid w:val="00C67F54"/>
    <w:rsid w:val="00C70EE9"/>
    <w:rsid w:val="00C74BB6"/>
    <w:rsid w:val="00C758AC"/>
    <w:rsid w:val="00C8407E"/>
    <w:rsid w:val="00C84906"/>
    <w:rsid w:val="00C852AB"/>
    <w:rsid w:val="00C9117B"/>
    <w:rsid w:val="00C92155"/>
    <w:rsid w:val="00C9386B"/>
    <w:rsid w:val="00C93CB7"/>
    <w:rsid w:val="00C97E33"/>
    <w:rsid w:val="00CA067F"/>
    <w:rsid w:val="00CA5D4B"/>
    <w:rsid w:val="00CA62AE"/>
    <w:rsid w:val="00CA7A2E"/>
    <w:rsid w:val="00CA7C02"/>
    <w:rsid w:val="00CB28EC"/>
    <w:rsid w:val="00CB6BDC"/>
    <w:rsid w:val="00CB6EFD"/>
    <w:rsid w:val="00CC0AC4"/>
    <w:rsid w:val="00CC1355"/>
    <w:rsid w:val="00CD63B6"/>
    <w:rsid w:val="00CD7675"/>
    <w:rsid w:val="00CE0F6E"/>
    <w:rsid w:val="00CE2BE1"/>
    <w:rsid w:val="00CE62C5"/>
    <w:rsid w:val="00CE7AC1"/>
    <w:rsid w:val="00CF0246"/>
    <w:rsid w:val="00CF484A"/>
    <w:rsid w:val="00CF486D"/>
    <w:rsid w:val="00CF7782"/>
    <w:rsid w:val="00CF7D83"/>
    <w:rsid w:val="00D202EF"/>
    <w:rsid w:val="00D20F20"/>
    <w:rsid w:val="00D222CE"/>
    <w:rsid w:val="00D261AF"/>
    <w:rsid w:val="00D27426"/>
    <w:rsid w:val="00D30E6C"/>
    <w:rsid w:val="00D324F9"/>
    <w:rsid w:val="00D34A0D"/>
    <w:rsid w:val="00D34D69"/>
    <w:rsid w:val="00D35B55"/>
    <w:rsid w:val="00D35BF2"/>
    <w:rsid w:val="00D374F0"/>
    <w:rsid w:val="00D37B2B"/>
    <w:rsid w:val="00D43452"/>
    <w:rsid w:val="00D446E6"/>
    <w:rsid w:val="00D45D85"/>
    <w:rsid w:val="00D542F7"/>
    <w:rsid w:val="00D54640"/>
    <w:rsid w:val="00D564E5"/>
    <w:rsid w:val="00D62F57"/>
    <w:rsid w:val="00D70230"/>
    <w:rsid w:val="00D73C6E"/>
    <w:rsid w:val="00D75801"/>
    <w:rsid w:val="00D76A11"/>
    <w:rsid w:val="00D93471"/>
    <w:rsid w:val="00D95E17"/>
    <w:rsid w:val="00DA0B0F"/>
    <w:rsid w:val="00DA214D"/>
    <w:rsid w:val="00DA4004"/>
    <w:rsid w:val="00DB1441"/>
    <w:rsid w:val="00DB5564"/>
    <w:rsid w:val="00DC48BC"/>
    <w:rsid w:val="00DC5C7B"/>
    <w:rsid w:val="00DC7352"/>
    <w:rsid w:val="00DD0431"/>
    <w:rsid w:val="00DD1428"/>
    <w:rsid w:val="00DD41B4"/>
    <w:rsid w:val="00DE05E8"/>
    <w:rsid w:val="00DE1609"/>
    <w:rsid w:val="00DE438A"/>
    <w:rsid w:val="00DE4916"/>
    <w:rsid w:val="00DE70EE"/>
    <w:rsid w:val="00DE7519"/>
    <w:rsid w:val="00DE7E10"/>
    <w:rsid w:val="00DF0E40"/>
    <w:rsid w:val="00DF2BEE"/>
    <w:rsid w:val="00DF37CE"/>
    <w:rsid w:val="00E01ACA"/>
    <w:rsid w:val="00E02238"/>
    <w:rsid w:val="00E036D6"/>
    <w:rsid w:val="00E03CD2"/>
    <w:rsid w:val="00E11B58"/>
    <w:rsid w:val="00E20BC8"/>
    <w:rsid w:val="00E23609"/>
    <w:rsid w:val="00E26FCE"/>
    <w:rsid w:val="00E31A7E"/>
    <w:rsid w:val="00E320CC"/>
    <w:rsid w:val="00E330EA"/>
    <w:rsid w:val="00E336C2"/>
    <w:rsid w:val="00E366C4"/>
    <w:rsid w:val="00E36975"/>
    <w:rsid w:val="00E46B7A"/>
    <w:rsid w:val="00E5277F"/>
    <w:rsid w:val="00E57BC3"/>
    <w:rsid w:val="00E74C73"/>
    <w:rsid w:val="00E7503E"/>
    <w:rsid w:val="00E776CC"/>
    <w:rsid w:val="00E875B4"/>
    <w:rsid w:val="00E875C5"/>
    <w:rsid w:val="00EB121E"/>
    <w:rsid w:val="00EB2129"/>
    <w:rsid w:val="00EB2154"/>
    <w:rsid w:val="00EB68A3"/>
    <w:rsid w:val="00EB69D2"/>
    <w:rsid w:val="00EB7AB2"/>
    <w:rsid w:val="00EB7B63"/>
    <w:rsid w:val="00EC335F"/>
    <w:rsid w:val="00EC62B7"/>
    <w:rsid w:val="00EC7A46"/>
    <w:rsid w:val="00ED28C0"/>
    <w:rsid w:val="00ED637C"/>
    <w:rsid w:val="00ED7AD0"/>
    <w:rsid w:val="00EE05AD"/>
    <w:rsid w:val="00EE1ADC"/>
    <w:rsid w:val="00EE5515"/>
    <w:rsid w:val="00EF1B81"/>
    <w:rsid w:val="00EF2C0F"/>
    <w:rsid w:val="00EF5C54"/>
    <w:rsid w:val="00EF653D"/>
    <w:rsid w:val="00EF7018"/>
    <w:rsid w:val="00EF7973"/>
    <w:rsid w:val="00F0033D"/>
    <w:rsid w:val="00F00D59"/>
    <w:rsid w:val="00F052A4"/>
    <w:rsid w:val="00F07EC5"/>
    <w:rsid w:val="00F109F8"/>
    <w:rsid w:val="00F13866"/>
    <w:rsid w:val="00F14231"/>
    <w:rsid w:val="00F14C88"/>
    <w:rsid w:val="00F154C0"/>
    <w:rsid w:val="00F20D5B"/>
    <w:rsid w:val="00F32C07"/>
    <w:rsid w:val="00F349E9"/>
    <w:rsid w:val="00F42284"/>
    <w:rsid w:val="00F526C8"/>
    <w:rsid w:val="00F57085"/>
    <w:rsid w:val="00F6649F"/>
    <w:rsid w:val="00F7099C"/>
    <w:rsid w:val="00F70C2E"/>
    <w:rsid w:val="00F72FE2"/>
    <w:rsid w:val="00F734BC"/>
    <w:rsid w:val="00F7475F"/>
    <w:rsid w:val="00F76831"/>
    <w:rsid w:val="00F76C6F"/>
    <w:rsid w:val="00F77B51"/>
    <w:rsid w:val="00F819C4"/>
    <w:rsid w:val="00F83EA0"/>
    <w:rsid w:val="00F86427"/>
    <w:rsid w:val="00F8751A"/>
    <w:rsid w:val="00F9328A"/>
    <w:rsid w:val="00F94185"/>
    <w:rsid w:val="00F951EF"/>
    <w:rsid w:val="00F97884"/>
    <w:rsid w:val="00FA4F58"/>
    <w:rsid w:val="00FB1665"/>
    <w:rsid w:val="00FB1F2B"/>
    <w:rsid w:val="00FB3DD6"/>
    <w:rsid w:val="00FC0DB8"/>
    <w:rsid w:val="00FC2095"/>
    <w:rsid w:val="00FC3446"/>
    <w:rsid w:val="00FC5156"/>
    <w:rsid w:val="00FC672F"/>
    <w:rsid w:val="00FD050E"/>
    <w:rsid w:val="00FD24E4"/>
    <w:rsid w:val="00FD3C94"/>
    <w:rsid w:val="00FD3E32"/>
    <w:rsid w:val="00FD4096"/>
    <w:rsid w:val="00FD4E61"/>
    <w:rsid w:val="00FE1E91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D0CE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2D0CEB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2D0CEB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2D0CEB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link w:val="50"/>
    <w:qFormat/>
    <w:rsid w:val="002D0CEB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2D0CEB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link w:val="70"/>
    <w:qFormat/>
    <w:rsid w:val="002D0CEB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D0CE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ody Text"/>
    <w:basedOn w:val="a0"/>
    <w:link w:val="a5"/>
    <w:rsid w:val="002D0CEB"/>
    <w:pPr>
      <w:jc w:val="both"/>
    </w:pPr>
    <w:rPr>
      <w:b/>
    </w:rPr>
  </w:style>
  <w:style w:type="character" w:customStyle="1" w:styleId="a5">
    <w:name w:val="Основной текст Знак"/>
    <w:basedOn w:val="a1"/>
    <w:link w:val="a4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0"/>
    <w:link w:val="22"/>
    <w:rsid w:val="002D0CEB"/>
    <w:pPr>
      <w:jc w:val="both"/>
    </w:pPr>
  </w:style>
  <w:style w:type="character" w:customStyle="1" w:styleId="22">
    <w:name w:val="Основной текст 2 Знак"/>
    <w:basedOn w:val="a1"/>
    <w:link w:val="21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2D0CEB"/>
    <w:pPr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2D0CE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2D0CEB"/>
  </w:style>
  <w:style w:type="paragraph" w:styleId="a9">
    <w:name w:val="Title"/>
    <w:basedOn w:val="a0"/>
    <w:link w:val="aa"/>
    <w:qFormat/>
    <w:rsid w:val="002D0CEB"/>
    <w:pPr>
      <w:jc w:val="center"/>
    </w:pPr>
    <w:rPr>
      <w:b/>
    </w:rPr>
  </w:style>
  <w:style w:type="character" w:customStyle="1" w:styleId="aa">
    <w:name w:val="Название Знак"/>
    <w:basedOn w:val="a1"/>
    <w:link w:val="a9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0"/>
    <w:link w:val="ac"/>
    <w:rsid w:val="002D0CEB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2D0CEB"/>
    <w:pPr>
      <w:jc w:val="center"/>
    </w:pPr>
    <w:rPr>
      <w:b/>
    </w:rPr>
  </w:style>
  <w:style w:type="paragraph" w:customStyle="1" w:styleId="13">
    <w:name w:val="Основной текст1"/>
    <w:basedOn w:val="11"/>
    <w:rsid w:val="002D0CEB"/>
    <w:pPr>
      <w:jc w:val="both"/>
    </w:pPr>
    <w:rPr>
      <w:sz w:val="28"/>
    </w:rPr>
  </w:style>
  <w:style w:type="table" w:styleId="ad">
    <w:name w:val="Table Grid"/>
    <w:basedOn w:val="a2"/>
    <w:uiPriority w:val="59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rsid w:val="002D0C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2D0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D0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0"/>
    <w:link w:val="af"/>
    <w:semiHidden/>
    <w:rsid w:val="002D0CEB"/>
  </w:style>
  <w:style w:type="character" w:customStyle="1" w:styleId="af">
    <w:name w:val="Текст сноски Знак"/>
    <w:basedOn w:val="a1"/>
    <w:link w:val="ae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D0CEB"/>
    <w:rPr>
      <w:vertAlign w:val="superscript"/>
    </w:rPr>
  </w:style>
  <w:style w:type="paragraph" w:styleId="af1">
    <w:name w:val="Balloon Text"/>
    <w:basedOn w:val="a0"/>
    <w:link w:val="af2"/>
    <w:semiHidden/>
    <w:rsid w:val="002D0C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2D0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0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D0CEB"/>
    <w:rPr>
      <w:color w:val="0000FF"/>
      <w:u w:val="single"/>
    </w:rPr>
  </w:style>
  <w:style w:type="paragraph" w:customStyle="1" w:styleId="ConsNormal">
    <w:name w:val="ConsNormal"/>
    <w:rsid w:val="002D0C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0"/>
    <w:rsid w:val="002D0CEB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2D0CEB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5">
    <w:name w:val="Стиль3 Знак Знак"/>
    <w:basedOn w:val="23"/>
    <w:rsid w:val="002D0CE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0"/>
    <w:uiPriority w:val="34"/>
    <w:qFormat/>
    <w:rsid w:val="002D0CEB"/>
    <w:pPr>
      <w:ind w:left="720"/>
      <w:contextualSpacing/>
    </w:pPr>
  </w:style>
  <w:style w:type="character" w:customStyle="1" w:styleId="A40">
    <w:name w:val="A4"/>
    <w:uiPriority w:val="99"/>
    <w:rsid w:val="002D0CEB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endnote text"/>
    <w:basedOn w:val="a0"/>
    <w:link w:val="af7"/>
    <w:uiPriority w:val="99"/>
    <w:semiHidden/>
    <w:unhideWhenUsed/>
    <w:rsid w:val="002D0CEB"/>
  </w:style>
  <w:style w:type="character" w:customStyle="1" w:styleId="af7">
    <w:name w:val="Текст концевой сноски Знак"/>
    <w:basedOn w:val="a1"/>
    <w:link w:val="af6"/>
    <w:uiPriority w:val="99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2D0CEB"/>
    <w:rPr>
      <w:vertAlign w:val="superscript"/>
    </w:rPr>
  </w:style>
  <w:style w:type="paragraph" w:styleId="af9">
    <w:name w:val="footer"/>
    <w:basedOn w:val="a0"/>
    <w:link w:val="afa"/>
    <w:uiPriority w:val="99"/>
    <w:unhideWhenUsed/>
    <w:rsid w:val="002D0CE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Название11"/>
    <w:basedOn w:val="111"/>
    <w:rsid w:val="002D0CEB"/>
    <w:pPr>
      <w:jc w:val="center"/>
    </w:pPr>
    <w:rPr>
      <w:b/>
    </w:rPr>
  </w:style>
  <w:style w:type="paragraph" w:customStyle="1" w:styleId="113">
    <w:name w:val="Основной текст11"/>
    <w:basedOn w:val="111"/>
    <w:rsid w:val="002D0CEB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2D0CEB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нак Знак51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1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b">
    <w:name w:val="Normal (Web)"/>
    <w:basedOn w:val="a0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2D0CE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2D0C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2D0CEB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6">
    <w:name w:val="Сетка таблицы1"/>
    <w:basedOn w:val="a2"/>
    <w:next w:val="ad"/>
    <w:uiPriority w:val="59"/>
    <w:rsid w:val="002D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uiPriority w:val="22"/>
    <w:qFormat/>
    <w:rsid w:val="002D0CEB"/>
    <w:rPr>
      <w:b/>
      <w:bCs/>
    </w:rPr>
  </w:style>
  <w:style w:type="paragraph" w:styleId="afd">
    <w:name w:val="No Spacing"/>
    <w:uiPriority w:val="1"/>
    <w:qFormat/>
    <w:rsid w:val="002D0C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">
    <w:name w:val="msonormal_mr_css_attr"/>
    <w:basedOn w:val="a0"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2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1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Содержимое таблицы"/>
    <w:basedOn w:val="a0"/>
    <w:rsid w:val="00A91187"/>
    <w:pPr>
      <w:widowControl w:val="0"/>
      <w:suppressLineNumbers/>
      <w:suppressAutoHyphens/>
    </w:pPr>
    <w:rPr>
      <w:kern w:val="2"/>
      <w:sz w:val="24"/>
      <w:lang w:eastAsia="zh-CN" w:bidi="hi-IN"/>
    </w:rPr>
  </w:style>
  <w:style w:type="paragraph" w:customStyle="1" w:styleId="TableParagraph">
    <w:name w:val="Table Paragraph"/>
    <w:basedOn w:val="a0"/>
    <w:uiPriority w:val="1"/>
    <w:qFormat/>
    <w:rsid w:val="00965B2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D0CE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2D0CEB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2D0CEB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2D0CEB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link w:val="50"/>
    <w:qFormat/>
    <w:rsid w:val="002D0CEB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2D0CEB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link w:val="70"/>
    <w:qFormat/>
    <w:rsid w:val="002D0CEB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D0CE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ody Text"/>
    <w:basedOn w:val="a0"/>
    <w:link w:val="a5"/>
    <w:rsid w:val="002D0CEB"/>
    <w:pPr>
      <w:jc w:val="both"/>
    </w:pPr>
    <w:rPr>
      <w:b/>
    </w:rPr>
  </w:style>
  <w:style w:type="character" w:customStyle="1" w:styleId="a5">
    <w:name w:val="Основной текст Знак"/>
    <w:basedOn w:val="a1"/>
    <w:link w:val="a4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0"/>
    <w:link w:val="22"/>
    <w:rsid w:val="002D0CEB"/>
    <w:pPr>
      <w:jc w:val="both"/>
    </w:pPr>
  </w:style>
  <w:style w:type="character" w:customStyle="1" w:styleId="22">
    <w:name w:val="Основной текст 2 Знак"/>
    <w:basedOn w:val="a1"/>
    <w:link w:val="21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2D0CEB"/>
    <w:pPr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2D0CE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2D0CEB"/>
  </w:style>
  <w:style w:type="paragraph" w:styleId="a9">
    <w:name w:val="Title"/>
    <w:basedOn w:val="a0"/>
    <w:link w:val="aa"/>
    <w:qFormat/>
    <w:rsid w:val="002D0CEB"/>
    <w:pPr>
      <w:jc w:val="center"/>
    </w:pPr>
    <w:rPr>
      <w:b/>
    </w:rPr>
  </w:style>
  <w:style w:type="character" w:customStyle="1" w:styleId="aa">
    <w:name w:val="Название Знак"/>
    <w:basedOn w:val="a1"/>
    <w:link w:val="a9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0"/>
    <w:link w:val="ac"/>
    <w:rsid w:val="002D0CEB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2D0CEB"/>
    <w:pPr>
      <w:jc w:val="center"/>
    </w:pPr>
    <w:rPr>
      <w:b/>
    </w:rPr>
  </w:style>
  <w:style w:type="paragraph" w:customStyle="1" w:styleId="13">
    <w:name w:val="Основной текст1"/>
    <w:basedOn w:val="11"/>
    <w:rsid w:val="002D0CEB"/>
    <w:pPr>
      <w:jc w:val="both"/>
    </w:pPr>
    <w:rPr>
      <w:sz w:val="28"/>
    </w:rPr>
  </w:style>
  <w:style w:type="table" w:styleId="ad">
    <w:name w:val="Table Grid"/>
    <w:basedOn w:val="a2"/>
    <w:uiPriority w:val="59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rsid w:val="002D0C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2D0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D0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0"/>
    <w:link w:val="af"/>
    <w:semiHidden/>
    <w:rsid w:val="002D0CEB"/>
  </w:style>
  <w:style w:type="character" w:customStyle="1" w:styleId="af">
    <w:name w:val="Текст сноски Знак"/>
    <w:basedOn w:val="a1"/>
    <w:link w:val="ae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D0CEB"/>
    <w:rPr>
      <w:vertAlign w:val="superscript"/>
    </w:rPr>
  </w:style>
  <w:style w:type="paragraph" w:styleId="af1">
    <w:name w:val="Balloon Text"/>
    <w:basedOn w:val="a0"/>
    <w:link w:val="af2"/>
    <w:semiHidden/>
    <w:rsid w:val="002D0C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2D0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0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D0CEB"/>
    <w:rPr>
      <w:color w:val="0000FF"/>
      <w:u w:val="single"/>
    </w:rPr>
  </w:style>
  <w:style w:type="paragraph" w:customStyle="1" w:styleId="ConsNormal">
    <w:name w:val="ConsNormal"/>
    <w:rsid w:val="002D0C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0"/>
    <w:rsid w:val="002D0CEB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2D0CEB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5">
    <w:name w:val="Стиль3 Знак Знак"/>
    <w:basedOn w:val="23"/>
    <w:rsid w:val="002D0CE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0"/>
    <w:uiPriority w:val="34"/>
    <w:qFormat/>
    <w:rsid w:val="002D0CEB"/>
    <w:pPr>
      <w:ind w:left="720"/>
      <w:contextualSpacing/>
    </w:pPr>
  </w:style>
  <w:style w:type="character" w:customStyle="1" w:styleId="A40">
    <w:name w:val="A4"/>
    <w:uiPriority w:val="99"/>
    <w:rsid w:val="002D0CEB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endnote text"/>
    <w:basedOn w:val="a0"/>
    <w:link w:val="af7"/>
    <w:uiPriority w:val="99"/>
    <w:semiHidden/>
    <w:unhideWhenUsed/>
    <w:rsid w:val="002D0CEB"/>
  </w:style>
  <w:style w:type="character" w:customStyle="1" w:styleId="af7">
    <w:name w:val="Текст концевой сноски Знак"/>
    <w:basedOn w:val="a1"/>
    <w:link w:val="af6"/>
    <w:uiPriority w:val="99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2D0CEB"/>
    <w:rPr>
      <w:vertAlign w:val="superscript"/>
    </w:rPr>
  </w:style>
  <w:style w:type="paragraph" w:styleId="af9">
    <w:name w:val="footer"/>
    <w:basedOn w:val="a0"/>
    <w:link w:val="afa"/>
    <w:uiPriority w:val="99"/>
    <w:unhideWhenUsed/>
    <w:rsid w:val="002D0CE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Название11"/>
    <w:basedOn w:val="111"/>
    <w:rsid w:val="002D0CEB"/>
    <w:pPr>
      <w:jc w:val="center"/>
    </w:pPr>
    <w:rPr>
      <w:b/>
    </w:rPr>
  </w:style>
  <w:style w:type="paragraph" w:customStyle="1" w:styleId="113">
    <w:name w:val="Основной текст11"/>
    <w:basedOn w:val="111"/>
    <w:rsid w:val="002D0CEB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2D0CEB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нак Знак51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1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b">
    <w:name w:val="Normal (Web)"/>
    <w:basedOn w:val="a0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2D0CE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2D0C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2D0CEB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6">
    <w:name w:val="Сетка таблицы1"/>
    <w:basedOn w:val="a2"/>
    <w:next w:val="ad"/>
    <w:uiPriority w:val="59"/>
    <w:rsid w:val="002D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uiPriority w:val="22"/>
    <w:qFormat/>
    <w:rsid w:val="002D0CEB"/>
    <w:rPr>
      <w:b/>
      <w:bCs/>
    </w:rPr>
  </w:style>
  <w:style w:type="paragraph" w:styleId="afd">
    <w:name w:val="No Spacing"/>
    <w:uiPriority w:val="1"/>
    <w:qFormat/>
    <w:rsid w:val="002D0C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">
    <w:name w:val="msonormal_mr_css_attr"/>
    <w:basedOn w:val="a0"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2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1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Содержимое таблицы"/>
    <w:basedOn w:val="a0"/>
    <w:rsid w:val="00A91187"/>
    <w:pPr>
      <w:widowControl w:val="0"/>
      <w:suppressLineNumbers/>
      <w:suppressAutoHyphens/>
    </w:pPr>
    <w:rPr>
      <w:kern w:val="2"/>
      <w:sz w:val="24"/>
      <w:lang w:eastAsia="zh-CN" w:bidi="hi-IN"/>
    </w:rPr>
  </w:style>
  <w:style w:type="paragraph" w:customStyle="1" w:styleId="TableParagraph">
    <w:name w:val="Table Paragraph"/>
    <w:basedOn w:val="a0"/>
    <w:uiPriority w:val="1"/>
    <w:qFormat/>
    <w:rsid w:val="00965B2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oter" Target="foot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процедурам</a:t>
            </a:r>
          </a:p>
          <a:p>
            <a:pPr>
              <a:defRPr/>
            </a:pPr>
            <a:r>
              <a:rPr lang="ru-RU" sz="1400"/>
              <a:t> </a:t>
            </a:r>
            <a:r>
              <a:rPr lang="ru-RU" sz="1100"/>
              <a:t>(в стоимостном выражении)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[диаграммы.xlsx]ИО!$M$4</c:f>
              <c:strCache>
                <c:ptCount val="1"/>
                <c:pt idx="0">
                  <c:v>Структура заключённых договоров по процедурам (в стоимостном выражении)
</c:v>
                </c:pt>
              </c:strCache>
            </c:strRef>
          </c:tx>
          <c:dLbls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[диаграммы.xlsx]ИО!$N$2:$O$2</c:f>
              <c:strCache>
                <c:ptCount val="2"/>
                <c:pt idx="0">
                  <c:v>конкурентные процедуры</c:v>
                </c:pt>
                <c:pt idx="1">
                  <c:v>неконкурентные процедуры</c:v>
                </c:pt>
              </c:strCache>
            </c:strRef>
          </c:cat>
          <c:val>
            <c:numRef>
              <c:f>[диаграммы.xlsx]ИО!$N$4:$O$4</c:f>
              <c:numCache>
                <c:formatCode>0%</c:formatCode>
                <c:ptCount val="2"/>
                <c:pt idx="0">
                  <c:v>0.31161188843933174</c:v>
                </c:pt>
                <c:pt idx="1">
                  <c:v>0.68838811156066826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видам закупки</a:t>
            </a:r>
            <a:r>
              <a:rPr lang="ru-RU"/>
              <a:t>
</a:t>
            </a:r>
            <a:r>
              <a:rPr lang="ru-RU" sz="1100"/>
              <a:t>(в стоимостном выражении) 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[диаграммы.xlsx]ИО!$B$4</c:f>
              <c:strCache>
                <c:ptCount val="1"/>
                <c:pt idx="0">
                  <c:v>Структура заключённых договоров по видам закупки
(в стоимостном выражении) 
(в стоимостном выражении) 
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[диаграммы.xlsx]ИО!$C$2:$E$2</c:f>
              <c:strCache>
                <c:ptCount val="3"/>
                <c:pt idx="0">
                  <c:v>конкурентные закупки</c:v>
                </c:pt>
                <c:pt idx="1">
                  <c:v>коммунальные платежи</c:v>
                </c:pt>
                <c:pt idx="2">
                  <c:v>иные закупки</c:v>
                </c:pt>
              </c:strCache>
            </c:strRef>
          </c:cat>
          <c:val>
            <c:numRef>
              <c:f>[диаграммы.xlsx]ИО!$C$4:$E$4</c:f>
              <c:numCache>
                <c:formatCode>0%</c:formatCode>
                <c:ptCount val="3"/>
                <c:pt idx="0">
                  <c:v>0.31161188843933174</c:v>
                </c:pt>
                <c:pt idx="1">
                  <c:v>0.21275880060623317</c:v>
                </c:pt>
                <c:pt idx="2">
                  <c:v>0.475629310954435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процедурам </a:t>
            </a:r>
          </a:p>
          <a:p>
            <a:pPr>
              <a:defRPr/>
            </a:pPr>
            <a:r>
              <a:rPr lang="ru-RU" sz="1100"/>
              <a:t>(в стоимостном выражении)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[диаграммы.xlsx]МО!$J$4</c:f>
              <c:strCache>
                <c:ptCount val="1"/>
                <c:pt idx="0">
                  <c:v>Структура заключённых договоров по процедурам (в стоимостном выражении)
</c:v>
                </c:pt>
              </c:strCache>
            </c:strRef>
          </c:tx>
          <c:dLbls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[диаграммы.xlsx]МО!$K$2:$L$2</c:f>
              <c:strCache>
                <c:ptCount val="2"/>
                <c:pt idx="0">
                  <c:v>конкурентные закупки</c:v>
                </c:pt>
                <c:pt idx="1">
                  <c:v>неконкурентные закупки</c:v>
                </c:pt>
              </c:strCache>
            </c:strRef>
          </c:cat>
          <c:val>
            <c:numRef>
              <c:f>[диаграммы.xlsx]МО!$K$4:$L$4</c:f>
              <c:numCache>
                <c:formatCode>0%</c:formatCode>
                <c:ptCount val="2"/>
                <c:pt idx="0">
                  <c:v>0.31188520825295341</c:v>
                </c:pt>
                <c:pt idx="1">
                  <c:v>0.68811479174704671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видам закупки</a:t>
            </a:r>
            <a:r>
              <a:rPr lang="ru-RU"/>
              <a:t>
</a:t>
            </a:r>
            <a:r>
              <a:rPr lang="ru-RU" sz="1100"/>
              <a:t>(в стоимостном выражении) 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[диаграммы.xlsx]МО!$B$4</c:f>
              <c:strCache>
                <c:ptCount val="1"/>
                <c:pt idx="0">
                  <c:v>Структура заключённых договоров по видам закупки
(в стоимостном выражении)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[диаграммы.xlsx]МО!$C$2:$F$2</c:f>
              <c:strCache>
                <c:ptCount val="4"/>
                <c:pt idx="0">
                  <c:v>конкурентные закупки</c:v>
                </c:pt>
                <c:pt idx="1">
                  <c:v>коммунальные платежи</c:v>
                </c:pt>
                <c:pt idx="2">
                  <c:v>иные закупки</c:v>
                </c:pt>
                <c:pt idx="3">
                  <c:v>всего</c:v>
                </c:pt>
              </c:strCache>
            </c:strRef>
          </c:cat>
          <c:val>
            <c:numRef>
              <c:f>[диаграммы.xlsx]МО!$C$4:$E$4</c:f>
              <c:numCache>
                <c:formatCode>0%</c:formatCode>
                <c:ptCount val="3"/>
                <c:pt idx="0">
                  <c:v>0.31188520825295341</c:v>
                </c:pt>
                <c:pt idx="1">
                  <c:v>0.19200426243362914</c:v>
                </c:pt>
                <c:pt idx="2">
                  <c:v>0.49611052931341754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E622-73F2-4E9A-B2A5-22E5364B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2796</TotalTime>
  <Pages>18</Pages>
  <Words>3765</Words>
  <Characters>21463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Подкаминская Татьяна Михайловна</dc:creator>
  <cp:lastModifiedBy>Подкаминская Татьяна Михайловна</cp:lastModifiedBy>
  <cp:revision>246</cp:revision>
  <cp:lastPrinted>2024-01-19T11:05:00Z</cp:lastPrinted>
  <dcterms:created xsi:type="dcterms:W3CDTF">2023-03-13T06:49:00Z</dcterms:created>
  <dcterms:modified xsi:type="dcterms:W3CDTF">2024-01-22T13:33:00Z</dcterms:modified>
</cp:coreProperties>
</file>