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AE" w:rsidRPr="00E93FAE" w:rsidRDefault="00E93FAE" w:rsidP="00E93F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E93FAE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применения КТРУ в </w:t>
      </w:r>
      <w:proofErr w:type="spellStart"/>
      <w:r w:rsidRPr="00E93FAE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госзакупках</w:t>
      </w:r>
      <w:proofErr w:type="spellEnd"/>
      <w:r w:rsidRPr="00E93FAE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за 2023 - 2024 годы</w:t>
      </w:r>
    </w:p>
    <w:bookmarkEnd w:id="0"/>
    <w:p w:rsid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shd w:val="clear" w:color="auto" w:fill="F2F1F4"/>
          <w:lang w:eastAsia="ru-RU"/>
        </w:rPr>
      </w:pP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E93FA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Описывали объект закупки по общим правилам при наличии товара в каталоге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Ростовское УФАС </w:t>
      </w:r>
      <w:hyperlink r:id="rId4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сочло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ошибочным мнение о том, что товар можно описать по </w:t>
      </w:r>
      <w:hyperlink r:id="rId5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общим правилам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если позиция из каталога заказчику не подходит. Сформировать описание таким образом допустимо, только если в КТРУ нет кода закупаемого товара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Ростовского УФАС России от 27.11.202</w:t>
      </w:r>
      <w:r>
        <w:rPr>
          <w:rFonts w:ascii="PT Astra Serif" w:hAnsi="PT Astra Serif" w:cs="PT Astra Serif"/>
          <w:sz w:val="28"/>
          <w:szCs w:val="28"/>
        </w:rPr>
        <w:t>3 по делу N 061/10/99-4191/2023)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сходным выводам приходили </w:t>
      </w:r>
      <w:hyperlink r:id="rId6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Западно-Сибирского округа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Западно-Сибирского округа от 22.01.2024 </w:t>
      </w:r>
      <w:r>
        <w:rPr>
          <w:rFonts w:ascii="PT Astra Serif" w:hAnsi="PT Astra Serif" w:cs="PT Astra Serif"/>
          <w:sz w:val="28"/>
          <w:szCs w:val="28"/>
        </w:rPr>
        <w:t>по делу № А27-22669/2022)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а также </w:t>
      </w:r>
      <w:hyperlink r:id="rId7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Калужское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Калужского УФАС России от 0</w:t>
      </w:r>
      <w:r>
        <w:rPr>
          <w:rFonts w:ascii="PT Astra Serif" w:hAnsi="PT Astra Serif" w:cs="PT Astra Serif"/>
          <w:sz w:val="28"/>
          <w:szCs w:val="28"/>
        </w:rPr>
        <w:t xml:space="preserve">2.11.2023 N 040/06/105-992/2023) 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8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Тамбовское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Тамбовского УФАС России от 21.09.20</w:t>
      </w:r>
      <w:r>
        <w:rPr>
          <w:rFonts w:ascii="PT Astra Serif" w:hAnsi="PT Astra Serif" w:cs="PT Astra Serif"/>
          <w:sz w:val="28"/>
          <w:szCs w:val="28"/>
        </w:rPr>
        <w:t>23 по делу N 068/06/23-668/2023)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ряде случаев заказчики успешно оправдывали описание объекта закупки не по каталогу, ссылаясь на объективную потребность. Довод убедил контролеров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Архангельского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Архангельского УФАС России от 30.08.2023 по делу</w:t>
      </w:r>
      <w:r>
        <w:rPr>
          <w:rFonts w:ascii="PT Astra Serif" w:hAnsi="PT Astra Serif" w:cs="PT Astra Serif"/>
          <w:sz w:val="28"/>
          <w:szCs w:val="28"/>
        </w:rPr>
        <w:t xml:space="preserve"> N 291оз-23, 029/06/33-825/2023) 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0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Вологодского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Вологодского УФАС России от 24.04.2023 N </w:t>
      </w:r>
      <w:r>
        <w:rPr>
          <w:rFonts w:ascii="PT Astra Serif" w:hAnsi="PT Astra Serif" w:cs="PT Astra Serif"/>
          <w:sz w:val="28"/>
          <w:szCs w:val="28"/>
        </w:rPr>
        <w:t>035/06/33-287/2023(04-11/96-23)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E93FA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обосновывали дополнительные характеристики или делали это неубедительно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Ямало-Ненецкое УФАС </w:t>
      </w:r>
      <w:hyperlink r:id="rId11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нарушением, что в описание объекта закупки включили дополнительные параметры без обоснования. Заказчик приобретал шприцы и </w:t>
      </w:r>
      <w:hyperlink r:id="rId12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установил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требования к цвету штока, хотя такой характеристики в позиции КТРУ не было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Ямало-Ненецкого УФАС России от </w:t>
      </w:r>
      <w:r>
        <w:rPr>
          <w:rFonts w:ascii="PT Astra Serif" w:hAnsi="PT Astra Serif" w:cs="PT Astra Serif"/>
          <w:sz w:val="28"/>
          <w:szCs w:val="28"/>
        </w:rPr>
        <w:t>31.10.2023 N 089/06/49-793/2023)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Сходные нарушения отмечали </w:t>
      </w:r>
      <w:hyperlink r:id="rId13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Нижегородское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Нижегородского УФАС России от 01.08.2023</w:t>
      </w:r>
      <w:r>
        <w:rPr>
          <w:rFonts w:ascii="PT Astra Serif" w:hAnsi="PT Astra Serif" w:cs="PT Astra Serif"/>
          <w:sz w:val="28"/>
          <w:szCs w:val="28"/>
        </w:rPr>
        <w:t xml:space="preserve"> по делу N 052/06/105-1787/2023) 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4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Омское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Омского УФАС России от 31.01.2023 N 055/10/99-57/2</w:t>
      </w:r>
      <w:r>
        <w:rPr>
          <w:rFonts w:ascii="PT Astra Serif" w:hAnsi="PT Astra Serif" w:cs="PT Astra Serif"/>
          <w:sz w:val="28"/>
          <w:szCs w:val="28"/>
        </w:rPr>
        <w:t>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Санкт-Петербургское УФАС </w:t>
      </w:r>
      <w:hyperlink r:id="rId15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заказчик не раскрыл обоснование дополнительных свойств продукции, а лишь указал на потребность в них. По мнению контролеров, обоснование составили формально: заказчик </w:t>
      </w:r>
      <w:hyperlink r:id="rId16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привел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объективных аргументов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Санкт-Петербургского УФАС России от </w:t>
      </w:r>
      <w:r>
        <w:rPr>
          <w:rFonts w:ascii="PT Astra Serif" w:hAnsi="PT Astra Serif" w:cs="PT Astra Serif"/>
          <w:sz w:val="28"/>
          <w:szCs w:val="28"/>
        </w:rPr>
        <w:t>01.11.2023 по делу N 44-4493/23)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Ссылка на потребности заказчика не убедила также </w:t>
      </w:r>
      <w:hyperlink r:id="rId17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Архангельское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Архангельского УФАС России от </w:t>
      </w:r>
      <w:r>
        <w:rPr>
          <w:rFonts w:ascii="PT Astra Serif" w:hAnsi="PT Astra Serif" w:cs="PT Astra Serif"/>
          <w:sz w:val="28"/>
          <w:szCs w:val="28"/>
        </w:rPr>
        <w:t xml:space="preserve">31.08.2023 N 029/06/33-835/2023) 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proofErr w:type="spellStart"/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begin"/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instrText xml:space="preserve"> HYPERLINK "consultantplus://offline/main?base=PAS;n=920377;dst=100113" </w:instrTex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separate"/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Тывинское</w:t>
      </w:r>
      <w:proofErr w:type="spellEnd"/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end"/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</w:t>
      </w:r>
      <w:proofErr w:type="spellStart"/>
      <w:r>
        <w:rPr>
          <w:rFonts w:ascii="PT Astra Serif" w:hAnsi="PT Astra Serif" w:cs="PT Astra Serif"/>
          <w:sz w:val="28"/>
          <w:szCs w:val="28"/>
        </w:rPr>
        <w:t>Тывинского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УФАС России от 10.01.2024 </w:t>
      </w:r>
      <w:r>
        <w:rPr>
          <w:rFonts w:ascii="PT Astra Serif" w:hAnsi="PT Astra Serif" w:cs="PT Astra Serif"/>
          <w:sz w:val="28"/>
          <w:szCs w:val="28"/>
        </w:rPr>
        <w:t>по жалобе N 017/06/105-111/2023)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Однако в практике есть и </w:t>
      </w:r>
      <w:hyperlink r:id="rId18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другое мнение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Краснодарского УФАС России от 31.10.2023 N 1142/2023 </w:t>
      </w:r>
      <w:r>
        <w:rPr>
          <w:rFonts w:ascii="PT Astra Serif" w:hAnsi="PT Astra Serif" w:cs="PT Astra Serif"/>
          <w:sz w:val="28"/>
          <w:szCs w:val="28"/>
        </w:rPr>
        <w:t>по делу N 023/06/33-5561/2023)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E93FA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Игнорировали нюансы применения КТРУ при закупках электроники с </w:t>
      </w:r>
      <w:proofErr w:type="spellStart"/>
      <w:r w:rsidRPr="00E93FA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нацрежимом</w:t>
      </w:r>
      <w:proofErr w:type="spellEnd"/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Свердловское УФАС </w:t>
      </w:r>
      <w:hyperlink r:id="rId19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поддержало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заказчика, который дополнил описание медоборудования параметрами, которых нет в позиции каталога. Закупаемый товар </w:t>
      </w:r>
      <w:hyperlink r:id="rId20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входил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 перечень радиоэлектроники с ограничениями допуска. Включать в описание такой продукции дополнительные характеристики </w:t>
      </w:r>
      <w:hyperlink r:id="rId21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нельзя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Свердловского УФАС России от 01.11.2023 </w:t>
      </w:r>
      <w:r>
        <w:rPr>
          <w:rFonts w:ascii="PT Astra Serif" w:hAnsi="PT Astra Serif" w:cs="PT Astra Serif"/>
          <w:sz w:val="28"/>
          <w:szCs w:val="28"/>
        </w:rPr>
        <w:t>по жалобе N 066/06/42-3831/2023)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похожим выводам приходили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2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Удмуртское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Удмуртского УФАС России от 23.11.20</w:t>
      </w:r>
      <w:r>
        <w:rPr>
          <w:rFonts w:ascii="PT Astra Serif" w:hAnsi="PT Astra Serif" w:cs="PT Astra Serif"/>
          <w:sz w:val="28"/>
          <w:szCs w:val="28"/>
        </w:rPr>
        <w:t>23 по делу N 018/06/99-890/2023)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3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Приморское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Приморского УФАС России от 1</w:t>
      </w:r>
      <w:r>
        <w:rPr>
          <w:rFonts w:ascii="PT Astra Serif" w:hAnsi="PT Astra Serif" w:cs="PT Astra Serif"/>
          <w:sz w:val="28"/>
          <w:szCs w:val="28"/>
        </w:rPr>
        <w:t xml:space="preserve">5.11.2023 N 025/06/49-1613/2023) 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4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Владимирское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Владимирского УФАС России от 08.11.20</w:t>
      </w:r>
      <w:r>
        <w:rPr>
          <w:rFonts w:ascii="PT Astra Serif" w:hAnsi="PT Astra Serif" w:cs="PT Astra Serif"/>
          <w:sz w:val="28"/>
          <w:szCs w:val="28"/>
        </w:rPr>
        <w:t>23 по делу N 033/06/23-809/2023)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E93FA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Использовали позицию каталога без характеристик при проведении электронных малых закупок</w:t>
      </w:r>
    </w:p>
    <w:p w:rsidR="00E93FAE" w:rsidRPr="00E93FAE" w:rsidRDefault="00E93FAE" w:rsidP="00E93F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Санкт-Петербургское УФАС </w:t>
      </w:r>
      <w:hyperlink r:id="rId25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поправило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заказчика, который выбрал позицию без характеристик для </w:t>
      </w:r>
      <w:hyperlink r:id="rId26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электронной малой закупки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 единственного поставщика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E93FAE">
        <w:rPr>
          <w:rFonts w:ascii="PT Astra Serif" w:hAnsi="PT Astra Serif" w:cs="PT Astra Serif"/>
          <w:bCs/>
          <w:sz w:val="28"/>
          <w:szCs w:val="28"/>
        </w:rPr>
        <w:t xml:space="preserve">Решение Санкт-Петербургского УФАС России от </w:t>
      </w:r>
      <w:r w:rsidRPr="00E93FAE">
        <w:rPr>
          <w:rFonts w:ascii="PT Astra Serif" w:hAnsi="PT Astra Serif" w:cs="PT Astra Serif"/>
          <w:bCs/>
          <w:sz w:val="28"/>
          <w:szCs w:val="28"/>
        </w:rPr>
        <w:t>26.10.2023 по делу N 44-4349/23)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Приобрести товар таким способом можно, только если в КТРУ есть описание параметров, поскольку Закон N 44-ФЗ </w:t>
      </w:r>
      <w:hyperlink r:id="rId27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обязывает указать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их в извещении.</w:t>
      </w:r>
    </w:p>
    <w:p w:rsidR="00E93FAE" w:rsidRPr="00E93FAE" w:rsidRDefault="00E93FAE" w:rsidP="00E9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Вывод контролеров основан на </w:t>
      </w:r>
      <w:hyperlink r:id="rId28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разъяснениях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Минфина. Позицию ведомства </w:t>
      </w:r>
      <w:hyperlink r:id="rId29" w:history="1">
        <w:r w:rsidRPr="00E93FA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учитывало</w:t>
        </w:r>
      </w:hyperlink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 Хабаровское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Хабаровского УФАС России от 01.11.2023 N 7-1/293</w:t>
      </w:r>
      <w:r>
        <w:rPr>
          <w:rFonts w:ascii="PT Astra Serif" w:hAnsi="PT Astra Serif" w:cs="PT Astra Serif"/>
          <w:sz w:val="28"/>
          <w:szCs w:val="28"/>
        </w:rPr>
        <w:t xml:space="preserve"> по делу N 027/06/106-1568/2023)</w:t>
      </w:r>
      <w:r w:rsidRPr="00E93FA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E454B" w:rsidRPr="00E93FAE" w:rsidRDefault="00CE454B" w:rsidP="00E93FA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CE454B" w:rsidRPr="00E9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AE"/>
    <w:rsid w:val="00CE454B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F882-5BAA-4B82-8CA1-C5DDA007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E93FAE"/>
  </w:style>
  <w:style w:type="character" w:styleId="a3">
    <w:name w:val="Hyperlink"/>
    <w:basedOn w:val="a0"/>
    <w:uiPriority w:val="99"/>
    <w:semiHidden/>
    <w:unhideWhenUsed/>
    <w:rsid w:val="00E93FAE"/>
    <w:rPr>
      <w:color w:val="0000FF"/>
      <w:u w:val="single"/>
    </w:rPr>
  </w:style>
  <w:style w:type="character" w:customStyle="1" w:styleId="tags-newstext">
    <w:name w:val="tags-news__text"/>
    <w:basedOn w:val="a0"/>
    <w:rsid w:val="00E93FAE"/>
  </w:style>
  <w:style w:type="character" w:customStyle="1" w:styleId="apple-converted-space">
    <w:name w:val="apple-converted-space"/>
    <w:basedOn w:val="a0"/>
    <w:rsid w:val="00E93FAE"/>
  </w:style>
  <w:style w:type="character" w:styleId="a4">
    <w:name w:val="Strong"/>
    <w:basedOn w:val="a0"/>
    <w:uiPriority w:val="22"/>
    <w:qFormat/>
    <w:rsid w:val="00E93FAE"/>
    <w:rPr>
      <w:b/>
      <w:bCs/>
    </w:rPr>
  </w:style>
  <w:style w:type="paragraph" w:styleId="a5">
    <w:name w:val="Normal (Web)"/>
    <w:basedOn w:val="a"/>
    <w:uiPriority w:val="99"/>
    <w:semiHidden/>
    <w:unhideWhenUsed/>
    <w:rsid w:val="00E9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898017;dst=100096" TargetMode="External"/><Relationship Id="rId13" Type="http://schemas.openxmlformats.org/officeDocument/2006/relationships/hyperlink" Target="consultantplus://offline/main?base=PAS;n=890579;dst=100119" TargetMode="External"/><Relationship Id="rId18" Type="http://schemas.openxmlformats.org/officeDocument/2006/relationships/hyperlink" Target="consultantplus://offline/main?base=PAS;n=906396;dst=100143" TargetMode="External"/><Relationship Id="rId26" Type="http://schemas.openxmlformats.org/officeDocument/2006/relationships/hyperlink" Target="consultantplus://offline/main?base=LAW;n=436707;dst=12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443546;dst=15" TargetMode="External"/><Relationship Id="rId7" Type="http://schemas.openxmlformats.org/officeDocument/2006/relationships/hyperlink" Target="consultantplus://offline/main?base=PAS;n=906448;dst=100051" TargetMode="External"/><Relationship Id="rId12" Type="http://schemas.openxmlformats.org/officeDocument/2006/relationships/hyperlink" Target="consultantplus://offline/main?base=PAS;n=906404;dst=100056" TargetMode="External"/><Relationship Id="rId17" Type="http://schemas.openxmlformats.org/officeDocument/2006/relationships/hyperlink" Target="consultantplus://offline/main?base=PAS;n=895466;dst=100094" TargetMode="External"/><Relationship Id="rId25" Type="http://schemas.openxmlformats.org/officeDocument/2006/relationships/hyperlink" Target="consultantplus://offline/main?base=PAS;n=905201;dst=10006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PAS;n=906561;dst=100041" TargetMode="External"/><Relationship Id="rId20" Type="http://schemas.openxmlformats.org/officeDocument/2006/relationships/hyperlink" Target="consultantplus://offline/main?base=PAS;n=905956;dst=100057" TargetMode="External"/><Relationship Id="rId29" Type="http://schemas.openxmlformats.org/officeDocument/2006/relationships/hyperlink" Target="consultantplus://offline/main?base=PAS;n=906479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AZS;n=204383;dst=100039" TargetMode="External"/><Relationship Id="rId11" Type="http://schemas.openxmlformats.org/officeDocument/2006/relationships/hyperlink" Target="consultantplus://offline/main?base=PAS;n=906404;dst=100059" TargetMode="External"/><Relationship Id="rId24" Type="http://schemas.openxmlformats.org/officeDocument/2006/relationships/hyperlink" Target="consultantplus://offline/main?base=PAS;n=908200;dst=100033" TargetMode="External"/><Relationship Id="rId5" Type="http://schemas.openxmlformats.org/officeDocument/2006/relationships/hyperlink" Target="consultantplus://offline/main?base=LAW;n=443546;dst=14" TargetMode="External"/><Relationship Id="rId15" Type="http://schemas.openxmlformats.org/officeDocument/2006/relationships/hyperlink" Target="consultantplus://offline/main?base=PAS;n=906561;dst=100042" TargetMode="External"/><Relationship Id="rId23" Type="http://schemas.openxmlformats.org/officeDocument/2006/relationships/hyperlink" Target="consultantplus://offline/main?base=PAS;n=909403;dst=100031" TargetMode="External"/><Relationship Id="rId28" Type="http://schemas.openxmlformats.org/officeDocument/2006/relationships/hyperlink" Target="consultantplus://offline/main?base=QUEST;n=218758;dst=100007" TargetMode="External"/><Relationship Id="rId10" Type="http://schemas.openxmlformats.org/officeDocument/2006/relationships/hyperlink" Target="consultantplus://offline/main?base=PAS;n=879366;dst=100055" TargetMode="External"/><Relationship Id="rId19" Type="http://schemas.openxmlformats.org/officeDocument/2006/relationships/hyperlink" Target="consultantplus://offline/main?base=PAS;n=905956;dst=100058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main?base=PAS;n=912721;dst=100053" TargetMode="External"/><Relationship Id="rId9" Type="http://schemas.openxmlformats.org/officeDocument/2006/relationships/hyperlink" Target="consultantplus://offline/main?base=PAS;n=900384;dst=100060" TargetMode="External"/><Relationship Id="rId14" Type="http://schemas.openxmlformats.org/officeDocument/2006/relationships/hyperlink" Target="consultantplus://offline/main?base=PAS;n=851321;dst=100096" TargetMode="External"/><Relationship Id="rId22" Type="http://schemas.openxmlformats.org/officeDocument/2006/relationships/hyperlink" Target="consultantplus://offline/main?base=PAS;n=911213;dst=100029" TargetMode="External"/><Relationship Id="rId27" Type="http://schemas.openxmlformats.org/officeDocument/2006/relationships/hyperlink" Target="consultantplus://offline/main?base=LAW;n=436707;dst=196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2024-02-02T13:47:00Z</dcterms:created>
  <dcterms:modified xsi:type="dcterms:W3CDTF">2024-02-02T13:57:00Z</dcterms:modified>
</cp:coreProperties>
</file>