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1E" w:rsidRDefault="007F4E1E">
      <w:pPr>
        <w:pStyle w:val="ConsPlusTitlePage"/>
      </w:pPr>
      <w:r>
        <w:t xml:space="preserve">Документ предоставлен </w:t>
      </w:r>
      <w:hyperlink r:id="rId4">
        <w:r>
          <w:rPr>
            <w:color w:val="0000FF"/>
          </w:rPr>
          <w:t>КонсультантПлюс</w:t>
        </w:r>
      </w:hyperlink>
      <w:r>
        <w:br/>
      </w:r>
    </w:p>
    <w:p w:rsidR="007F4E1E" w:rsidRDefault="007F4E1E">
      <w:pPr>
        <w:pStyle w:val="ConsPlusNormal"/>
        <w:jc w:val="both"/>
        <w:outlineLvl w:val="0"/>
      </w:pPr>
    </w:p>
    <w:p w:rsidR="007F4E1E" w:rsidRDefault="007F4E1E">
      <w:pPr>
        <w:pStyle w:val="ConsPlusNormal"/>
        <w:outlineLvl w:val="0"/>
      </w:pPr>
      <w:r>
        <w:t>Зарегистрировано в Минюсте России 12 февраля 2024 г. N 77217</w:t>
      </w:r>
    </w:p>
    <w:p w:rsidR="007F4E1E" w:rsidRDefault="007F4E1E">
      <w:pPr>
        <w:pStyle w:val="ConsPlusNormal"/>
        <w:pBdr>
          <w:bottom w:val="single" w:sz="6" w:space="0" w:color="auto"/>
        </w:pBdr>
        <w:spacing w:before="100" w:after="100"/>
        <w:jc w:val="both"/>
        <w:rPr>
          <w:sz w:val="2"/>
          <w:szCs w:val="2"/>
        </w:rPr>
      </w:pPr>
    </w:p>
    <w:p w:rsidR="007F4E1E" w:rsidRDefault="007F4E1E">
      <w:pPr>
        <w:pStyle w:val="ConsPlusNormal"/>
      </w:pPr>
    </w:p>
    <w:p w:rsidR="007F4E1E" w:rsidRDefault="007F4E1E">
      <w:pPr>
        <w:pStyle w:val="ConsPlusTitle"/>
        <w:jc w:val="center"/>
      </w:pPr>
      <w:r>
        <w:t>МИНИСТЕРСТВО СТРОИТЕЛЬСТВА И ЖИЛИЩНО-КОММУНАЛЬНОГО</w:t>
      </w:r>
    </w:p>
    <w:p w:rsidR="007F4E1E" w:rsidRDefault="007F4E1E">
      <w:pPr>
        <w:pStyle w:val="ConsPlusTitle"/>
        <w:jc w:val="center"/>
      </w:pPr>
      <w:r>
        <w:t>ХОЗЯЙСТВА РОССИЙСКОЙ ФЕДЕРАЦИИ</w:t>
      </w:r>
    </w:p>
    <w:p w:rsidR="007F4E1E" w:rsidRDefault="007F4E1E">
      <w:pPr>
        <w:pStyle w:val="ConsPlusTitle"/>
        <w:jc w:val="center"/>
      </w:pPr>
    </w:p>
    <w:p w:rsidR="007F4E1E" w:rsidRDefault="007F4E1E">
      <w:pPr>
        <w:pStyle w:val="ConsPlusTitle"/>
        <w:jc w:val="center"/>
      </w:pPr>
      <w:r>
        <w:t>ПРИКАЗ</w:t>
      </w:r>
    </w:p>
    <w:p w:rsidR="007F4E1E" w:rsidRDefault="007F4E1E">
      <w:pPr>
        <w:pStyle w:val="ConsPlusTitle"/>
        <w:jc w:val="center"/>
      </w:pPr>
      <w:r>
        <w:t>от 2 ноября 2023 г. N 798/пр</w:t>
      </w:r>
    </w:p>
    <w:p w:rsidR="007F4E1E" w:rsidRDefault="007F4E1E">
      <w:pPr>
        <w:pStyle w:val="ConsPlusTitle"/>
        <w:jc w:val="center"/>
      </w:pPr>
    </w:p>
    <w:p w:rsidR="007F4E1E" w:rsidRDefault="007F4E1E">
      <w:pPr>
        <w:pStyle w:val="ConsPlusTitle"/>
        <w:jc w:val="center"/>
      </w:pPr>
      <w:r>
        <w:t>ОБ УТВЕРЖДЕНИИ ТРЕБОВАНИЙ</w:t>
      </w:r>
    </w:p>
    <w:p w:rsidR="007F4E1E" w:rsidRDefault="007F4E1E">
      <w:pPr>
        <w:pStyle w:val="ConsPlusTitle"/>
        <w:jc w:val="center"/>
      </w:pPr>
      <w:r>
        <w:t>К СОСТАВУ, СОДЕРЖАНИЮ И ПОРЯДКУ ОФОРМЛЕНИЯ ЗАКЛЮЧЕНИЙ</w:t>
      </w:r>
    </w:p>
    <w:p w:rsidR="007F4E1E" w:rsidRDefault="007F4E1E">
      <w:pPr>
        <w:pStyle w:val="ConsPlusTitle"/>
        <w:jc w:val="center"/>
      </w:pPr>
      <w:r>
        <w:t>ПО РЕЗУЛЬТАТАМ ЭКСПЕРТНОГО СОПРОВОЖДЕНИЯ РЕЗУЛЬТАТОВ</w:t>
      </w:r>
    </w:p>
    <w:p w:rsidR="007F4E1E" w:rsidRDefault="007F4E1E">
      <w:pPr>
        <w:pStyle w:val="ConsPlusTitle"/>
        <w:jc w:val="center"/>
      </w:pPr>
      <w:r>
        <w:t>ИНЖЕНЕРНЫХ ИЗЫСКАНИЙ И (ИЛИ) РАЗДЕЛОВ ПРОЕКТНОЙ ДОКУМЕНТАЦИИ</w:t>
      </w:r>
    </w:p>
    <w:p w:rsidR="007F4E1E" w:rsidRDefault="007F4E1E">
      <w:pPr>
        <w:pStyle w:val="ConsPlusTitle"/>
        <w:jc w:val="center"/>
      </w:pPr>
      <w:r>
        <w:t>ОБЪЕКТА КАПИТАЛЬНОГО СТРОИТЕЛЬСТВА, А ТАКЖЕ К ФОРМАТУ</w:t>
      </w:r>
    </w:p>
    <w:p w:rsidR="007F4E1E" w:rsidRDefault="007F4E1E">
      <w:pPr>
        <w:pStyle w:val="ConsPlusTitle"/>
        <w:jc w:val="center"/>
      </w:pPr>
      <w:r>
        <w:t>ЭЛЕКТРОННОГО ДОКУМЕНТА, В ФОРМЕ КОТОРОГО</w:t>
      </w:r>
    </w:p>
    <w:p w:rsidR="007F4E1E" w:rsidRDefault="007F4E1E">
      <w:pPr>
        <w:pStyle w:val="ConsPlusTitle"/>
        <w:jc w:val="center"/>
      </w:pPr>
      <w:r>
        <w:t>ПОДГОТАВЛИВАЮТСЯ ТАКИЕ ЗАКЛЮЧЕНИЯ</w:t>
      </w:r>
    </w:p>
    <w:p w:rsidR="007F4E1E" w:rsidRDefault="007F4E1E">
      <w:pPr>
        <w:pStyle w:val="ConsPlusNormal"/>
        <w:jc w:val="both"/>
      </w:pPr>
    </w:p>
    <w:p w:rsidR="007F4E1E" w:rsidRDefault="007F4E1E">
      <w:pPr>
        <w:pStyle w:val="ConsPlusNormal"/>
        <w:ind w:firstLine="540"/>
        <w:jc w:val="both"/>
      </w:pPr>
      <w:r>
        <w:t xml:space="preserve">В соответствии с </w:t>
      </w:r>
      <w:hyperlink r:id="rId5">
        <w:r>
          <w:rPr>
            <w:color w:val="0000FF"/>
          </w:rPr>
          <w:t>пунктом 34</w:t>
        </w:r>
      </w:hyperlink>
      <w:r>
        <w:t xml:space="preserve">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утвержденного постановлением Правительства Российской Федерации от 6 мая 2023 г. N 717, </w:t>
      </w:r>
      <w:hyperlink r:id="rId6">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7F4E1E" w:rsidRDefault="007F4E1E">
      <w:pPr>
        <w:pStyle w:val="ConsPlusNormal"/>
        <w:spacing w:before="220"/>
        <w:ind w:firstLine="540"/>
        <w:jc w:val="both"/>
      </w:pPr>
      <w:r>
        <w:t xml:space="preserve">1. Утвердить </w:t>
      </w:r>
      <w:hyperlink w:anchor="P36">
        <w:r>
          <w:rPr>
            <w:color w:val="0000FF"/>
          </w:rPr>
          <w:t>требования</w:t>
        </w:r>
      </w:hyperlink>
      <w:r>
        <w:t xml:space="preserve"> к составу, содержанию и порядку оформления заключений по результатам экспертного сопровождения результатов инженерных изысканий и (или) разделов проектной документации объекта капитального строительства, а также к формату электронного документа, в форме которого подготавливаются такие заключения, согласно приложению к настоящему приказу.</w:t>
      </w:r>
    </w:p>
    <w:p w:rsidR="007F4E1E" w:rsidRDefault="007F4E1E">
      <w:pPr>
        <w:pStyle w:val="ConsPlusNormal"/>
        <w:spacing w:before="220"/>
        <w:ind w:firstLine="540"/>
        <w:jc w:val="both"/>
      </w:pPr>
      <w:r>
        <w:t>2. Установить, что схемы, подлежащие использованию для формирования заключений по результатам экспертного сопровождения результатов инженерных изысканий и (или) разделов проектной документации объекта капитального строительства, в формате xml (далее - xml-схемы), размещаются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(далее - сеть Интернет) и вводятся в действие по истечении шести месяцев со дня размещения.</w:t>
      </w:r>
    </w:p>
    <w:p w:rsidR="007F4E1E" w:rsidRDefault="007F4E1E">
      <w:pPr>
        <w:pStyle w:val="ConsPlusNormal"/>
        <w:spacing w:before="220"/>
        <w:ind w:firstLine="540"/>
        <w:jc w:val="both"/>
      </w:pPr>
      <w:r>
        <w:t>После размещения на официальном сайте Министерства строительства и жилищно-коммунального хозяйства Российской Федерации в сети Интернет новой xml-схемы в течение трех месяцев со дня введения ее в действие обеспечивается доступ к xml-схеме, прекратившей свое действие.</w:t>
      </w:r>
    </w:p>
    <w:p w:rsidR="007F4E1E" w:rsidRDefault="007F4E1E">
      <w:pPr>
        <w:pStyle w:val="ConsPlusNormal"/>
        <w:jc w:val="both"/>
      </w:pPr>
    </w:p>
    <w:p w:rsidR="007F4E1E" w:rsidRDefault="007F4E1E">
      <w:pPr>
        <w:pStyle w:val="ConsPlusNormal"/>
        <w:jc w:val="right"/>
      </w:pPr>
      <w:r>
        <w:t>Министр</w:t>
      </w:r>
    </w:p>
    <w:p w:rsidR="007F4E1E" w:rsidRDefault="007F4E1E">
      <w:pPr>
        <w:pStyle w:val="ConsPlusNormal"/>
        <w:jc w:val="right"/>
      </w:pPr>
      <w:r>
        <w:t>И.Э.ФАЙЗУЛЛИН</w:t>
      </w: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right"/>
        <w:outlineLvl w:val="0"/>
      </w:pPr>
      <w:r>
        <w:t>Приложение</w:t>
      </w:r>
    </w:p>
    <w:p w:rsidR="007F4E1E" w:rsidRDefault="007F4E1E">
      <w:pPr>
        <w:pStyle w:val="ConsPlusNormal"/>
        <w:jc w:val="right"/>
      </w:pPr>
      <w:r>
        <w:t>к приказу Министерства строительства</w:t>
      </w:r>
    </w:p>
    <w:p w:rsidR="007F4E1E" w:rsidRDefault="007F4E1E">
      <w:pPr>
        <w:pStyle w:val="ConsPlusNormal"/>
        <w:jc w:val="right"/>
      </w:pPr>
      <w:r>
        <w:t>и жилищно-коммунального хозяйства</w:t>
      </w:r>
    </w:p>
    <w:p w:rsidR="007F4E1E" w:rsidRDefault="007F4E1E">
      <w:pPr>
        <w:pStyle w:val="ConsPlusNormal"/>
        <w:jc w:val="right"/>
      </w:pPr>
      <w:r>
        <w:lastRenderedPageBreak/>
        <w:t>Российской Федерации</w:t>
      </w:r>
    </w:p>
    <w:p w:rsidR="007F4E1E" w:rsidRDefault="007F4E1E">
      <w:pPr>
        <w:pStyle w:val="ConsPlusNormal"/>
        <w:jc w:val="right"/>
      </w:pPr>
      <w:r>
        <w:t>от 2 ноября 2023 г. N 798/пр</w:t>
      </w:r>
    </w:p>
    <w:p w:rsidR="007F4E1E" w:rsidRDefault="007F4E1E">
      <w:pPr>
        <w:pStyle w:val="ConsPlusNormal"/>
        <w:jc w:val="both"/>
      </w:pPr>
    </w:p>
    <w:p w:rsidR="007F4E1E" w:rsidRDefault="007F4E1E">
      <w:pPr>
        <w:pStyle w:val="ConsPlusTitle"/>
        <w:jc w:val="center"/>
      </w:pPr>
      <w:bookmarkStart w:id="0" w:name="P36"/>
      <w:bookmarkEnd w:id="0"/>
      <w:r>
        <w:t>ТРЕБОВАНИЯ</w:t>
      </w:r>
    </w:p>
    <w:p w:rsidR="007F4E1E" w:rsidRDefault="007F4E1E">
      <w:pPr>
        <w:pStyle w:val="ConsPlusTitle"/>
        <w:jc w:val="center"/>
      </w:pPr>
      <w:r>
        <w:t>К СОСТАВУ, СОДЕРЖАНИЮ И ПОРЯДКУ ОФОРМЛЕНИЯ ЗАКЛЮЧЕНИЙ</w:t>
      </w:r>
    </w:p>
    <w:p w:rsidR="007F4E1E" w:rsidRDefault="007F4E1E">
      <w:pPr>
        <w:pStyle w:val="ConsPlusTitle"/>
        <w:jc w:val="center"/>
      </w:pPr>
      <w:r>
        <w:t>ПО РЕЗУЛЬТАТАМ ЭКСПЕРТНОГО СОПРОВОЖДЕНИЯ РЕЗУЛЬТАТОВ</w:t>
      </w:r>
    </w:p>
    <w:p w:rsidR="007F4E1E" w:rsidRDefault="007F4E1E">
      <w:pPr>
        <w:pStyle w:val="ConsPlusTitle"/>
        <w:jc w:val="center"/>
      </w:pPr>
      <w:r>
        <w:t>ИНЖЕНЕРНЫХ ИЗЫСКАНИЙ И (ИЛИ) РАЗДЕЛОВ ПРОЕКТНОЙ ДОКУМЕНТАЦИИ</w:t>
      </w:r>
    </w:p>
    <w:p w:rsidR="007F4E1E" w:rsidRDefault="007F4E1E">
      <w:pPr>
        <w:pStyle w:val="ConsPlusTitle"/>
        <w:jc w:val="center"/>
      </w:pPr>
      <w:r>
        <w:t>ОБЪЕКТА КАПИТАЛЬНОГО СТРОИТЕЛЬСТВА, А ТАКЖЕ К ФОРМАТУ</w:t>
      </w:r>
    </w:p>
    <w:p w:rsidR="007F4E1E" w:rsidRDefault="007F4E1E">
      <w:pPr>
        <w:pStyle w:val="ConsPlusTitle"/>
        <w:jc w:val="center"/>
      </w:pPr>
      <w:r>
        <w:t>ЭЛЕКТРОННОГО ДОКУМЕНТА, В ФОРМЕ КОТОРОГО</w:t>
      </w:r>
    </w:p>
    <w:p w:rsidR="007F4E1E" w:rsidRDefault="007F4E1E">
      <w:pPr>
        <w:pStyle w:val="ConsPlusTitle"/>
        <w:jc w:val="center"/>
      </w:pPr>
      <w:r>
        <w:t>ПОДГОТАВЛИВАЮТСЯ ТАКИЕ ЗАКЛЮЧЕНИЯ</w:t>
      </w:r>
    </w:p>
    <w:p w:rsidR="007F4E1E" w:rsidRDefault="007F4E1E">
      <w:pPr>
        <w:pStyle w:val="ConsPlusNormal"/>
        <w:jc w:val="both"/>
      </w:pPr>
    </w:p>
    <w:p w:rsidR="007F4E1E" w:rsidRDefault="007F4E1E">
      <w:pPr>
        <w:pStyle w:val="ConsPlusNormal"/>
        <w:ind w:firstLine="540"/>
        <w:jc w:val="both"/>
      </w:pPr>
      <w:bookmarkStart w:id="1" w:name="P44"/>
      <w:bookmarkEnd w:id="1"/>
      <w:r>
        <w:t xml:space="preserve">1. При представлении застройщиком, техническим заказчиком, лицом, обеспечившим выполнение инженерных изысканий и (или) подготовку проектной документации в случаях, предусмотренных </w:t>
      </w:r>
      <w:hyperlink r:id="rId7">
        <w:r>
          <w:rPr>
            <w:color w:val="0000FF"/>
          </w:rPr>
          <w:t>частями 1.1</w:t>
        </w:r>
      </w:hyperlink>
      <w:r>
        <w:t xml:space="preserve"> и </w:t>
      </w:r>
      <w:hyperlink r:id="rId8">
        <w:r>
          <w:rPr>
            <w:color w:val="0000FF"/>
          </w:rPr>
          <w:t>1.2 статьи 48</w:t>
        </w:r>
      </w:hyperlink>
      <w:r>
        <w:t xml:space="preserve"> Градостроительного кодекса Российской Федерации, или их уполномоченным представителем (далее - заявитель) документов в электронном виде для получения заключения по результатам экспертного сопровождения результатов инженерных изысканий и (или) разделов проектной документации объекта капитального строительства (далее соответственно - экспертное сопровождение, заключение по результатам экспертного сопровождения) такое заключение оформляется в электронной форме в формате xml (за исключением случая, установленного </w:t>
      </w:r>
      <w:hyperlink w:anchor="P45">
        <w:r>
          <w:rPr>
            <w:color w:val="0000FF"/>
          </w:rPr>
          <w:t>абзацем вторым</w:t>
        </w:r>
      </w:hyperlink>
      <w:r>
        <w:t xml:space="preserve"> настоящего пункта).</w:t>
      </w:r>
    </w:p>
    <w:p w:rsidR="007F4E1E" w:rsidRDefault="007F4E1E">
      <w:pPr>
        <w:pStyle w:val="ConsPlusNormal"/>
        <w:spacing w:before="220"/>
        <w:ind w:firstLine="540"/>
        <w:jc w:val="both"/>
      </w:pPr>
      <w:bookmarkStart w:id="2" w:name="P45"/>
      <w:bookmarkEnd w:id="2"/>
      <w:r>
        <w:t>В случае если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отсутствует xml-схема, подлежащая использованию для формирования заключения по результатам экспертного сопровождения, соответствующее заключение оформляется в формате pdf. При этом такое заключение должно формироваться способом, не предусматривающим сканирование документа на бумажном носителе.</w:t>
      </w:r>
    </w:p>
    <w:p w:rsidR="007F4E1E" w:rsidRDefault="007F4E1E">
      <w:pPr>
        <w:pStyle w:val="ConsPlusNormal"/>
        <w:spacing w:before="220"/>
        <w:ind w:firstLine="540"/>
        <w:jc w:val="both"/>
      </w:pPr>
      <w:r>
        <w:t>В случае, если документы для проведения экспертного сопровождения представлены на бумажном носителе, заключение по результатам экспертного сопровождения оформляется на бумажном носителе.</w:t>
      </w:r>
    </w:p>
    <w:p w:rsidR="007F4E1E" w:rsidRDefault="007F4E1E">
      <w:pPr>
        <w:pStyle w:val="ConsPlusNormal"/>
        <w:spacing w:before="220"/>
        <w:ind w:firstLine="540"/>
        <w:jc w:val="both"/>
      </w:pPr>
      <w:r>
        <w:t xml:space="preserve">Рекомендуемый образец заключения, указанного в </w:t>
      </w:r>
      <w:hyperlink w:anchor="P44">
        <w:r>
          <w:rPr>
            <w:color w:val="0000FF"/>
          </w:rPr>
          <w:t>абзаце первом</w:t>
        </w:r>
      </w:hyperlink>
      <w:r>
        <w:t xml:space="preserve"> настоящего пункта, приведен в </w:t>
      </w:r>
      <w:hyperlink w:anchor="P159">
        <w:r>
          <w:rPr>
            <w:color w:val="0000FF"/>
          </w:rPr>
          <w:t>приложении N 1</w:t>
        </w:r>
      </w:hyperlink>
      <w:r>
        <w:t xml:space="preserve"> к настоящим требованиям.</w:t>
      </w:r>
    </w:p>
    <w:p w:rsidR="007F4E1E" w:rsidRDefault="007F4E1E">
      <w:pPr>
        <w:pStyle w:val="ConsPlusNormal"/>
        <w:spacing w:before="220"/>
        <w:ind w:firstLine="540"/>
        <w:jc w:val="both"/>
      </w:pPr>
      <w:r>
        <w:t>2. Заключение по результатам экспертного сопровождения должно содержать титульный лист, а также следующие разделы:</w:t>
      </w:r>
    </w:p>
    <w:p w:rsidR="007F4E1E" w:rsidRDefault="007F4E1E">
      <w:pPr>
        <w:pStyle w:val="ConsPlusNormal"/>
        <w:spacing w:before="220"/>
        <w:ind w:firstLine="540"/>
        <w:jc w:val="both"/>
      </w:pPr>
      <w:r>
        <w:t>1) общие положения и сведения о заключении по результатам экспертного сопровождения;</w:t>
      </w:r>
    </w:p>
    <w:p w:rsidR="007F4E1E" w:rsidRDefault="007F4E1E">
      <w:pPr>
        <w:pStyle w:val="ConsPlusNormal"/>
        <w:spacing w:before="220"/>
        <w:ind w:firstLine="540"/>
        <w:jc w:val="both"/>
      </w:pPr>
      <w:r>
        <w:t>2) сведения, содержащиеся в документах, представленных для проведения экспертного сопровождения;</w:t>
      </w:r>
    </w:p>
    <w:p w:rsidR="007F4E1E" w:rsidRDefault="007F4E1E">
      <w:pPr>
        <w:pStyle w:val="ConsPlusNormal"/>
        <w:spacing w:before="220"/>
        <w:ind w:firstLine="540"/>
        <w:jc w:val="both"/>
      </w:pPr>
      <w:r>
        <w:t>3) описание рассмотренной документации (материалов);</w:t>
      </w:r>
    </w:p>
    <w:p w:rsidR="007F4E1E" w:rsidRDefault="007F4E1E">
      <w:pPr>
        <w:pStyle w:val="ConsPlusNormal"/>
        <w:spacing w:before="220"/>
        <w:ind w:firstLine="540"/>
        <w:jc w:val="both"/>
      </w:pPr>
      <w:r>
        <w:t>4) выводы по результатам рассмотрения.</w:t>
      </w:r>
    </w:p>
    <w:p w:rsidR="007F4E1E" w:rsidRDefault="007F4E1E">
      <w:pPr>
        <w:pStyle w:val="ConsPlusNormal"/>
        <w:spacing w:before="220"/>
        <w:ind w:firstLine="540"/>
        <w:jc w:val="both"/>
      </w:pPr>
      <w:r>
        <w:t>3. Титульный лист заключения по результатам экспертного сопровождения должен содержать следующую информацию:</w:t>
      </w:r>
    </w:p>
    <w:p w:rsidR="007F4E1E" w:rsidRDefault="007F4E1E">
      <w:pPr>
        <w:pStyle w:val="ConsPlusNormal"/>
        <w:spacing w:before="220"/>
        <w:ind w:firstLine="540"/>
        <w:jc w:val="both"/>
      </w:pPr>
      <w:r>
        <w:t>1) номер заключения по результатам экспертного сопровождения;</w:t>
      </w:r>
    </w:p>
    <w:p w:rsidR="007F4E1E" w:rsidRDefault="007F4E1E">
      <w:pPr>
        <w:pStyle w:val="ConsPlusNormal"/>
        <w:spacing w:before="220"/>
        <w:ind w:firstLine="540"/>
        <w:jc w:val="both"/>
      </w:pPr>
      <w:r>
        <w:t xml:space="preserve">2) сведения об утверждении заключения по результатам экспертного сопровождения (должность, фамилия, имя, отчество (при наличии), подпись лица, утвердившего заключение по результатам экспертного сопровождения, оформленная в соответствии с </w:t>
      </w:r>
      <w:hyperlink w:anchor="P135">
        <w:r>
          <w:rPr>
            <w:color w:val="0000FF"/>
          </w:rPr>
          <w:t>пунктом 12</w:t>
        </w:r>
      </w:hyperlink>
      <w:r>
        <w:t xml:space="preserve"> настоящих требований, дата такого утверждения, печать организации (при наличии) либо печать органа </w:t>
      </w:r>
      <w:r>
        <w:lastRenderedPageBreak/>
        <w:t>исполнительной власти, уполномоченных на проведение экспертизы проектной документации и (или) экспертизы результатов инженерных изысканий и осуществивших экспертное сопровождение (далее - экспертная организация и экспертиза соответственно);</w:t>
      </w:r>
    </w:p>
    <w:p w:rsidR="007F4E1E" w:rsidRDefault="007F4E1E">
      <w:pPr>
        <w:pStyle w:val="ConsPlusNormal"/>
        <w:spacing w:before="220"/>
        <w:ind w:firstLine="540"/>
        <w:jc w:val="both"/>
      </w:pPr>
      <w:r>
        <w:t>3) результат экспертного сопровождения (о согласовании или несогласовании результатов инженерных изысканий и (или) разделов проектной документации по результатам экспертного сопровождения);</w:t>
      </w:r>
    </w:p>
    <w:p w:rsidR="007F4E1E" w:rsidRDefault="007F4E1E">
      <w:pPr>
        <w:pStyle w:val="ConsPlusNormal"/>
        <w:spacing w:before="220"/>
        <w:ind w:firstLine="540"/>
        <w:jc w:val="both"/>
      </w:pPr>
      <w:r>
        <w:t>4) сведения об объекте экспертного сопровождения (вид объекта экспертного сопровождения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наименование объекта экспертного сопровождения (в соответствии с разделом проектной документации "Пояснительная записка" или справкой, содержащей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показатели), или отчетной документацией о выполнении инженерных изысканий).</w:t>
      </w:r>
    </w:p>
    <w:p w:rsidR="007F4E1E" w:rsidRDefault="007F4E1E">
      <w:pPr>
        <w:pStyle w:val="ConsPlusNormal"/>
        <w:spacing w:before="220"/>
        <w:ind w:firstLine="540"/>
        <w:jc w:val="both"/>
      </w:pPr>
      <w:r>
        <w:t>4. Номер заключения по результатам экспертного сопровождения присваивается экспертной организацией, состоит из арабских цифр и имеет следующую структуру:</w:t>
      </w:r>
    </w:p>
    <w:p w:rsidR="007F4E1E" w:rsidRDefault="007F4E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7"/>
        <w:gridCol w:w="407"/>
        <w:gridCol w:w="407"/>
        <w:gridCol w:w="407"/>
        <w:gridCol w:w="407"/>
        <w:gridCol w:w="407"/>
        <w:gridCol w:w="407"/>
        <w:gridCol w:w="407"/>
        <w:gridCol w:w="407"/>
        <w:gridCol w:w="407"/>
        <w:gridCol w:w="407"/>
        <w:gridCol w:w="407"/>
        <w:gridCol w:w="407"/>
        <w:gridCol w:w="407"/>
        <w:gridCol w:w="407"/>
        <w:gridCol w:w="407"/>
        <w:gridCol w:w="407"/>
        <w:gridCol w:w="412"/>
      </w:tblGrid>
      <w:tr w:rsidR="007F4E1E">
        <w:tc>
          <w:tcPr>
            <w:tcW w:w="907" w:type="dxa"/>
            <w:tcBorders>
              <w:top w:val="nil"/>
              <w:left w:val="nil"/>
              <w:bottom w:val="nil"/>
            </w:tcBorders>
          </w:tcPr>
          <w:p w:rsidR="007F4E1E" w:rsidRDefault="007F4E1E">
            <w:pPr>
              <w:pStyle w:val="ConsPlusNormal"/>
            </w:pP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12" w:type="dxa"/>
            <w:tcBorders>
              <w:top w:val="single" w:sz="4" w:space="0" w:color="auto"/>
              <w:bottom w:val="single" w:sz="4" w:space="0" w:color="auto"/>
            </w:tcBorders>
            <w:vAlign w:val="bottom"/>
          </w:tcPr>
          <w:p w:rsidR="007F4E1E" w:rsidRDefault="007F4E1E">
            <w:pPr>
              <w:pStyle w:val="ConsPlusNormal"/>
              <w:jc w:val="center"/>
            </w:pPr>
            <w:r>
              <w:t>X</w:t>
            </w:r>
          </w:p>
        </w:tc>
      </w:tr>
    </w:tbl>
    <w:p w:rsidR="007F4E1E" w:rsidRDefault="007F4E1E">
      <w:pPr>
        <w:pStyle w:val="ConsPlusNormal"/>
        <w:jc w:val="both"/>
      </w:pPr>
    </w:p>
    <w:p w:rsidR="007F4E1E" w:rsidRDefault="007F4E1E">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w:anchor="P429">
        <w:r>
          <w:rPr>
            <w:color w:val="0000FF"/>
          </w:rPr>
          <w:t>приложением N 2</w:t>
        </w:r>
      </w:hyperlink>
      <w:r>
        <w:t xml:space="preserve"> к настоящим требованиям). В случае если объект расположен на территориях двух и более субъектов Российской Федерации, а также за пределами территории Российской Федерации, указывается номер "00";</w:t>
      </w:r>
    </w:p>
    <w:p w:rsidR="007F4E1E" w:rsidRDefault="007F4E1E">
      <w:pPr>
        <w:pStyle w:val="ConsPlusNormal"/>
        <w:spacing w:before="220"/>
        <w:ind w:firstLine="540"/>
        <w:jc w:val="both"/>
      </w:pPr>
      <w:r>
        <w:t>б) в четвертом квадрате указывается результат экспертного сопровождения (при согласовании проставляется цифра "1", при несогласовании - цифра "2");</w:t>
      </w:r>
    </w:p>
    <w:p w:rsidR="007F4E1E" w:rsidRDefault="007F4E1E">
      <w:pPr>
        <w:pStyle w:val="ConsPlusNormal"/>
        <w:spacing w:before="220"/>
        <w:ind w:firstLine="540"/>
        <w:jc w:val="both"/>
      </w:pPr>
      <w:r>
        <w:t>в) в шестом квадрате указываются сведения об объекте экспертного сопровождения (результаты инженерных изысканий - цифра "1", разделы проектной документации - цифра "2", разделы проектной документации и результаты инженерных изысканий - цифра "3");</w:t>
      </w:r>
    </w:p>
    <w:p w:rsidR="007F4E1E" w:rsidRDefault="007F4E1E">
      <w:pPr>
        <w:pStyle w:val="ConsPlusNormal"/>
        <w:spacing w:before="220"/>
        <w:ind w:firstLine="540"/>
        <w:jc w:val="both"/>
      </w:pPr>
      <w:r>
        <w:t>г) в восьмом - тринадцатом квадратах указывается порядковый номер выданного заключения по результатам экспертного сопровождения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по результатам экспертного сопровождения осуществляется последовательно, по истечении текущего календарного года происходит его обнуление, нумерация начинается с номера "000001");</w:t>
      </w:r>
    </w:p>
    <w:p w:rsidR="007F4E1E" w:rsidRDefault="007F4E1E">
      <w:pPr>
        <w:pStyle w:val="ConsPlusNormal"/>
        <w:spacing w:before="220"/>
        <w:ind w:firstLine="540"/>
        <w:jc w:val="both"/>
      </w:pPr>
      <w:r>
        <w:t>д) в пятнадцатом - восемнадцатом квадратах указывается год выдачи заключения по результатам экспертного сопровождения.</w:t>
      </w:r>
    </w:p>
    <w:p w:rsidR="007F4E1E" w:rsidRDefault="007F4E1E">
      <w:pPr>
        <w:pStyle w:val="ConsPlusNormal"/>
        <w:spacing w:before="220"/>
        <w:ind w:firstLine="540"/>
        <w:jc w:val="both"/>
      </w:pPr>
      <w:r>
        <w:t xml:space="preserve">5. </w:t>
      </w:r>
      <w:hyperlink w:anchor="P200">
        <w:r>
          <w:rPr>
            <w:color w:val="0000FF"/>
          </w:rPr>
          <w:t>Раздел</w:t>
        </w:r>
      </w:hyperlink>
      <w:r>
        <w:t xml:space="preserve"> "Общие положения и сведения о заключении по результатам экспертного сопровождения" включает в себя следующую информацию:</w:t>
      </w:r>
    </w:p>
    <w:p w:rsidR="007F4E1E" w:rsidRDefault="007F4E1E">
      <w:pPr>
        <w:pStyle w:val="ConsPlusNormal"/>
        <w:spacing w:before="220"/>
        <w:ind w:firstLine="540"/>
        <w:jc w:val="both"/>
      </w:pPr>
      <w:bookmarkStart w:id="3" w:name="P86"/>
      <w:bookmarkEnd w:id="3"/>
      <w:r>
        <w:t>1) сведения об экспертной организации;</w:t>
      </w:r>
    </w:p>
    <w:p w:rsidR="007F4E1E" w:rsidRDefault="007F4E1E">
      <w:pPr>
        <w:pStyle w:val="ConsPlusNormal"/>
        <w:spacing w:before="220"/>
        <w:ind w:firstLine="540"/>
        <w:jc w:val="both"/>
      </w:pPr>
      <w:bookmarkStart w:id="4" w:name="P87"/>
      <w:bookmarkEnd w:id="4"/>
      <w:r>
        <w:t>2) сведения о заявителе;</w:t>
      </w:r>
    </w:p>
    <w:p w:rsidR="007F4E1E" w:rsidRDefault="007F4E1E">
      <w:pPr>
        <w:pStyle w:val="ConsPlusNormal"/>
        <w:spacing w:before="220"/>
        <w:ind w:firstLine="540"/>
        <w:jc w:val="both"/>
      </w:pPr>
      <w:r>
        <w:t>3) основания для проведения экспертного сопровождения (реквизиты заявления и договора о проведении экспертного сопровождения);</w:t>
      </w:r>
    </w:p>
    <w:p w:rsidR="007F4E1E" w:rsidRDefault="007F4E1E">
      <w:pPr>
        <w:pStyle w:val="ConsPlusNormal"/>
        <w:spacing w:before="220"/>
        <w:ind w:firstLine="540"/>
        <w:jc w:val="both"/>
      </w:pPr>
      <w:r>
        <w:lastRenderedPageBreak/>
        <w:t>4) сведения о составе документов, представленных для проведения экспертного сопровождения (перечень документов, представленных заявителем для проведения экспертного сопровождения).</w:t>
      </w:r>
    </w:p>
    <w:p w:rsidR="007F4E1E" w:rsidRDefault="007F4E1E">
      <w:pPr>
        <w:pStyle w:val="ConsPlusNormal"/>
        <w:spacing w:before="220"/>
        <w:ind w:firstLine="540"/>
        <w:jc w:val="both"/>
      </w:pPr>
      <w:r>
        <w:t xml:space="preserve">6. </w:t>
      </w:r>
      <w:hyperlink w:anchor="P225">
        <w:r>
          <w:rPr>
            <w:color w:val="0000FF"/>
          </w:rPr>
          <w:t>Раздел</w:t>
        </w:r>
      </w:hyperlink>
      <w:r>
        <w:t xml:space="preserve"> "Сведения, содержащиеся в документах, представленных для проведения экспертного сопровождения" содержит:</w:t>
      </w:r>
    </w:p>
    <w:p w:rsidR="007F4E1E" w:rsidRDefault="007F4E1E">
      <w:pPr>
        <w:pStyle w:val="ConsPlusNormal"/>
        <w:spacing w:before="220"/>
        <w:ind w:firstLine="540"/>
        <w:jc w:val="both"/>
      </w:pPr>
      <w:bookmarkStart w:id="5" w:name="P91"/>
      <w:bookmarkEnd w:id="5"/>
      <w:r>
        <w:t xml:space="preserve">1) </w:t>
      </w:r>
      <w:hyperlink w:anchor="P227">
        <w:r>
          <w:rPr>
            <w:color w:val="0000FF"/>
          </w:rPr>
          <w:t>подраздел</w:t>
        </w:r>
      </w:hyperlink>
      <w:r>
        <w:t xml:space="preserve"> "Сведения об объекте капитального строительства, применительно к которому подготавливается проектная документация и (или) результаты инженерных изысканий", содержащий следующую информацию (в соответствии с разделом проектной документации "Пояснительная записка" или справкой, содержащей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показатели):</w:t>
      </w:r>
    </w:p>
    <w:p w:rsidR="007F4E1E" w:rsidRDefault="007F4E1E">
      <w:pPr>
        <w:pStyle w:val="ConsPlusNormal"/>
        <w:spacing w:before="220"/>
        <w:ind w:firstLine="540"/>
        <w:jc w:val="both"/>
      </w:pPr>
      <w:r>
        <w:t>сведения о наименовании объекта капитального строительства, его почтовый (строительный) адрес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выполнены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указывается в соответствии со сведениями, содержащимися в проектной документации);</w:t>
      </w:r>
    </w:p>
    <w:p w:rsidR="007F4E1E" w:rsidRDefault="007F4E1E">
      <w:pPr>
        <w:pStyle w:val="ConsPlusNormal"/>
        <w:spacing w:before="220"/>
        <w:ind w:firstLine="540"/>
        <w:jc w:val="both"/>
      </w:pPr>
      <w:r>
        <w:t xml:space="preserve">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9">
        <w:r>
          <w:rPr>
            <w:color w:val="0000FF"/>
          </w:rPr>
          <w:t>подпунктом 5.4.90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w:t>
      </w:r>
    </w:p>
    <w:p w:rsidR="007F4E1E" w:rsidRDefault="007F4E1E">
      <w:pPr>
        <w:pStyle w:val="ConsPlusNormal"/>
        <w:spacing w:before="220"/>
        <w:ind w:firstLine="540"/>
        <w:jc w:val="both"/>
      </w:pPr>
      <w:r>
        <w:t>сведения об основных технико-экономических показателях объекта капитального строительства (площадь, объем, протяженность, количество этажей, производственная мощность и другие показатели);</w:t>
      </w:r>
    </w:p>
    <w:p w:rsidR="007F4E1E" w:rsidRDefault="007F4E1E">
      <w:pPr>
        <w:pStyle w:val="ConsPlusNormal"/>
        <w:spacing w:before="220"/>
        <w:ind w:firstLine="540"/>
        <w:jc w:val="both"/>
      </w:pPr>
      <w:r>
        <w:t xml:space="preserve">2) сведения о зданиях (сооружениях), входящих в состав сложного объекта, применительно к которому подготавливается проектная документация (заполняются в случае подготовки заключения по результатам экспертного сопровождения в отношении проектной документации, подготавливающейся применительно к сложному объекту (объекту, в состав которого входят два и более объекта капитального строительства). Последовательно указываются наименование, почтовый (строительный) адрес, функциональное назначение объекта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10">
        <w:r>
          <w:rPr>
            <w:color w:val="0000FF"/>
          </w:rPr>
          <w:t>подпунктом 5.4.90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и основные </w:t>
      </w:r>
      <w:r>
        <w:lastRenderedPageBreak/>
        <w:t>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показатели).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выполнены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указывается в соответствии со сведениями, содержащимися в разделах проектной документации или справке, содержащей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показатели);</w:t>
      </w:r>
    </w:p>
    <w:p w:rsidR="007F4E1E" w:rsidRDefault="007F4E1E">
      <w:pPr>
        <w:pStyle w:val="ConsPlusNormal"/>
        <w:spacing w:before="220"/>
        <w:ind w:firstLine="540"/>
        <w:jc w:val="both"/>
      </w:pPr>
      <w:r>
        <w:t>3) сведения о природных и техногенных условиях территории, на которой планируется осуществлять строительство, реконструкцию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подготавливается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разделах проектной документации или в справке, содержащей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показатели);</w:t>
      </w:r>
    </w:p>
    <w:p w:rsidR="007F4E1E" w:rsidRDefault="007F4E1E">
      <w:pPr>
        <w:pStyle w:val="ConsPlusNormal"/>
        <w:spacing w:before="220"/>
        <w:ind w:firstLine="540"/>
        <w:jc w:val="both"/>
      </w:pPr>
      <w:bookmarkStart w:id="6" w:name="P97"/>
      <w:bookmarkEnd w:id="6"/>
      <w:r>
        <w:t>4) сведения о юридических лицах и (или) индивидуальных предпринимателях, участвовавших в подготовке проектной документации (указываются в отношении всех юридических лиц и (или) индивидуальных предпринимателей, участвовавших в подготовке проектной документации (разделов проектной документации);</w:t>
      </w:r>
    </w:p>
    <w:p w:rsidR="007F4E1E" w:rsidRDefault="007F4E1E">
      <w:pPr>
        <w:pStyle w:val="ConsPlusNormal"/>
        <w:spacing w:before="220"/>
        <w:ind w:firstLine="540"/>
        <w:jc w:val="both"/>
      </w:pPr>
      <w:r>
        <w:t>5) сведения об использовании при подготовке проектной документации типовой проектной документации, типового проектного решения;</w:t>
      </w:r>
    </w:p>
    <w:p w:rsidR="007F4E1E" w:rsidRDefault="007F4E1E">
      <w:pPr>
        <w:pStyle w:val="ConsPlusNormal"/>
        <w:spacing w:before="220"/>
        <w:ind w:firstLine="540"/>
        <w:jc w:val="both"/>
      </w:pPr>
      <w:r>
        <w:t>6) сведения о задании застройщика (технического заказчика) на проектирование (указываются реквизиты задания на проектирование (полное наименование органа (организации), выдавшего задание на проектирование, дата, номер (при наличии) в случае, если проектная документация разрабатывается на основании договора подряда);</w:t>
      </w:r>
    </w:p>
    <w:p w:rsidR="007F4E1E" w:rsidRDefault="007F4E1E">
      <w:pPr>
        <w:pStyle w:val="ConsPlusNormal"/>
        <w:spacing w:before="220"/>
        <w:ind w:firstLine="540"/>
        <w:jc w:val="both"/>
      </w:pPr>
      <w:r>
        <w:t xml:space="preserve">7)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(полное наименование органа (организации), выдавшего проект планировки территории, проект межевания территории, градостроительный план земельного участка, разрешение на отклонение от предельных параметров разрешенного строительства, </w:t>
      </w:r>
      <w:r>
        <w:lastRenderedPageBreak/>
        <w:t>реконструкции объектов капитального строительства, дата, номер);</w:t>
      </w:r>
    </w:p>
    <w:p w:rsidR="007F4E1E" w:rsidRDefault="007F4E1E">
      <w:pPr>
        <w:pStyle w:val="ConsPlusNormal"/>
        <w:spacing w:before="220"/>
        <w:ind w:firstLine="540"/>
        <w:jc w:val="both"/>
      </w:pPr>
      <w:r>
        <w:t>8)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(указываются реквизиты технических условий: полное наименование органа (организации), выдавшего технические условия подключения (технологического присоединения) объекта капитального строительства к сетям инженерно-технического обеспечения, дата, номер);</w:t>
      </w:r>
    </w:p>
    <w:p w:rsidR="007F4E1E" w:rsidRDefault="007F4E1E">
      <w:pPr>
        <w:pStyle w:val="ConsPlusNormal"/>
        <w:spacing w:before="220"/>
        <w:ind w:firstLine="540"/>
        <w:jc w:val="both"/>
      </w:pPr>
      <w:r>
        <w:t>9)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7F4E1E" w:rsidRDefault="007F4E1E">
      <w:pPr>
        <w:pStyle w:val="ConsPlusNormal"/>
        <w:spacing w:before="220"/>
        <w:ind w:firstLine="540"/>
        <w:jc w:val="both"/>
      </w:pPr>
      <w:bookmarkStart w:id="7" w:name="P103"/>
      <w:bookmarkEnd w:id="7"/>
      <w:r>
        <w:t>10) сведения об отнесении объекта капитального строительства к объектам инфраструктуры, строительство, реконструкция которых осуществляются 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w:t>
      </w:r>
    </w:p>
    <w:p w:rsidR="007F4E1E" w:rsidRDefault="007F4E1E">
      <w:pPr>
        <w:pStyle w:val="ConsPlusNormal"/>
        <w:spacing w:before="220"/>
        <w:ind w:firstLine="540"/>
        <w:jc w:val="both"/>
      </w:pPr>
      <w:bookmarkStart w:id="8" w:name="P104"/>
      <w:bookmarkEnd w:id="8"/>
      <w:r>
        <w:t>11) сведения о застройщике (техническом заказчике), обеспечивающем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7F4E1E" w:rsidRDefault="007F4E1E">
      <w:pPr>
        <w:pStyle w:val="ConsPlusNormal"/>
        <w:spacing w:before="220"/>
        <w:ind w:firstLine="540"/>
        <w:jc w:val="both"/>
      </w:pPr>
      <w:bookmarkStart w:id="9" w:name="P105"/>
      <w:bookmarkEnd w:id="9"/>
      <w:r>
        <w:t>12) сведения о подготовке проектной документации в форме информационной модели объекта капитального строительства (указывается информация о том, что проектная документация подготовлена в форме информационной модели объекта капитального строительства или без использования технологии информационного моделирования);</w:t>
      </w:r>
    </w:p>
    <w:p w:rsidR="007F4E1E" w:rsidRDefault="007F4E1E">
      <w:pPr>
        <w:pStyle w:val="ConsPlusNormal"/>
        <w:spacing w:before="220"/>
        <w:ind w:firstLine="540"/>
        <w:jc w:val="both"/>
      </w:pPr>
      <w:bookmarkStart w:id="10" w:name="P106"/>
      <w:bookmarkEnd w:id="10"/>
      <w:r>
        <w:t>13) сведения о видах выполненных инженерных изысканий, об индивидуальных предпринимателях и (или) юридических лицах, подготовивших отчетную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выполнения инженерных изысканий);</w:t>
      </w:r>
    </w:p>
    <w:p w:rsidR="007F4E1E" w:rsidRDefault="007F4E1E">
      <w:pPr>
        <w:pStyle w:val="ConsPlusNormal"/>
        <w:spacing w:before="220"/>
        <w:ind w:firstLine="540"/>
        <w:jc w:val="both"/>
      </w:pPr>
      <w:r>
        <w:t>14) сведения о местоположении района (площадки, трассы) выполнения инженерных изысканий (в отношении инженерных изысканий, выполненных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выполняются соответствующие инженерные изыскания. В случае выполнения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выполнения инженерных изысканий указывается в соответствии со сведениями, содержащимися в документах, представленных для проведения экспертного сопровождения);</w:t>
      </w:r>
    </w:p>
    <w:p w:rsidR="007F4E1E" w:rsidRDefault="007F4E1E">
      <w:pPr>
        <w:pStyle w:val="ConsPlusNormal"/>
        <w:spacing w:before="220"/>
        <w:ind w:firstLine="540"/>
        <w:jc w:val="both"/>
      </w:pPr>
      <w:bookmarkStart w:id="11" w:name="P108"/>
      <w:bookmarkEnd w:id="11"/>
      <w:r>
        <w:t>15) сведения о застройщике (техническом заказчике), обеспечивающем выполнение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выполнения инженерных изысканий);</w:t>
      </w:r>
    </w:p>
    <w:p w:rsidR="007F4E1E" w:rsidRDefault="007F4E1E">
      <w:pPr>
        <w:pStyle w:val="ConsPlusNormal"/>
        <w:spacing w:before="220"/>
        <w:ind w:firstLine="540"/>
        <w:jc w:val="both"/>
      </w:pPr>
      <w:r>
        <w:t>16)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(полное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выполняются на основании договора подряда);</w:t>
      </w:r>
    </w:p>
    <w:p w:rsidR="007F4E1E" w:rsidRDefault="007F4E1E">
      <w:pPr>
        <w:pStyle w:val="ConsPlusNormal"/>
        <w:spacing w:before="220"/>
        <w:ind w:firstLine="540"/>
        <w:jc w:val="both"/>
      </w:pPr>
      <w:r>
        <w:t xml:space="preserve">17) сведения о программе инженерных изысканий (указываются реквизиты программы </w:t>
      </w:r>
      <w:r>
        <w:lastRenderedPageBreak/>
        <w:t>инженерных изысканий (полное наименование организации, выдавшей программу инженерных изысканий, дата, номер (при наличии);</w:t>
      </w:r>
    </w:p>
    <w:p w:rsidR="007F4E1E" w:rsidRDefault="007F4E1E">
      <w:pPr>
        <w:pStyle w:val="ConsPlusNormal"/>
        <w:spacing w:before="220"/>
        <w:ind w:firstLine="540"/>
        <w:jc w:val="both"/>
      </w:pPr>
      <w:bookmarkStart w:id="12" w:name="P111"/>
      <w:bookmarkEnd w:id="12"/>
      <w:r>
        <w:t>18) сведения о подготовке отчетной документации о выполнении инженерных изысканий в форме информационной модели объекта капитального строительства (указывается информация о том, что отчетная документация о выполнении инженерных изысканий подготовлена в форме информационной модели объекта капитального строительства или без использования технологии информационного моделирования).</w:t>
      </w:r>
    </w:p>
    <w:p w:rsidR="007F4E1E" w:rsidRDefault="007F4E1E">
      <w:pPr>
        <w:pStyle w:val="ConsPlusNormal"/>
        <w:spacing w:before="220"/>
        <w:ind w:firstLine="540"/>
        <w:jc w:val="both"/>
      </w:pPr>
      <w:r>
        <w:t xml:space="preserve">Настоящий раздел заполняется в полном объеме при проведении экспертного сопровождения разделов проектной документации и результатов инженерных изысканий. При проведении экспертного сопровождения разделов проектной документации настоящий раздел заполняется в части </w:t>
      </w:r>
      <w:hyperlink w:anchor="P91">
        <w:r>
          <w:rPr>
            <w:color w:val="0000FF"/>
          </w:rPr>
          <w:t>подпунктов 1</w:t>
        </w:r>
      </w:hyperlink>
      <w:r>
        <w:t xml:space="preserve"> - </w:t>
      </w:r>
      <w:hyperlink w:anchor="P105">
        <w:r>
          <w:rPr>
            <w:color w:val="0000FF"/>
          </w:rPr>
          <w:t>12</w:t>
        </w:r>
      </w:hyperlink>
      <w:r>
        <w:t xml:space="preserve"> настоящего пункта. При проведении экспертного сопровождения результатов инженерных изысканий настоящий раздел заполняется в части </w:t>
      </w:r>
      <w:hyperlink w:anchor="P103">
        <w:r>
          <w:rPr>
            <w:color w:val="0000FF"/>
          </w:rPr>
          <w:t>подпунктов 10</w:t>
        </w:r>
      </w:hyperlink>
      <w:r>
        <w:t xml:space="preserve">, </w:t>
      </w:r>
      <w:hyperlink w:anchor="P106">
        <w:r>
          <w:rPr>
            <w:color w:val="0000FF"/>
          </w:rPr>
          <w:t>13</w:t>
        </w:r>
      </w:hyperlink>
      <w:r>
        <w:t xml:space="preserve"> - </w:t>
      </w:r>
      <w:hyperlink w:anchor="P111">
        <w:r>
          <w:rPr>
            <w:color w:val="0000FF"/>
          </w:rPr>
          <w:t>18</w:t>
        </w:r>
      </w:hyperlink>
      <w:r>
        <w:t xml:space="preserve"> настоящего пункта.</w:t>
      </w:r>
    </w:p>
    <w:p w:rsidR="007F4E1E" w:rsidRDefault="007F4E1E">
      <w:pPr>
        <w:pStyle w:val="ConsPlusNormal"/>
        <w:spacing w:before="220"/>
        <w:ind w:firstLine="540"/>
        <w:jc w:val="both"/>
      </w:pPr>
      <w:r>
        <w:t xml:space="preserve">7. </w:t>
      </w:r>
      <w:hyperlink w:anchor="P309">
        <w:r>
          <w:rPr>
            <w:color w:val="0000FF"/>
          </w:rPr>
          <w:t>Раздел</w:t>
        </w:r>
      </w:hyperlink>
      <w:r>
        <w:t xml:space="preserve"> "Описание рассмотренной документации (материалов)" содержит:</w:t>
      </w:r>
    </w:p>
    <w:p w:rsidR="007F4E1E" w:rsidRDefault="007F4E1E">
      <w:pPr>
        <w:pStyle w:val="ConsPlusNormal"/>
        <w:spacing w:before="220"/>
        <w:ind w:firstLine="540"/>
        <w:jc w:val="both"/>
      </w:pPr>
      <w:bookmarkStart w:id="13" w:name="P114"/>
      <w:bookmarkEnd w:id="13"/>
      <w:r>
        <w:t xml:space="preserve">1) </w:t>
      </w:r>
      <w:hyperlink w:anchor="P311">
        <w:r>
          <w:rPr>
            <w:color w:val="0000FF"/>
          </w:rPr>
          <w:t>подраздел</w:t>
        </w:r>
      </w:hyperlink>
      <w:r>
        <w:t xml:space="preserve"> "Описание результатов инженерных изысканий", включающий следующую информацию:</w:t>
      </w:r>
    </w:p>
    <w:p w:rsidR="007F4E1E" w:rsidRDefault="007F4E1E">
      <w:pPr>
        <w:pStyle w:val="ConsPlusNormal"/>
        <w:spacing w:before="220"/>
        <w:ind w:firstLine="540"/>
        <w:jc w:val="both"/>
      </w:pPr>
      <w:bookmarkStart w:id="14" w:name="P115"/>
      <w:bookmarkEnd w:id="14"/>
      <w:r>
        <w:t>состав отчетной документации об инженерных изысканиях (указывается отдельно по каждому виду инженерных изысканий с учетом изменений, внесенных в ходе проведения экспертного сопровождения);</w:t>
      </w:r>
    </w:p>
    <w:p w:rsidR="007F4E1E" w:rsidRDefault="007F4E1E">
      <w:pPr>
        <w:pStyle w:val="ConsPlusNormal"/>
        <w:spacing w:before="220"/>
        <w:ind w:firstLine="540"/>
        <w:jc w:val="both"/>
      </w:pPr>
      <w:r>
        <w:t>сведения о методах выполнения инженерных изысканий;</w:t>
      </w:r>
    </w:p>
    <w:p w:rsidR="007F4E1E" w:rsidRDefault="007F4E1E">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экспертного сопровождения;</w:t>
      </w:r>
    </w:p>
    <w:p w:rsidR="007F4E1E" w:rsidRDefault="007F4E1E">
      <w:pPr>
        <w:pStyle w:val="ConsPlusNormal"/>
        <w:spacing w:before="220"/>
        <w:ind w:firstLine="540"/>
        <w:jc w:val="both"/>
      </w:pPr>
      <w:bookmarkStart w:id="15" w:name="P118"/>
      <w:bookmarkEnd w:id="15"/>
      <w:r>
        <w:t xml:space="preserve">2) </w:t>
      </w:r>
      <w:hyperlink w:anchor="P342">
        <w:r>
          <w:rPr>
            <w:color w:val="0000FF"/>
          </w:rPr>
          <w:t>подраздел</w:t>
        </w:r>
      </w:hyperlink>
      <w:r>
        <w:t xml:space="preserve"> "Описание разделов проектной документации", включающий следующую информацию:</w:t>
      </w:r>
    </w:p>
    <w:p w:rsidR="007F4E1E" w:rsidRDefault="007F4E1E">
      <w:pPr>
        <w:pStyle w:val="ConsPlusNormal"/>
        <w:spacing w:before="220"/>
        <w:ind w:firstLine="540"/>
        <w:jc w:val="both"/>
      </w:pPr>
      <w:bookmarkStart w:id="16" w:name="P119"/>
      <w:bookmarkEnd w:id="16"/>
      <w:r>
        <w:t>состав представленных разделов проектной документации;</w:t>
      </w:r>
    </w:p>
    <w:p w:rsidR="007F4E1E" w:rsidRDefault="007F4E1E">
      <w:pPr>
        <w:pStyle w:val="ConsPlusNormal"/>
        <w:spacing w:before="220"/>
        <w:ind w:firstLine="540"/>
        <w:jc w:val="both"/>
      </w:pPr>
      <w:r>
        <w:t>описание основных решений (мероприятий), принятых в представленных разделах проектной документации;</w:t>
      </w:r>
    </w:p>
    <w:p w:rsidR="007F4E1E" w:rsidRDefault="007F4E1E">
      <w:pPr>
        <w:pStyle w:val="ConsPlusNormal"/>
        <w:spacing w:before="220"/>
        <w:ind w:firstLine="540"/>
        <w:jc w:val="both"/>
      </w:pPr>
      <w:r>
        <w:t>сведения об оперативных изменениях, внесенных заявителем в представленные разделы проектной документации в процессе проведения экспертного сопровождения.</w:t>
      </w:r>
    </w:p>
    <w:p w:rsidR="007F4E1E" w:rsidRDefault="007F4E1E">
      <w:pPr>
        <w:pStyle w:val="ConsPlusNormal"/>
        <w:spacing w:before="220"/>
        <w:ind w:firstLine="540"/>
        <w:jc w:val="both"/>
      </w:pPr>
      <w:r>
        <w:t xml:space="preserve">Настоящий раздел заполняется в полном объеме при проведении экспертного сопровождения разделов проектной документации и результатов инженерных изысканий. При проведении экспертного сопровождения разделов проектной документации настоящий раздел заполняется в части </w:t>
      </w:r>
      <w:hyperlink w:anchor="P118">
        <w:r>
          <w:rPr>
            <w:color w:val="0000FF"/>
          </w:rPr>
          <w:t>подпункта 2</w:t>
        </w:r>
      </w:hyperlink>
      <w:r>
        <w:t xml:space="preserve"> настоящего пункта. При проведении экспертного сопровождения результатов инженерных изысканий настоящий раздел заполняется в части </w:t>
      </w:r>
      <w:hyperlink w:anchor="P114">
        <w:r>
          <w:rPr>
            <w:color w:val="0000FF"/>
          </w:rPr>
          <w:t>подпункта 1</w:t>
        </w:r>
      </w:hyperlink>
      <w:r>
        <w:t xml:space="preserve"> настоящего пункта.</w:t>
      </w:r>
    </w:p>
    <w:p w:rsidR="007F4E1E" w:rsidRDefault="007F4E1E">
      <w:pPr>
        <w:pStyle w:val="ConsPlusNormal"/>
        <w:spacing w:before="220"/>
        <w:ind w:firstLine="540"/>
        <w:jc w:val="both"/>
      </w:pPr>
      <w:r>
        <w:t xml:space="preserve">8. В случае оформления заключения по результатам экспертного сопровождения в электронной форме при заполнении </w:t>
      </w:r>
      <w:hyperlink w:anchor="P309">
        <w:r>
          <w:rPr>
            <w:color w:val="0000FF"/>
          </w:rPr>
          <w:t>раздела</w:t>
        </w:r>
      </w:hyperlink>
      <w:r>
        <w:t xml:space="preserve"> "Описание рассмотренной документации (материалов)" включаются только сведения, указанные в </w:t>
      </w:r>
      <w:hyperlink w:anchor="P115">
        <w:r>
          <w:rPr>
            <w:color w:val="0000FF"/>
          </w:rPr>
          <w:t>абзаце втором подпункта 1</w:t>
        </w:r>
      </w:hyperlink>
      <w:r>
        <w:t xml:space="preserve"> и </w:t>
      </w:r>
      <w:hyperlink w:anchor="P119">
        <w:r>
          <w:rPr>
            <w:color w:val="0000FF"/>
          </w:rPr>
          <w:t>абзаце втором подпункта 2 пункта 7</w:t>
        </w:r>
      </w:hyperlink>
      <w:r>
        <w:t xml:space="preserve"> настоящих требований. При этом в отношении таких сведений указываются перечень электронных документов, содержащих описание результатов инженерных изысканий, которые представлены для проведения экспертного сопровождения и по результатам рассмотрения которых подготавливается заключение по результатам экспертного сопровождения, и (или) перечень электронных документов (файлов), входящих в состав проектной документации, </w:t>
      </w:r>
      <w:r>
        <w:lastRenderedPageBreak/>
        <w:t>представленной для проведения экспертного сопровождения, и по результатам рассмотрения которых подготавливается заключение по результатам экспертного сопровождения,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w:t>
      </w:r>
    </w:p>
    <w:p w:rsidR="007F4E1E" w:rsidRDefault="007F4E1E">
      <w:pPr>
        <w:pStyle w:val="ConsPlusNormal"/>
        <w:spacing w:before="220"/>
        <w:ind w:firstLine="540"/>
        <w:jc w:val="both"/>
      </w:pPr>
      <w:r>
        <w:t xml:space="preserve">9. </w:t>
      </w:r>
      <w:hyperlink w:anchor="P384">
        <w:r>
          <w:rPr>
            <w:color w:val="0000FF"/>
          </w:rPr>
          <w:t>Раздел</w:t>
        </w:r>
      </w:hyperlink>
      <w:r>
        <w:t xml:space="preserve"> "Выводы по результатам рассмотрения" содержит сведения о лицах, аттестованных на право подготовки заключений экспертизы, подписавших заключение по результатам экспертного сопровождения в электронной форме с использованием усиленной квалифицированной электронной подписи (указываются фамилия, имя, отчество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страховой номер индивидуального лицевого счета в системе обязательного пенсионного страхования. В случае подготовки заключения по результатам экспертного сопровождения в виде документа на бумажном носителе проставляются собственноручные подписи экспертов), а также одно из следующих решений:</w:t>
      </w:r>
    </w:p>
    <w:p w:rsidR="007F4E1E" w:rsidRDefault="007F4E1E">
      <w:pPr>
        <w:pStyle w:val="ConsPlusNormal"/>
        <w:spacing w:before="220"/>
        <w:ind w:firstLine="540"/>
        <w:jc w:val="both"/>
      </w:pPr>
      <w:r>
        <w:t>1) решение о согласовании или несогласовании результатов инженерных изысканий, содержащее вывод о подтверждении или неподтверждении соответствия представленных для экспертной оценки результатов инженерных изысканий требованиям технических регламентов;</w:t>
      </w:r>
    </w:p>
    <w:p w:rsidR="007F4E1E" w:rsidRDefault="007F4E1E">
      <w:pPr>
        <w:pStyle w:val="ConsPlusNormal"/>
        <w:spacing w:before="220"/>
        <w:ind w:firstLine="540"/>
        <w:jc w:val="both"/>
      </w:pPr>
      <w:r>
        <w:t>2) решение о согласовании или о несогласовании разделов проектной документации, содержащее вывод о подтверждении или неподтверждении соответствия представленных для экспертной оценки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с иными разделами проектной документации, их частями, в отношении которых проведена оценка соответствия;</w:t>
      </w:r>
    </w:p>
    <w:p w:rsidR="007F4E1E" w:rsidRDefault="007F4E1E">
      <w:pPr>
        <w:pStyle w:val="ConsPlusNormal"/>
        <w:spacing w:before="220"/>
        <w:ind w:firstLine="540"/>
        <w:jc w:val="both"/>
      </w:pPr>
      <w:r>
        <w:t>3) решение о согласовании или о несогласовании результатов инженерных изысканий и разделов проектной документации, содержащее вывод о подтверждении или неподтверждении соответствия представленных для экспертной оценки результатов инженерных изысканий и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с иными разделами проектной документации, их частями, в отношении которых проведена оценка соответствия.</w:t>
      </w:r>
    </w:p>
    <w:p w:rsidR="007F4E1E" w:rsidRDefault="007F4E1E">
      <w:pPr>
        <w:pStyle w:val="ConsPlusNormal"/>
        <w:spacing w:before="220"/>
        <w:ind w:firstLine="540"/>
        <w:jc w:val="both"/>
      </w:pPr>
      <w:r>
        <w:t xml:space="preserve">10. Сведения, указанные в </w:t>
      </w:r>
      <w:hyperlink w:anchor="P86">
        <w:r>
          <w:rPr>
            <w:color w:val="0000FF"/>
          </w:rPr>
          <w:t>подпунктах 1</w:t>
        </w:r>
      </w:hyperlink>
      <w:r>
        <w:t xml:space="preserve"> и </w:t>
      </w:r>
      <w:hyperlink w:anchor="P87">
        <w:r>
          <w:rPr>
            <w:color w:val="0000FF"/>
          </w:rPr>
          <w:t>2 пункта 5</w:t>
        </w:r>
      </w:hyperlink>
      <w:r>
        <w:t xml:space="preserve">, </w:t>
      </w:r>
      <w:hyperlink w:anchor="P97">
        <w:r>
          <w:rPr>
            <w:color w:val="0000FF"/>
          </w:rPr>
          <w:t>подпунктах 4</w:t>
        </w:r>
      </w:hyperlink>
      <w:r>
        <w:t xml:space="preserve">, </w:t>
      </w:r>
      <w:hyperlink w:anchor="P104">
        <w:r>
          <w:rPr>
            <w:color w:val="0000FF"/>
          </w:rPr>
          <w:t>11</w:t>
        </w:r>
      </w:hyperlink>
      <w:r>
        <w:t xml:space="preserve">, </w:t>
      </w:r>
      <w:hyperlink w:anchor="P106">
        <w:r>
          <w:rPr>
            <w:color w:val="0000FF"/>
          </w:rPr>
          <w:t>13</w:t>
        </w:r>
      </w:hyperlink>
      <w:r>
        <w:t xml:space="preserve"> и </w:t>
      </w:r>
      <w:hyperlink w:anchor="P108">
        <w:r>
          <w:rPr>
            <w:color w:val="0000FF"/>
          </w:rPr>
          <w:t>15 пункта 6</w:t>
        </w:r>
      </w:hyperlink>
      <w:r>
        <w:t xml:space="preserve"> настоящих требований, включают следующие данные:</w:t>
      </w:r>
    </w:p>
    <w:p w:rsidR="007F4E1E" w:rsidRDefault="007F4E1E">
      <w:pPr>
        <w:pStyle w:val="ConsPlusNormal"/>
        <w:spacing w:before="220"/>
        <w:ind w:firstLine="540"/>
        <w:jc w:val="both"/>
      </w:pPr>
      <w:r>
        <w:t>а) в отношении физического лица -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7F4E1E" w:rsidRDefault="007F4E1E">
      <w:pPr>
        <w:pStyle w:val="ConsPlusNormal"/>
        <w:spacing w:before="220"/>
        <w:ind w:firstLine="540"/>
        <w:jc w:val="both"/>
      </w:pPr>
      <w:r>
        <w:t xml:space="preserve">б) в отношении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регистрации с указанием кода территории </w:t>
      </w:r>
      <w:r>
        <w:lastRenderedPageBreak/>
        <w:t xml:space="preserve">населенного пункта в соответствии с Общероссийским </w:t>
      </w:r>
      <w:hyperlink r:id="rId11">
        <w:r>
          <w:rPr>
            <w:color w:val="0000FF"/>
          </w:rPr>
          <w:t>классификатором</w:t>
        </w:r>
      </w:hyperlink>
      <w:r>
        <w:t xml:space="preserve"> территорий муниципальных образований, адрес электронной почты (при наличии);</w:t>
      </w:r>
    </w:p>
    <w:p w:rsidR="007F4E1E" w:rsidRDefault="007F4E1E">
      <w:pPr>
        <w:pStyle w:val="ConsPlusNormal"/>
        <w:spacing w:before="220"/>
        <w:ind w:firstLine="540"/>
        <w:jc w:val="both"/>
      </w:pPr>
      <w:r>
        <w:t xml:space="preserve">в) в отношении юридического лица - полное и сокращенное (при наличии) наименования, основной государственный регистрационный номер, идентификационный номер налогоплательщика, адрес юридического лица в пределах места нахождения юридического лица с указанием кода территории населенного пункта в соответствии с Общероссийским </w:t>
      </w:r>
      <w:hyperlink r:id="rId12">
        <w:r>
          <w:rPr>
            <w:color w:val="0000FF"/>
          </w:rPr>
          <w:t>классификатором</w:t>
        </w:r>
      </w:hyperlink>
      <w:r>
        <w:t xml:space="preserve"> территорий муниципальных образований, адрес электронной почты (при наличии);</w:t>
      </w:r>
    </w:p>
    <w:p w:rsidR="007F4E1E" w:rsidRDefault="007F4E1E">
      <w:pPr>
        <w:pStyle w:val="ConsPlusNormal"/>
        <w:spacing w:before="220"/>
        <w:ind w:firstLine="540"/>
        <w:jc w:val="both"/>
      </w:pPr>
      <w:r>
        <w:t>г) в отношении иностранного юридического лица указываются полное и сокращенное (при наличии) наименования, страна регистрации (инкорпорации), номер записи об аккредитации и дата внесения записи в государственный реестр аккредитованных филиалов, представительств иностранных юридических лиц, идентификационный номер налогоплательщика (при наличии), код причины постановки на учет, адрес электронной почты (при наличии).</w:t>
      </w:r>
    </w:p>
    <w:p w:rsidR="007F4E1E" w:rsidRDefault="007F4E1E">
      <w:pPr>
        <w:pStyle w:val="ConsPlusNormal"/>
        <w:spacing w:before="220"/>
        <w:ind w:firstLine="540"/>
        <w:jc w:val="both"/>
      </w:pPr>
      <w:r>
        <w:t>11. В заключении по результатам экспертного сопровождения,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7F4E1E" w:rsidRDefault="007F4E1E">
      <w:pPr>
        <w:pStyle w:val="ConsPlusNormal"/>
        <w:spacing w:before="220"/>
        <w:ind w:firstLine="540"/>
        <w:jc w:val="both"/>
      </w:pPr>
      <w:r>
        <w:t>Листы заключения по результатам экспертного сопровождения, подготовленного в виде документа на бумажном носителе, должны быть прошиты (с указанием количества сшитых страниц), пронумерованы и скреплены печатью экспертной организации при ее наличии.</w:t>
      </w:r>
    </w:p>
    <w:p w:rsidR="007F4E1E" w:rsidRDefault="007F4E1E">
      <w:pPr>
        <w:pStyle w:val="ConsPlusNormal"/>
        <w:spacing w:before="220"/>
        <w:ind w:firstLine="540"/>
        <w:jc w:val="both"/>
      </w:pPr>
      <w:bookmarkStart w:id="17" w:name="P135"/>
      <w:bookmarkEnd w:id="17"/>
      <w:r>
        <w:t>12. Заключение по результатам экспертного сопровождения, подготовленное в электронной форме, утверждается путем подписания его усиленной квалифицированной электронной подписью руководителя экспертной организации либо уполномоченного им лица. Датой утверждения заключения по результатам экспертного сопровождения является дата его подписания.</w:t>
      </w:r>
    </w:p>
    <w:p w:rsidR="007F4E1E" w:rsidRDefault="007F4E1E">
      <w:pPr>
        <w:pStyle w:val="ConsPlusNormal"/>
        <w:spacing w:before="220"/>
        <w:ind w:firstLine="540"/>
        <w:jc w:val="both"/>
      </w:pPr>
      <w:r>
        <w:t>Заключение по результатам экспертного сопровождения, подготовленное в виде документа на бумажном носителе, утверждается путем его подписания собственноручно руководителем экспертной организации либо уполномоченным им лицом и проставлением печати экспертной организации при ее наличии.</w:t>
      </w: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right"/>
        <w:outlineLvl w:val="1"/>
      </w:pPr>
      <w:r>
        <w:t>Приложение N 1</w:t>
      </w:r>
    </w:p>
    <w:p w:rsidR="007F4E1E" w:rsidRDefault="007F4E1E">
      <w:pPr>
        <w:pStyle w:val="ConsPlusNormal"/>
        <w:jc w:val="right"/>
      </w:pPr>
      <w:r>
        <w:t>к требованиям к составу, содержанию</w:t>
      </w:r>
    </w:p>
    <w:p w:rsidR="007F4E1E" w:rsidRDefault="007F4E1E">
      <w:pPr>
        <w:pStyle w:val="ConsPlusNormal"/>
        <w:jc w:val="right"/>
      </w:pPr>
      <w:r>
        <w:t>и порядку оформления заключений</w:t>
      </w:r>
    </w:p>
    <w:p w:rsidR="007F4E1E" w:rsidRDefault="007F4E1E">
      <w:pPr>
        <w:pStyle w:val="ConsPlusNormal"/>
        <w:jc w:val="right"/>
      </w:pPr>
      <w:r>
        <w:t>по результатам экспертного сопровождения</w:t>
      </w:r>
    </w:p>
    <w:p w:rsidR="007F4E1E" w:rsidRDefault="007F4E1E">
      <w:pPr>
        <w:pStyle w:val="ConsPlusNormal"/>
        <w:jc w:val="right"/>
      </w:pPr>
      <w:r>
        <w:t>результатов инженерных изысканий</w:t>
      </w:r>
    </w:p>
    <w:p w:rsidR="007F4E1E" w:rsidRDefault="007F4E1E">
      <w:pPr>
        <w:pStyle w:val="ConsPlusNormal"/>
        <w:jc w:val="right"/>
      </w:pPr>
      <w:r>
        <w:t>и (или) разделов проектной документации</w:t>
      </w:r>
    </w:p>
    <w:p w:rsidR="007F4E1E" w:rsidRDefault="007F4E1E">
      <w:pPr>
        <w:pStyle w:val="ConsPlusNormal"/>
        <w:jc w:val="right"/>
      </w:pPr>
      <w:r>
        <w:t>объекта капитального строительства,</w:t>
      </w:r>
    </w:p>
    <w:p w:rsidR="007F4E1E" w:rsidRDefault="007F4E1E">
      <w:pPr>
        <w:pStyle w:val="ConsPlusNormal"/>
        <w:jc w:val="right"/>
      </w:pPr>
      <w:r>
        <w:t>а также к формату электронного</w:t>
      </w:r>
    </w:p>
    <w:p w:rsidR="007F4E1E" w:rsidRDefault="007F4E1E">
      <w:pPr>
        <w:pStyle w:val="ConsPlusNormal"/>
        <w:jc w:val="right"/>
      </w:pPr>
      <w:r>
        <w:t>документа, в форме которого</w:t>
      </w:r>
    </w:p>
    <w:p w:rsidR="007F4E1E" w:rsidRDefault="007F4E1E">
      <w:pPr>
        <w:pStyle w:val="ConsPlusNormal"/>
        <w:jc w:val="right"/>
      </w:pPr>
      <w:r>
        <w:t>подготавливаются такие заключения,</w:t>
      </w:r>
    </w:p>
    <w:p w:rsidR="007F4E1E" w:rsidRDefault="007F4E1E">
      <w:pPr>
        <w:pStyle w:val="ConsPlusNormal"/>
        <w:jc w:val="right"/>
      </w:pPr>
      <w:r>
        <w:t>утвержденным приказом Министерства</w:t>
      </w:r>
    </w:p>
    <w:p w:rsidR="007F4E1E" w:rsidRDefault="007F4E1E">
      <w:pPr>
        <w:pStyle w:val="ConsPlusNormal"/>
        <w:jc w:val="right"/>
      </w:pPr>
      <w:r>
        <w:t>строительства и жилищно-коммунального</w:t>
      </w:r>
    </w:p>
    <w:p w:rsidR="007F4E1E" w:rsidRDefault="007F4E1E">
      <w:pPr>
        <w:pStyle w:val="ConsPlusNormal"/>
        <w:jc w:val="right"/>
      </w:pPr>
      <w:r>
        <w:t>хозяйства Российской Федерации</w:t>
      </w:r>
    </w:p>
    <w:p w:rsidR="007F4E1E" w:rsidRDefault="007F4E1E">
      <w:pPr>
        <w:pStyle w:val="ConsPlusNormal"/>
        <w:jc w:val="right"/>
      </w:pPr>
      <w:r>
        <w:t>от 2 ноября 2023 г. N 798/пр</w:t>
      </w:r>
    </w:p>
    <w:p w:rsidR="007F4E1E" w:rsidRDefault="007F4E1E">
      <w:pPr>
        <w:pStyle w:val="ConsPlusNormal"/>
        <w:jc w:val="both"/>
      </w:pPr>
    </w:p>
    <w:p w:rsidR="007F4E1E" w:rsidRDefault="007F4E1E">
      <w:pPr>
        <w:pStyle w:val="ConsPlusNormal"/>
        <w:jc w:val="right"/>
      </w:pPr>
      <w:r>
        <w:t>Рекомендуемый образец</w:t>
      </w:r>
    </w:p>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F4E1E">
        <w:tc>
          <w:tcPr>
            <w:tcW w:w="9071" w:type="dxa"/>
            <w:tcBorders>
              <w:top w:val="nil"/>
              <w:left w:val="nil"/>
              <w:bottom w:val="nil"/>
              <w:right w:val="nil"/>
            </w:tcBorders>
          </w:tcPr>
          <w:p w:rsidR="007F4E1E" w:rsidRDefault="007F4E1E">
            <w:pPr>
              <w:pStyle w:val="ConsPlusNormal"/>
              <w:jc w:val="center"/>
            </w:pPr>
            <w:bookmarkStart w:id="18" w:name="P159"/>
            <w:bookmarkEnd w:id="18"/>
            <w:r>
              <w:t>НОМЕР ЗАКЛЮЧЕНИЯ</w:t>
            </w:r>
          </w:p>
          <w:p w:rsidR="007F4E1E" w:rsidRDefault="007F4E1E">
            <w:pPr>
              <w:pStyle w:val="ConsPlusNormal"/>
              <w:jc w:val="center"/>
            </w:pPr>
            <w:r>
              <w:t>ПО РЕЗУЛЬТАТАМ ЭКСПЕРТНОГО СОПРОВОЖДЕНИЯ РЕЗУЛЬТАТОВ ИНЖЕНЕРНЫХ ИЗЫСКАНИЙ И (ИЛИ) РАЗДЕЛОВ ПРОЕКТНОЙ ДОКУМЕНТАЦИИ ОБЪЕКТА КАПИТАЛЬНОГО СТРОИТЕЛЬСТВА</w:t>
            </w:r>
          </w:p>
        </w:tc>
      </w:tr>
    </w:tbl>
    <w:p w:rsidR="007F4E1E" w:rsidRDefault="007F4E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7"/>
        <w:gridCol w:w="407"/>
        <w:gridCol w:w="407"/>
        <w:gridCol w:w="407"/>
        <w:gridCol w:w="407"/>
        <w:gridCol w:w="407"/>
        <w:gridCol w:w="407"/>
        <w:gridCol w:w="407"/>
        <w:gridCol w:w="407"/>
        <w:gridCol w:w="407"/>
        <w:gridCol w:w="407"/>
        <w:gridCol w:w="407"/>
        <w:gridCol w:w="407"/>
        <w:gridCol w:w="407"/>
        <w:gridCol w:w="407"/>
        <w:gridCol w:w="407"/>
        <w:gridCol w:w="407"/>
        <w:gridCol w:w="412"/>
      </w:tblGrid>
      <w:tr w:rsidR="007F4E1E">
        <w:tc>
          <w:tcPr>
            <w:tcW w:w="907" w:type="dxa"/>
            <w:tcBorders>
              <w:top w:val="nil"/>
              <w:left w:val="nil"/>
              <w:bottom w:val="nil"/>
            </w:tcBorders>
          </w:tcPr>
          <w:p w:rsidR="007F4E1E" w:rsidRDefault="007F4E1E">
            <w:pPr>
              <w:pStyle w:val="ConsPlusNormal"/>
            </w:pP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tcPr>
          <w:p w:rsidR="007F4E1E" w:rsidRDefault="007F4E1E">
            <w:pPr>
              <w:pStyle w:val="ConsPlusNormal"/>
              <w:jc w:val="center"/>
            </w:pPr>
            <w:r>
              <w:t>-</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07" w:type="dxa"/>
            <w:tcBorders>
              <w:top w:val="single" w:sz="4" w:space="0" w:color="auto"/>
              <w:bottom w:val="single" w:sz="4" w:space="0" w:color="auto"/>
            </w:tcBorders>
            <w:vAlign w:val="bottom"/>
          </w:tcPr>
          <w:p w:rsidR="007F4E1E" w:rsidRDefault="007F4E1E">
            <w:pPr>
              <w:pStyle w:val="ConsPlusNormal"/>
              <w:jc w:val="center"/>
            </w:pPr>
            <w:r>
              <w:t>X</w:t>
            </w:r>
          </w:p>
        </w:tc>
        <w:tc>
          <w:tcPr>
            <w:tcW w:w="412" w:type="dxa"/>
            <w:tcBorders>
              <w:top w:val="single" w:sz="4" w:space="0" w:color="auto"/>
              <w:bottom w:val="single" w:sz="4" w:space="0" w:color="auto"/>
            </w:tcBorders>
            <w:vAlign w:val="bottom"/>
          </w:tcPr>
          <w:p w:rsidR="007F4E1E" w:rsidRDefault="007F4E1E">
            <w:pPr>
              <w:pStyle w:val="ConsPlusNormal"/>
              <w:jc w:val="center"/>
            </w:pPr>
            <w:r>
              <w:t>X</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F4E1E">
        <w:tc>
          <w:tcPr>
            <w:tcW w:w="4535" w:type="dxa"/>
            <w:tcBorders>
              <w:top w:val="nil"/>
              <w:left w:val="nil"/>
              <w:bottom w:val="nil"/>
              <w:right w:val="nil"/>
            </w:tcBorders>
          </w:tcPr>
          <w:p w:rsidR="007F4E1E" w:rsidRDefault="007F4E1E">
            <w:pPr>
              <w:pStyle w:val="ConsPlusNormal"/>
            </w:pPr>
          </w:p>
        </w:tc>
        <w:tc>
          <w:tcPr>
            <w:tcW w:w="4535" w:type="dxa"/>
            <w:tcBorders>
              <w:top w:val="nil"/>
              <w:left w:val="nil"/>
              <w:bottom w:val="nil"/>
              <w:right w:val="nil"/>
            </w:tcBorders>
          </w:tcPr>
          <w:p w:rsidR="007F4E1E" w:rsidRDefault="007F4E1E">
            <w:pPr>
              <w:pStyle w:val="ConsPlusNormal"/>
              <w:jc w:val="center"/>
            </w:pPr>
            <w:r>
              <w:t>"УТВЕРЖДАЮ"</w:t>
            </w:r>
          </w:p>
        </w:tc>
      </w:tr>
      <w:tr w:rsidR="007F4E1E">
        <w:tc>
          <w:tcPr>
            <w:tcW w:w="4535" w:type="dxa"/>
            <w:tcBorders>
              <w:top w:val="nil"/>
              <w:left w:val="nil"/>
              <w:bottom w:val="nil"/>
              <w:right w:val="nil"/>
            </w:tcBorders>
          </w:tcPr>
          <w:p w:rsidR="007F4E1E" w:rsidRDefault="007F4E1E">
            <w:pPr>
              <w:pStyle w:val="ConsPlusNormal"/>
            </w:pPr>
          </w:p>
        </w:tc>
        <w:tc>
          <w:tcPr>
            <w:tcW w:w="4535" w:type="dxa"/>
            <w:tcBorders>
              <w:top w:val="nil"/>
              <w:left w:val="nil"/>
              <w:bottom w:val="single" w:sz="4" w:space="0" w:color="auto"/>
              <w:right w:val="nil"/>
            </w:tcBorders>
          </w:tcPr>
          <w:p w:rsidR="007F4E1E" w:rsidRDefault="007F4E1E">
            <w:pPr>
              <w:pStyle w:val="ConsPlusNormal"/>
            </w:pPr>
          </w:p>
        </w:tc>
      </w:tr>
      <w:tr w:rsidR="007F4E1E">
        <w:tc>
          <w:tcPr>
            <w:tcW w:w="4535" w:type="dxa"/>
            <w:tcBorders>
              <w:top w:val="nil"/>
              <w:left w:val="nil"/>
              <w:bottom w:val="nil"/>
              <w:right w:val="nil"/>
            </w:tcBorders>
          </w:tcPr>
          <w:p w:rsidR="007F4E1E" w:rsidRDefault="007F4E1E">
            <w:pPr>
              <w:pStyle w:val="ConsPlusNormal"/>
            </w:pPr>
          </w:p>
        </w:tc>
        <w:tc>
          <w:tcPr>
            <w:tcW w:w="4535" w:type="dxa"/>
            <w:tcBorders>
              <w:top w:val="single" w:sz="4" w:space="0" w:color="auto"/>
              <w:left w:val="nil"/>
              <w:bottom w:val="nil"/>
              <w:right w:val="nil"/>
            </w:tcBorders>
          </w:tcPr>
          <w:p w:rsidR="007F4E1E" w:rsidRDefault="007F4E1E">
            <w:pPr>
              <w:pStyle w:val="ConsPlusNormal"/>
              <w:jc w:val="center"/>
            </w:pPr>
            <w:r>
              <w:t>(должность, фамилия, имя, отчество (при наличии), подпись, печать (при наличии)</w:t>
            </w:r>
          </w:p>
        </w:tc>
      </w:tr>
      <w:tr w:rsidR="007F4E1E">
        <w:tc>
          <w:tcPr>
            <w:tcW w:w="4535" w:type="dxa"/>
            <w:tcBorders>
              <w:top w:val="nil"/>
              <w:left w:val="nil"/>
              <w:bottom w:val="nil"/>
              <w:right w:val="nil"/>
            </w:tcBorders>
          </w:tcPr>
          <w:p w:rsidR="007F4E1E" w:rsidRDefault="007F4E1E">
            <w:pPr>
              <w:pStyle w:val="ConsPlusNormal"/>
            </w:pPr>
          </w:p>
        </w:tc>
        <w:tc>
          <w:tcPr>
            <w:tcW w:w="4535" w:type="dxa"/>
            <w:tcBorders>
              <w:top w:val="nil"/>
              <w:left w:val="nil"/>
              <w:bottom w:val="nil"/>
              <w:right w:val="nil"/>
            </w:tcBorders>
          </w:tcPr>
          <w:p w:rsidR="007F4E1E" w:rsidRDefault="007F4E1E">
            <w:pPr>
              <w:pStyle w:val="ConsPlusNormal"/>
              <w:jc w:val="right"/>
            </w:pPr>
            <w:r>
              <w:t>"__" _________________ 20__ г.</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8504"/>
      </w:tblGrid>
      <w:tr w:rsidR="007F4E1E">
        <w:tc>
          <w:tcPr>
            <w:tcW w:w="9085" w:type="dxa"/>
            <w:gridSpan w:val="2"/>
            <w:tcBorders>
              <w:top w:val="nil"/>
              <w:left w:val="nil"/>
              <w:bottom w:val="nil"/>
              <w:right w:val="nil"/>
            </w:tcBorders>
          </w:tcPr>
          <w:p w:rsidR="007F4E1E" w:rsidRDefault="007F4E1E">
            <w:pPr>
              <w:pStyle w:val="ConsPlusNormal"/>
              <w:jc w:val="center"/>
            </w:pPr>
            <w:r>
              <w:t>ЗАКЛЮЧЕНИЕ</w:t>
            </w:r>
          </w:p>
          <w:p w:rsidR="007F4E1E" w:rsidRDefault="007F4E1E">
            <w:pPr>
              <w:pStyle w:val="ConsPlusNormal"/>
              <w:jc w:val="center"/>
            </w:pPr>
            <w:r>
              <w:t>О СОГЛАСОВАНИИ (НЕСОГЛАСОВАНИИ) ПО РЕЗУЛЬТАТАМ ЭКСПЕРТНОГО СОПРОВОЖДЕНИЯ РЕЗУЛЬТАТОВ ИНЖЕНЕРНЫХ ИЗЫСКАНИЙ И (ИЛИ) РАЗДЕЛОВ ПРОЕКТНОЙ ДОКУМЕНТАЦИИ ОБЪЕКТА КАПИТАЛЬНОГО СТРОИТЕЛЬСТВА</w:t>
            </w:r>
          </w:p>
        </w:tc>
      </w:tr>
      <w:tr w:rsidR="007F4E1E">
        <w:tc>
          <w:tcPr>
            <w:tcW w:w="9085" w:type="dxa"/>
            <w:gridSpan w:val="2"/>
            <w:tcBorders>
              <w:top w:val="nil"/>
              <w:left w:val="nil"/>
              <w:bottom w:val="nil"/>
              <w:right w:val="nil"/>
            </w:tcBorders>
          </w:tcPr>
          <w:p w:rsidR="007F4E1E" w:rsidRDefault="007F4E1E">
            <w:pPr>
              <w:pStyle w:val="ConsPlusNormal"/>
              <w:jc w:val="center"/>
            </w:pPr>
            <w:r>
              <w:t>Объект экспертного сопровождения</w:t>
            </w:r>
          </w:p>
        </w:tc>
      </w:tr>
      <w:tr w:rsidR="007F4E1E">
        <w:tc>
          <w:tcPr>
            <w:tcW w:w="581" w:type="dxa"/>
            <w:tcBorders>
              <w:top w:val="nil"/>
              <w:left w:val="nil"/>
              <w:bottom w:val="nil"/>
              <w:right w:val="nil"/>
            </w:tcBorders>
          </w:tcPr>
          <w:p w:rsidR="007F4E1E" w:rsidRDefault="007F4E1E">
            <w:pPr>
              <w:pStyle w:val="ConsPlusNormal"/>
            </w:pPr>
          </w:p>
        </w:tc>
        <w:tc>
          <w:tcPr>
            <w:tcW w:w="8504" w:type="dxa"/>
            <w:tcBorders>
              <w:top w:val="nil"/>
              <w:left w:val="nil"/>
              <w:bottom w:val="single" w:sz="4" w:space="0" w:color="auto"/>
              <w:right w:val="nil"/>
            </w:tcBorders>
          </w:tcPr>
          <w:p w:rsidR="007F4E1E" w:rsidRDefault="007F4E1E">
            <w:pPr>
              <w:pStyle w:val="ConsPlusNormal"/>
            </w:pPr>
          </w:p>
        </w:tc>
      </w:tr>
      <w:tr w:rsidR="007F4E1E">
        <w:tc>
          <w:tcPr>
            <w:tcW w:w="9085" w:type="dxa"/>
            <w:gridSpan w:val="2"/>
            <w:tcBorders>
              <w:top w:val="nil"/>
              <w:left w:val="nil"/>
              <w:bottom w:val="nil"/>
              <w:right w:val="nil"/>
            </w:tcBorders>
          </w:tcPr>
          <w:p w:rsidR="007F4E1E" w:rsidRDefault="007F4E1E">
            <w:pPr>
              <w:pStyle w:val="ConsPlusNormal"/>
              <w:jc w:val="center"/>
            </w:pPr>
            <w:r>
              <w:t>Наименование объекта экспертного сопровождения</w:t>
            </w:r>
          </w:p>
        </w:tc>
      </w:tr>
      <w:tr w:rsidR="007F4E1E">
        <w:tc>
          <w:tcPr>
            <w:tcW w:w="581" w:type="dxa"/>
            <w:tcBorders>
              <w:top w:val="nil"/>
              <w:left w:val="nil"/>
              <w:bottom w:val="nil"/>
              <w:right w:val="nil"/>
            </w:tcBorders>
          </w:tcPr>
          <w:p w:rsidR="007F4E1E" w:rsidRDefault="007F4E1E">
            <w:pPr>
              <w:pStyle w:val="ConsPlusNormal"/>
            </w:pPr>
          </w:p>
        </w:tc>
        <w:tc>
          <w:tcPr>
            <w:tcW w:w="8504" w:type="dxa"/>
            <w:tcBorders>
              <w:top w:val="nil"/>
              <w:left w:val="nil"/>
              <w:bottom w:val="single" w:sz="4" w:space="0" w:color="auto"/>
              <w:right w:val="nil"/>
            </w:tcBorders>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5"/>
      </w:tblGrid>
      <w:tr w:rsidR="007F4E1E">
        <w:tc>
          <w:tcPr>
            <w:tcW w:w="9085" w:type="dxa"/>
            <w:tcBorders>
              <w:top w:val="nil"/>
              <w:left w:val="nil"/>
              <w:bottom w:val="nil"/>
              <w:right w:val="nil"/>
            </w:tcBorders>
          </w:tcPr>
          <w:p w:rsidR="007F4E1E" w:rsidRDefault="007F4E1E">
            <w:pPr>
              <w:pStyle w:val="ConsPlusNormal"/>
              <w:jc w:val="center"/>
              <w:outlineLvl w:val="2"/>
            </w:pPr>
            <w:bookmarkStart w:id="19" w:name="P200"/>
            <w:bookmarkEnd w:id="19"/>
            <w:r>
              <w:t>I. Общие положения и сведения о заключении по результатам экспертного сопровождения</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40"/>
        <w:gridCol w:w="7824"/>
        <w:gridCol w:w="340"/>
      </w:tblGrid>
      <w:tr w:rsidR="007F4E1E">
        <w:tc>
          <w:tcPr>
            <w:tcW w:w="9085" w:type="dxa"/>
            <w:gridSpan w:val="4"/>
            <w:tcBorders>
              <w:top w:val="nil"/>
              <w:left w:val="nil"/>
              <w:bottom w:val="nil"/>
              <w:right w:val="nil"/>
            </w:tcBorders>
          </w:tcPr>
          <w:p w:rsidR="007F4E1E" w:rsidRDefault="007F4E1E">
            <w:pPr>
              <w:pStyle w:val="ConsPlusNormal"/>
              <w:jc w:val="center"/>
              <w:outlineLvl w:val="3"/>
            </w:pPr>
            <w:r>
              <w:t>1.1. Сведения об экспертной организации</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1.2. Сведения о заявителе</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1.3. Основания для проведения экспертного сопровождения (реквизиты заявления и договора о проведении экспертного сопровождения)</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1.4. Сведения о составе документов, представленных для проведения экспертного сопровождения (перечень документов, представленных заявителем для проведения экспертного сопровождения)</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1)</w:t>
            </w:r>
          </w:p>
        </w:tc>
        <w:tc>
          <w:tcPr>
            <w:tcW w:w="7824" w:type="dxa"/>
            <w:tcBorders>
              <w:top w:val="nil"/>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2)</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3)</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5"/>
      </w:tblGrid>
      <w:tr w:rsidR="007F4E1E">
        <w:tc>
          <w:tcPr>
            <w:tcW w:w="9085" w:type="dxa"/>
            <w:tcBorders>
              <w:top w:val="nil"/>
              <w:left w:val="nil"/>
              <w:bottom w:val="nil"/>
              <w:right w:val="nil"/>
            </w:tcBorders>
          </w:tcPr>
          <w:p w:rsidR="007F4E1E" w:rsidRDefault="007F4E1E">
            <w:pPr>
              <w:pStyle w:val="ConsPlusNormal"/>
              <w:jc w:val="center"/>
              <w:outlineLvl w:val="2"/>
            </w:pPr>
            <w:bookmarkStart w:id="20" w:name="P225"/>
            <w:bookmarkEnd w:id="20"/>
            <w:r>
              <w:t>II. Сведения, содержащиеся в документах, представленных для проведения экспертного сопровождения</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40"/>
        <w:gridCol w:w="7824"/>
        <w:gridCol w:w="340"/>
      </w:tblGrid>
      <w:tr w:rsidR="007F4E1E">
        <w:tc>
          <w:tcPr>
            <w:tcW w:w="9085" w:type="dxa"/>
            <w:gridSpan w:val="4"/>
            <w:tcBorders>
              <w:top w:val="nil"/>
              <w:left w:val="nil"/>
              <w:bottom w:val="nil"/>
              <w:right w:val="nil"/>
            </w:tcBorders>
          </w:tcPr>
          <w:p w:rsidR="007F4E1E" w:rsidRDefault="007F4E1E">
            <w:pPr>
              <w:pStyle w:val="ConsPlusNormal"/>
              <w:jc w:val="center"/>
              <w:outlineLvl w:val="3"/>
            </w:pPr>
            <w:bookmarkStart w:id="21" w:name="P227"/>
            <w:bookmarkEnd w:id="21"/>
            <w:r>
              <w:t>2.1. Сведения об объекте капитального строительства, применительно к которому подготавливается проектная документация и (или) результаты инженерных изысканий</w:t>
            </w:r>
          </w:p>
        </w:tc>
      </w:tr>
      <w:tr w:rsidR="007F4E1E">
        <w:tc>
          <w:tcPr>
            <w:tcW w:w="9085" w:type="dxa"/>
            <w:gridSpan w:val="4"/>
            <w:tcBorders>
              <w:top w:val="nil"/>
              <w:left w:val="nil"/>
              <w:bottom w:val="nil"/>
              <w:right w:val="nil"/>
            </w:tcBorders>
          </w:tcPr>
          <w:p w:rsidR="007F4E1E" w:rsidRDefault="007F4E1E">
            <w:pPr>
              <w:pStyle w:val="ConsPlusNormal"/>
              <w:jc w:val="center"/>
            </w:pPr>
            <w:r>
              <w:t>2.1.1. Сведения о наименовании объекта капитального строительства, его почтовый (строительный) адрес</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pPr>
            <w:r>
              <w:t>2.1.2. 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pPr>
            <w:r>
              <w:t>2.1.3. Сведения об основных технико-экономических показателях объекта капитального строительства</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1)</w:t>
            </w:r>
          </w:p>
        </w:tc>
        <w:tc>
          <w:tcPr>
            <w:tcW w:w="7824" w:type="dxa"/>
            <w:tcBorders>
              <w:top w:val="nil"/>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2)</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3)</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2.3. Сведения о природных и техногенных условиях территории, на которой планируется осуществлять строительство, реконструкцию объекта капитального строительства</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2.4. Сведения об индивидуальных предпринимателях и (или) юридических лицах, участвовавших в подготовке проектной документации</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2.5. Сведения об использовании при подготовке проектной документации типовой проектной документации, типового проектного решения</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2.6. Сведения о задании застройщика (технического заказчика) на проектирование</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2.7.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lastRenderedPageBreak/>
              <w:t>2.8.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2.9.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2.10. Сведения об отнесении объекта капитального строительства к объектам инфраструктуры, строительство, реконструкция которых осуществляются 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2.11. Сведения о застройщике (техническом заказчике), обеспечивающем подготовку проектной документации</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2.12. Сведения о подготовке проектной документации в форме информационной модели объекта капитального строительства</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2.13. Сведения о видах выполненных инженерных изысканий, об индивидуальных предпринимателях и (или) юридических лицах, подготовивших отчетную документацию о выполнении инженерных изысканий, и дата подготовки отчетной документации о выполнении инженерных изысканий</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1)</w:t>
            </w:r>
          </w:p>
        </w:tc>
        <w:tc>
          <w:tcPr>
            <w:tcW w:w="7824" w:type="dxa"/>
            <w:tcBorders>
              <w:top w:val="nil"/>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2)</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3)</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2.14. Сведения о местоположении района (площадки, трассы) выполнения инженерных изысканий</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2.15. Сведения о застройщике (техническом заказчике), обеспечивающем выполнение инженерных изысканий</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2.16. Сведения о задании застройщика (технического заказчика) на выполнение инженерных изысканий</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2.17. Сведения о программе инженерных изысканий</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lastRenderedPageBreak/>
              <w:t>2.18. Сведения о подготовке отчетной документации о выполнении инженерных изысканий в форме информационной модели объекта капитального строительства</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5"/>
      </w:tblGrid>
      <w:tr w:rsidR="007F4E1E">
        <w:tc>
          <w:tcPr>
            <w:tcW w:w="9085" w:type="dxa"/>
            <w:tcBorders>
              <w:top w:val="nil"/>
              <w:left w:val="nil"/>
              <w:bottom w:val="nil"/>
              <w:right w:val="nil"/>
            </w:tcBorders>
          </w:tcPr>
          <w:p w:rsidR="007F4E1E" w:rsidRDefault="007F4E1E">
            <w:pPr>
              <w:pStyle w:val="ConsPlusNormal"/>
              <w:jc w:val="center"/>
              <w:outlineLvl w:val="2"/>
            </w:pPr>
            <w:bookmarkStart w:id="22" w:name="P309"/>
            <w:bookmarkEnd w:id="22"/>
            <w:r>
              <w:t>III. Описание рассмотренной документации (материалов)</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5"/>
      </w:tblGrid>
      <w:tr w:rsidR="007F4E1E">
        <w:tc>
          <w:tcPr>
            <w:tcW w:w="9085" w:type="dxa"/>
            <w:tcBorders>
              <w:top w:val="nil"/>
              <w:left w:val="nil"/>
              <w:bottom w:val="nil"/>
              <w:right w:val="nil"/>
            </w:tcBorders>
          </w:tcPr>
          <w:p w:rsidR="007F4E1E" w:rsidRDefault="007F4E1E">
            <w:pPr>
              <w:pStyle w:val="ConsPlusNormal"/>
              <w:jc w:val="center"/>
              <w:outlineLvl w:val="3"/>
            </w:pPr>
            <w:bookmarkStart w:id="23" w:name="P311"/>
            <w:bookmarkEnd w:id="23"/>
            <w:r>
              <w:t>3.1. Описание результатов инженерных изысканий</w:t>
            </w:r>
          </w:p>
        </w:tc>
      </w:tr>
      <w:tr w:rsidR="007F4E1E">
        <w:tc>
          <w:tcPr>
            <w:tcW w:w="9085" w:type="dxa"/>
            <w:tcBorders>
              <w:top w:val="nil"/>
              <w:left w:val="nil"/>
              <w:bottom w:val="nil"/>
              <w:right w:val="nil"/>
            </w:tcBorders>
          </w:tcPr>
          <w:p w:rsidR="007F4E1E" w:rsidRDefault="007F4E1E">
            <w:pPr>
              <w:pStyle w:val="ConsPlusNormal"/>
              <w:jc w:val="center"/>
            </w:pPr>
            <w:r>
              <w:t>3.1.1. Состав отчетной документации об инженерных изысканиях (заполняется в случае подготовки заключения по результатам экспертного сопровождения в виде документа на бумажном носителе)</w:t>
            </w:r>
          </w:p>
        </w:tc>
      </w:tr>
    </w:tbl>
    <w:p w:rsidR="007F4E1E" w:rsidRDefault="007F4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86"/>
        <w:gridCol w:w="2686"/>
        <w:gridCol w:w="2686"/>
      </w:tblGrid>
      <w:tr w:rsidR="007F4E1E">
        <w:tc>
          <w:tcPr>
            <w:tcW w:w="1020" w:type="dxa"/>
          </w:tcPr>
          <w:p w:rsidR="007F4E1E" w:rsidRDefault="007F4E1E">
            <w:pPr>
              <w:pStyle w:val="ConsPlusNormal"/>
              <w:jc w:val="center"/>
            </w:pPr>
            <w:r>
              <w:t>N тома</w:t>
            </w:r>
          </w:p>
        </w:tc>
        <w:tc>
          <w:tcPr>
            <w:tcW w:w="2686" w:type="dxa"/>
          </w:tcPr>
          <w:p w:rsidR="007F4E1E" w:rsidRDefault="007F4E1E">
            <w:pPr>
              <w:pStyle w:val="ConsPlusNormal"/>
              <w:jc w:val="center"/>
            </w:pPr>
            <w:r>
              <w:t>Обозначение</w:t>
            </w:r>
          </w:p>
        </w:tc>
        <w:tc>
          <w:tcPr>
            <w:tcW w:w="2686" w:type="dxa"/>
          </w:tcPr>
          <w:p w:rsidR="007F4E1E" w:rsidRDefault="007F4E1E">
            <w:pPr>
              <w:pStyle w:val="ConsPlusNormal"/>
              <w:jc w:val="center"/>
            </w:pPr>
            <w:r>
              <w:t>Наименование</w:t>
            </w:r>
          </w:p>
        </w:tc>
        <w:tc>
          <w:tcPr>
            <w:tcW w:w="2686" w:type="dxa"/>
          </w:tcPr>
          <w:p w:rsidR="007F4E1E" w:rsidRDefault="007F4E1E">
            <w:pPr>
              <w:pStyle w:val="ConsPlusNormal"/>
              <w:jc w:val="center"/>
            </w:pPr>
            <w:r>
              <w:t>Примечание</w:t>
            </w:r>
          </w:p>
        </w:tc>
      </w:tr>
      <w:tr w:rsidR="007F4E1E">
        <w:tc>
          <w:tcPr>
            <w:tcW w:w="1020" w:type="dxa"/>
          </w:tcPr>
          <w:p w:rsidR="007F4E1E" w:rsidRDefault="007F4E1E">
            <w:pPr>
              <w:pStyle w:val="ConsPlusNormal"/>
            </w:pPr>
          </w:p>
        </w:tc>
        <w:tc>
          <w:tcPr>
            <w:tcW w:w="2686" w:type="dxa"/>
          </w:tcPr>
          <w:p w:rsidR="007F4E1E" w:rsidRDefault="007F4E1E">
            <w:pPr>
              <w:pStyle w:val="ConsPlusNormal"/>
            </w:pPr>
          </w:p>
        </w:tc>
        <w:tc>
          <w:tcPr>
            <w:tcW w:w="2686" w:type="dxa"/>
          </w:tcPr>
          <w:p w:rsidR="007F4E1E" w:rsidRDefault="007F4E1E">
            <w:pPr>
              <w:pStyle w:val="ConsPlusNormal"/>
            </w:pPr>
          </w:p>
        </w:tc>
        <w:tc>
          <w:tcPr>
            <w:tcW w:w="2686" w:type="dxa"/>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8"/>
      </w:tblGrid>
      <w:tr w:rsidR="007F4E1E">
        <w:tc>
          <w:tcPr>
            <w:tcW w:w="9088" w:type="dxa"/>
            <w:tcBorders>
              <w:top w:val="nil"/>
              <w:left w:val="nil"/>
              <w:bottom w:val="nil"/>
              <w:right w:val="nil"/>
            </w:tcBorders>
          </w:tcPr>
          <w:p w:rsidR="007F4E1E" w:rsidRDefault="007F4E1E">
            <w:pPr>
              <w:pStyle w:val="ConsPlusNormal"/>
              <w:jc w:val="center"/>
            </w:pPr>
            <w:r>
              <w:t>3.1.1. Состав отчетной документации об инженерных изысканиях (заполняется в случае подготовки заключения по результатам экспертного сопровождения в электронной форме)</w:t>
            </w:r>
          </w:p>
        </w:tc>
      </w:tr>
    </w:tbl>
    <w:p w:rsidR="007F4E1E" w:rsidRDefault="007F4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62"/>
        <w:gridCol w:w="1978"/>
        <w:gridCol w:w="2165"/>
        <w:gridCol w:w="1871"/>
      </w:tblGrid>
      <w:tr w:rsidR="007F4E1E">
        <w:tc>
          <w:tcPr>
            <w:tcW w:w="567" w:type="dxa"/>
          </w:tcPr>
          <w:p w:rsidR="007F4E1E" w:rsidRDefault="007F4E1E">
            <w:pPr>
              <w:pStyle w:val="ConsPlusNormal"/>
              <w:jc w:val="center"/>
            </w:pPr>
            <w:r>
              <w:t>N п/п</w:t>
            </w:r>
          </w:p>
        </w:tc>
        <w:tc>
          <w:tcPr>
            <w:tcW w:w="2462" w:type="dxa"/>
          </w:tcPr>
          <w:p w:rsidR="007F4E1E" w:rsidRDefault="007F4E1E">
            <w:pPr>
              <w:pStyle w:val="ConsPlusNormal"/>
              <w:jc w:val="center"/>
            </w:pPr>
            <w:r>
              <w:t>Имя файла</w:t>
            </w:r>
          </w:p>
        </w:tc>
        <w:tc>
          <w:tcPr>
            <w:tcW w:w="1978" w:type="dxa"/>
          </w:tcPr>
          <w:p w:rsidR="007F4E1E" w:rsidRDefault="007F4E1E">
            <w:pPr>
              <w:pStyle w:val="ConsPlusNormal"/>
              <w:jc w:val="center"/>
            </w:pPr>
            <w:r>
              <w:t>Формат файла</w:t>
            </w:r>
          </w:p>
        </w:tc>
        <w:tc>
          <w:tcPr>
            <w:tcW w:w="2165" w:type="dxa"/>
          </w:tcPr>
          <w:p w:rsidR="007F4E1E" w:rsidRDefault="007F4E1E">
            <w:pPr>
              <w:pStyle w:val="ConsPlusNormal"/>
              <w:jc w:val="center"/>
            </w:pPr>
            <w:r>
              <w:t>Контрольная сумма</w:t>
            </w:r>
          </w:p>
        </w:tc>
        <w:tc>
          <w:tcPr>
            <w:tcW w:w="1871" w:type="dxa"/>
          </w:tcPr>
          <w:p w:rsidR="007F4E1E" w:rsidRDefault="007F4E1E">
            <w:pPr>
              <w:pStyle w:val="ConsPlusNormal"/>
              <w:jc w:val="center"/>
            </w:pPr>
            <w:r>
              <w:t>Примечание</w:t>
            </w:r>
          </w:p>
        </w:tc>
      </w:tr>
      <w:tr w:rsidR="007F4E1E">
        <w:tc>
          <w:tcPr>
            <w:tcW w:w="567" w:type="dxa"/>
          </w:tcPr>
          <w:p w:rsidR="007F4E1E" w:rsidRDefault="007F4E1E">
            <w:pPr>
              <w:pStyle w:val="ConsPlusNormal"/>
            </w:pPr>
          </w:p>
        </w:tc>
        <w:tc>
          <w:tcPr>
            <w:tcW w:w="2462" w:type="dxa"/>
          </w:tcPr>
          <w:p w:rsidR="007F4E1E" w:rsidRDefault="007F4E1E">
            <w:pPr>
              <w:pStyle w:val="ConsPlusNormal"/>
            </w:pPr>
          </w:p>
        </w:tc>
        <w:tc>
          <w:tcPr>
            <w:tcW w:w="1978" w:type="dxa"/>
          </w:tcPr>
          <w:p w:rsidR="007F4E1E" w:rsidRDefault="007F4E1E">
            <w:pPr>
              <w:pStyle w:val="ConsPlusNormal"/>
            </w:pPr>
          </w:p>
        </w:tc>
        <w:tc>
          <w:tcPr>
            <w:tcW w:w="2165" w:type="dxa"/>
          </w:tcPr>
          <w:p w:rsidR="007F4E1E" w:rsidRDefault="007F4E1E">
            <w:pPr>
              <w:pStyle w:val="ConsPlusNormal"/>
            </w:pPr>
          </w:p>
        </w:tc>
        <w:tc>
          <w:tcPr>
            <w:tcW w:w="1871" w:type="dxa"/>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8507"/>
      </w:tblGrid>
      <w:tr w:rsidR="007F4E1E">
        <w:tc>
          <w:tcPr>
            <w:tcW w:w="9088" w:type="dxa"/>
            <w:gridSpan w:val="2"/>
            <w:tcBorders>
              <w:top w:val="nil"/>
              <w:left w:val="nil"/>
              <w:bottom w:val="nil"/>
              <w:right w:val="nil"/>
            </w:tcBorders>
          </w:tcPr>
          <w:p w:rsidR="007F4E1E" w:rsidRDefault="007F4E1E">
            <w:pPr>
              <w:pStyle w:val="ConsPlusNormal"/>
              <w:jc w:val="center"/>
            </w:pPr>
            <w:r>
              <w:t>3.1.2. Сведения о методах выполнения инженерных изысканий (заполняется в случае подготовки заключения по результатам экспертного сопровождения в виде документа на бумажном носителе)</w:t>
            </w:r>
          </w:p>
        </w:tc>
      </w:tr>
      <w:tr w:rsidR="007F4E1E">
        <w:tc>
          <w:tcPr>
            <w:tcW w:w="581" w:type="dxa"/>
            <w:tcBorders>
              <w:top w:val="nil"/>
              <w:left w:val="nil"/>
              <w:bottom w:val="nil"/>
              <w:right w:val="nil"/>
            </w:tcBorders>
          </w:tcPr>
          <w:p w:rsidR="007F4E1E" w:rsidRDefault="007F4E1E">
            <w:pPr>
              <w:pStyle w:val="ConsPlusNormal"/>
            </w:pPr>
          </w:p>
        </w:tc>
        <w:tc>
          <w:tcPr>
            <w:tcW w:w="8507" w:type="dxa"/>
            <w:tcBorders>
              <w:top w:val="nil"/>
              <w:left w:val="nil"/>
              <w:bottom w:val="single" w:sz="4" w:space="0" w:color="auto"/>
              <w:right w:val="nil"/>
            </w:tcBorders>
          </w:tcPr>
          <w:p w:rsidR="007F4E1E" w:rsidRDefault="007F4E1E">
            <w:pPr>
              <w:pStyle w:val="ConsPlusNormal"/>
            </w:pPr>
          </w:p>
        </w:tc>
      </w:tr>
      <w:tr w:rsidR="007F4E1E">
        <w:tc>
          <w:tcPr>
            <w:tcW w:w="9088" w:type="dxa"/>
            <w:gridSpan w:val="2"/>
            <w:tcBorders>
              <w:top w:val="nil"/>
              <w:left w:val="nil"/>
              <w:bottom w:val="nil"/>
              <w:right w:val="nil"/>
            </w:tcBorders>
          </w:tcPr>
          <w:p w:rsidR="007F4E1E" w:rsidRDefault="007F4E1E">
            <w:pPr>
              <w:pStyle w:val="ConsPlusNormal"/>
              <w:jc w:val="center"/>
            </w:pPr>
            <w:r>
              <w:t>3.1.3. Сведения об оперативных изменениях, внесенных заявителем в результаты инженерных изысканий в процессе проведения экспертного сопровождения (заполняется в случае подготовки заключения по результатам экспертного сопровождения в виде документа на бумажном носителе)</w:t>
            </w:r>
          </w:p>
        </w:tc>
      </w:tr>
      <w:tr w:rsidR="007F4E1E">
        <w:tc>
          <w:tcPr>
            <w:tcW w:w="581" w:type="dxa"/>
            <w:tcBorders>
              <w:top w:val="nil"/>
              <w:left w:val="nil"/>
              <w:bottom w:val="nil"/>
              <w:right w:val="nil"/>
            </w:tcBorders>
          </w:tcPr>
          <w:p w:rsidR="007F4E1E" w:rsidRDefault="007F4E1E">
            <w:pPr>
              <w:pStyle w:val="ConsPlusNormal"/>
            </w:pPr>
          </w:p>
        </w:tc>
        <w:tc>
          <w:tcPr>
            <w:tcW w:w="8507" w:type="dxa"/>
            <w:tcBorders>
              <w:top w:val="nil"/>
              <w:left w:val="nil"/>
              <w:bottom w:val="single" w:sz="4" w:space="0" w:color="auto"/>
              <w:right w:val="nil"/>
            </w:tcBorders>
          </w:tcPr>
          <w:p w:rsidR="007F4E1E" w:rsidRDefault="007F4E1E">
            <w:pPr>
              <w:pStyle w:val="ConsPlusNormal"/>
            </w:pPr>
          </w:p>
        </w:tc>
      </w:tr>
      <w:tr w:rsidR="007F4E1E">
        <w:tc>
          <w:tcPr>
            <w:tcW w:w="9088" w:type="dxa"/>
            <w:gridSpan w:val="2"/>
            <w:tcBorders>
              <w:top w:val="nil"/>
              <w:left w:val="nil"/>
              <w:bottom w:val="nil"/>
              <w:right w:val="nil"/>
            </w:tcBorders>
          </w:tcPr>
          <w:p w:rsidR="007F4E1E" w:rsidRDefault="007F4E1E">
            <w:pPr>
              <w:pStyle w:val="ConsPlusNormal"/>
              <w:jc w:val="center"/>
              <w:outlineLvl w:val="3"/>
            </w:pPr>
            <w:bookmarkStart w:id="24" w:name="P342"/>
            <w:bookmarkEnd w:id="24"/>
            <w:r>
              <w:t>3.2. Описание разделов проектной документации</w:t>
            </w:r>
          </w:p>
        </w:tc>
      </w:tr>
      <w:tr w:rsidR="007F4E1E">
        <w:tc>
          <w:tcPr>
            <w:tcW w:w="9088" w:type="dxa"/>
            <w:gridSpan w:val="2"/>
            <w:tcBorders>
              <w:top w:val="nil"/>
              <w:left w:val="nil"/>
              <w:bottom w:val="nil"/>
              <w:right w:val="nil"/>
            </w:tcBorders>
          </w:tcPr>
          <w:p w:rsidR="007F4E1E" w:rsidRDefault="007F4E1E">
            <w:pPr>
              <w:pStyle w:val="ConsPlusNormal"/>
              <w:jc w:val="center"/>
            </w:pPr>
            <w:r>
              <w:t>3.2.1. Состав представленных разделов проектной документации (заполняется в случае подготовки заключения по результатам экспертного сопровождения в виде документа на бумажном носителе)</w:t>
            </w:r>
          </w:p>
        </w:tc>
      </w:tr>
    </w:tbl>
    <w:p w:rsidR="007F4E1E" w:rsidRDefault="007F4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86"/>
        <w:gridCol w:w="2686"/>
        <w:gridCol w:w="2686"/>
      </w:tblGrid>
      <w:tr w:rsidR="007F4E1E">
        <w:tc>
          <w:tcPr>
            <w:tcW w:w="1020" w:type="dxa"/>
          </w:tcPr>
          <w:p w:rsidR="007F4E1E" w:rsidRDefault="007F4E1E">
            <w:pPr>
              <w:pStyle w:val="ConsPlusNormal"/>
              <w:jc w:val="center"/>
            </w:pPr>
            <w:r>
              <w:t>N тома</w:t>
            </w:r>
          </w:p>
        </w:tc>
        <w:tc>
          <w:tcPr>
            <w:tcW w:w="2686" w:type="dxa"/>
          </w:tcPr>
          <w:p w:rsidR="007F4E1E" w:rsidRDefault="007F4E1E">
            <w:pPr>
              <w:pStyle w:val="ConsPlusNormal"/>
              <w:jc w:val="center"/>
            </w:pPr>
            <w:r>
              <w:t>Обозначение</w:t>
            </w:r>
          </w:p>
        </w:tc>
        <w:tc>
          <w:tcPr>
            <w:tcW w:w="2686" w:type="dxa"/>
          </w:tcPr>
          <w:p w:rsidR="007F4E1E" w:rsidRDefault="007F4E1E">
            <w:pPr>
              <w:pStyle w:val="ConsPlusNormal"/>
              <w:jc w:val="center"/>
            </w:pPr>
            <w:r>
              <w:t>Наименование</w:t>
            </w:r>
          </w:p>
        </w:tc>
        <w:tc>
          <w:tcPr>
            <w:tcW w:w="2686" w:type="dxa"/>
          </w:tcPr>
          <w:p w:rsidR="007F4E1E" w:rsidRDefault="007F4E1E">
            <w:pPr>
              <w:pStyle w:val="ConsPlusNormal"/>
              <w:jc w:val="center"/>
            </w:pPr>
            <w:r>
              <w:t>Примечание</w:t>
            </w:r>
          </w:p>
        </w:tc>
      </w:tr>
      <w:tr w:rsidR="007F4E1E">
        <w:tc>
          <w:tcPr>
            <w:tcW w:w="1020" w:type="dxa"/>
          </w:tcPr>
          <w:p w:rsidR="007F4E1E" w:rsidRDefault="007F4E1E">
            <w:pPr>
              <w:pStyle w:val="ConsPlusNormal"/>
            </w:pPr>
          </w:p>
        </w:tc>
        <w:tc>
          <w:tcPr>
            <w:tcW w:w="2686" w:type="dxa"/>
          </w:tcPr>
          <w:p w:rsidR="007F4E1E" w:rsidRDefault="007F4E1E">
            <w:pPr>
              <w:pStyle w:val="ConsPlusNormal"/>
            </w:pPr>
          </w:p>
        </w:tc>
        <w:tc>
          <w:tcPr>
            <w:tcW w:w="2686" w:type="dxa"/>
          </w:tcPr>
          <w:p w:rsidR="007F4E1E" w:rsidRDefault="007F4E1E">
            <w:pPr>
              <w:pStyle w:val="ConsPlusNormal"/>
            </w:pPr>
          </w:p>
        </w:tc>
        <w:tc>
          <w:tcPr>
            <w:tcW w:w="2686" w:type="dxa"/>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F4E1E">
        <w:tc>
          <w:tcPr>
            <w:tcW w:w="9071" w:type="dxa"/>
            <w:tcBorders>
              <w:top w:val="nil"/>
              <w:left w:val="nil"/>
              <w:bottom w:val="nil"/>
              <w:right w:val="nil"/>
            </w:tcBorders>
          </w:tcPr>
          <w:p w:rsidR="007F4E1E" w:rsidRDefault="007F4E1E">
            <w:pPr>
              <w:pStyle w:val="ConsPlusNormal"/>
              <w:jc w:val="center"/>
            </w:pPr>
            <w:r>
              <w:t xml:space="preserve">3.2.1. Состав представленных разделов проектной документации (заполняется в случае </w:t>
            </w:r>
            <w:r>
              <w:lastRenderedPageBreak/>
              <w:t>подготовки заключения по результатам экспертного сопровождения в электронной форме)</w:t>
            </w:r>
          </w:p>
        </w:tc>
      </w:tr>
    </w:tbl>
    <w:p w:rsidR="007F4E1E" w:rsidRDefault="007F4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62"/>
        <w:gridCol w:w="1978"/>
        <w:gridCol w:w="2165"/>
        <w:gridCol w:w="1871"/>
      </w:tblGrid>
      <w:tr w:rsidR="007F4E1E">
        <w:tc>
          <w:tcPr>
            <w:tcW w:w="567" w:type="dxa"/>
          </w:tcPr>
          <w:p w:rsidR="007F4E1E" w:rsidRDefault="007F4E1E">
            <w:pPr>
              <w:pStyle w:val="ConsPlusNormal"/>
              <w:jc w:val="center"/>
            </w:pPr>
            <w:r>
              <w:t>N п/п</w:t>
            </w:r>
          </w:p>
        </w:tc>
        <w:tc>
          <w:tcPr>
            <w:tcW w:w="2462" w:type="dxa"/>
          </w:tcPr>
          <w:p w:rsidR="007F4E1E" w:rsidRDefault="007F4E1E">
            <w:pPr>
              <w:pStyle w:val="ConsPlusNormal"/>
              <w:jc w:val="center"/>
            </w:pPr>
            <w:r>
              <w:t>Имя файла</w:t>
            </w:r>
          </w:p>
        </w:tc>
        <w:tc>
          <w:tcPr>
            <w:tcW w:w="1978" w:type="dxa"/>
          </w:tcPr>
          <w:p w:rsidR="007F4E1E" w:rsidRDefault="007F4E1E">
            <w:pPr>
              <w:pStyle w:val="ConsPlusNormal"/>
              <w:jc w:val="center"/>
            </w:pPr>
            <w:r>
              <w:t>Формат файла</w:t>
            </w:r>
          </w:p>
        </w:tc>
        <w:tc>
          <w:tcPr>
            <w:tcW w:w="2165" w:type="dxa"/>
          </w:tcPr>
          <w:p w:rsidR="007F4E1E" w:rsidRDefault="007F4E1E">
            <w:pPr>
              <w:pStyle w:val="ConsPlusNormal"/>
              <w:jc w:val="center"/>
            </w:pPr>
            <w:r>
              <w:t>Контрольная сумма</w:t>
            </w:r>
          </w:p>
        </w:tc>
        <w:tc>
          <w:tcPr>
            <w:tcW w:w="1871" w:type="dxa"/>
          </w:tcPr>
          <w:p w:rsidR="007F4E1E" w:rsidRDefault="007F4E1E">
            <w:pPr>
              <w:pStyle w:val="ConsPlusNormal"/>
              <w:jc w:val="center"/>
            </w:pPr>
            <w:r>
              <w:t>Примечание</w:t>
            </w:r>
          </w:p>
        </w:tc>
      </w:tr>
      <w:tr w:rsidR="007F4E1E">
        <w:tc>
          <w:tcPr>
            <w:tcW w:w="567" w:type="dxa"/>
          </w:tcPr>
          <w:p w:rsidR="007F4E1E" w:rsidRDefault="007F4E1E">
            <w:pPr>
              <w:pStyle w:val="ConsPlusNormal"/>
            </w:pPr>
          </w:p>
        </w:tc>
        <w:tc>
          <w:tcPr>
            <w:tcW w:w="2462" w:type="dxa"/>
          </w:tcPr>
          <w:p w:rsidR="007F4E1E" w:rsidRDefault="007F4E1E">
            <w:pPr>
              <w:pStyle w:val="ConsPlusNormal"/>
            </w:pPr>
          </w:p>
        </w:tc>
        <w:tc>
          <w:tcPr>
            <w:tcW w:w="1978" w:type="dxa"/>
          </w:tcPr>
          <w:p w:rsidR="007F4E1E" w:rsidRDefault="007F4E1E">
            <w:pPr>
              <w:pStyle w:val="ConsPlusNormal"/>
            </w:pPr>
          </w:p>
        </w:tc>
        <w:tc>
          <w:tcPr>
            <w:tcW w:w="2165" w:type="dxa"/>
          </w:tcPr>
          <w:p w:rsidR="007F4E1E" w:rsidRDefault="007F4E1E">
            <w:pPr>
              <w:pStyle w:val="ConsPlusNormal"/>
            </w:pPr>
          </w:p>
        </w:tc>
        <w:tc>
          <w:tcPr>
            <w:tcW w:w="1871" w:type="dxa"/>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40"/>
        <w:gridCol w:w="7824"/>
        <w:gridCol w:w="340"/>
      </w:tblGrid>
      <w:tr w:rsidR="007F4E1E">
        <w:tc>
          <w:tcPr>
            <w:tcW w:w="9085" w:type="dxa"/>
            <w:gridSpan w:val="4"/>
            <w:tcBorders>
              <w:top w:val="nil"/>
              <w:left w:val="nil"/>
              <w:bottom w:val="nil"/>
              <w:right w:val="nil"/>
            </w:tcBorders>
          </w:tcPr>
          <w:p w:rsidR="007F4E1E" w:rsidRDefault="007F4E1E">
            <w:pPr>
              <w:pStyle w:val="ConsPlusNormal"/>
              <w:jc w:val="center"/>
            </w:pPr>
            <w:r>
              <w:t>3.2.2. Описание основных решений (мероприятий), принятых в представленных разделах проектной документации (заполняется в случае подготовки заключения по результатам экспертного сопровождения в виде документа на бумажном носителе)</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1)</w:t>
            </w:r>
          </w:p>
        </w:tc>
        <w:tc>
          <w:tcPr>
            <w:tcW w:w="7824" w:type="dxa"/>
            <w:tcBorders>
              <w:top w:val="nil"/>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2)</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3)</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9085" w:type="dxa"/>
            <w:gridSpan w:val="4"/>
            <w:tcBorders>
              <w:top w:val="nil"/>
              <w:left w:val="nil"/>
              <w:bottom w:val="nil"/>
              <w:right w:val="nil"/>
            </w:tcBorders>
          </w:tcPr>
          <w:p w:rsidR="007F4E1E" w:rsidRDefault="007F4E1E">
            <w:pPr>
              <w:pStyle w:val="ConsPlusNormal"/>
              <w:jc w:val="center"/>
            </w:pPr>
            <w:r>
              <w:t>3.2.3. Сведения об оперативных изменениях, внесенных заявителем в представленные разделы проектной документации в процессе проведения экспертного сопровождения (заполняется в случае подготовки заключения по результатам экспертного сопровождения в виде документа на бумажном носителе)</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5"/>
      </w:tblGrid>
      <w:tr w:rsidR="007F4E1E">
        <w:tc>
          <w:tcPr>
            <w:tcW w:w="9085" w:type="dxa"/>
            <w:tcBorders>
              <w:top w:val="nil"/>
              <w:left w:val="nil"/>
              <w:bottom w:val="nil"/>
              <w:right w:val="nil"/>
            </w:tcBorders>
          </w:tcPr>
          <w:p w:rsidR="007F4E1E" w:rsidRDefault="007F4E1E">
            <w:pPr>
              <w:pStyle w:val="ConsPlusNormal"/>
              <w:jc w:val="center"/>
              <w:outlineLvl w:val="2"/>
            </w:pPr>
            <w:bookmarkStart w:id="25" w:name="P384"/>
            <w:bookmarkEnd w:id="25"/>
            <w:r>
              <w:t>IV. Выводы по результатам рассмотрения</w:t>
            </w:r>
          </w:p>
        </w:tc>
      </w:tr>
    </w:tbl>
    <w:p w:rsidR="007F4E1E" w:rsidRDefault="007F4E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40"/>
        <w:gridCol w:w="7824"/>
        <w:gridCol w:w="340"/>
      </w:tblGrid>
      <w:tr w:rsidR="007F4E1E">
        <w:tc>
          <w:tcPr>
            <w:tcW w:w="9085" w:type="dxa"/>
            <w:gridSpan w:val="4"/>
            <w:tcBorders>
              <w:top w:val="nil"/>
              <w:left w:val="nil"/>
              <w:bottom w:val="nil"/>
              <w:right w:val="nil"/>
            </w:tcBorders>
          </w:tcPr>
          <w:p w:rsidR="007F4E1E" w:rsidRDefault="007F4E1E">
            <w:pPr>
              <w:pStyle w:val="ConsPlusNormal"/>
              <w:jc w:val="center"/>
              <w:outlineLvl w:val="3"/>
            </w:pPr>
            <w:r>
              <w:t>4.1. Решение о согласовании или несогласовании результатов инженерных изысканий, содержащее вывод о подтверждении или неподтверждении соответствия представленных для экспертной оценки результатов инженерных изысканий требованиям технических регламентов</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4.2. Выводы в отношении разделов проектной документации, содержащие следующую информацию:</w:t>
            </w:r>
          </w:p>
        </w:tc>
      </w:tr>
      <w:tr w:rsidR="007F4E1E">
        <w:tc>
          <w:tcPr>
            <w:tcW w:w="9085" w:type="dxa"/>
            <w:gridSpan w:val="4"/>
            <w:tcBorders>
              <w:top w:val="nil"/>
              <w:left w:val="nil"/>
              <w:bottom w:val="nil"/>
              <w:right w:val="nil"/>
            </w:tcBorders>
          </w:tcPr>
          <w:p w:rsidR="007F4E1E" w:rsidRDefault="007F4E1E">
            <w:pPr>
              <w:pStyle w:val="ConsPlusNormal"/>
              <w:jc w:val="center"/>
            </w:pPr>
            <w:r>
              <w:t>4.2.1. Решение о согласовании или о несогласовании разделов проектной документации, содержащее вывод о подтверждении или неподтверждении соответствия представленных для экспертной оценки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с иными разделами проектной документации, их частями, в отношении которых проведена оценка соответствия</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pPr>
            <w:r>
              <w:t xml:space="preserve">4.2.2. Решение о согласовании или о несогласовании результатов инженерных изысканий и </w:t>
            </w:r>
            <w:r>
              <w:lastRenderedPageBreak/>
              <w:t>разделов проектной документации, содержащее вывод о подтверждении или неподтверждении соответствия представленных для экспертной оценки результатов инженерных изысканий и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с иными разделами проектной документации, их частями, в отношении которых проведена оценка соответствия</w:t>
            </w:r>
          </w:p>
        </w:tc>
      </w:tr>
      <w:tr w:rsidR="007F4E1E">
        <w:tc>
          <w:tcPr>
            <w:tcW w:w="581" w:type="dxa"/>
            <w:tcBorders>
              <w:top w:val="nil"/>
              <w:left w:val="nil"/>
              <w:bottom w:val="nil"/>
              <w:right w:val="nil"/>
            </w:tcBorders>
          </w:tcPr>
          <w:p w:rsidR="007F4E1E" w:rsidRDefault="007F4E1E">
            <w:pPr>
              <w:pStyle w:val="ConsPlusNormal"/>
            </w:pPr>
          </w:p>
        </w:tc>
        <w:tc>
          <w:tcPr>
            <w:tcW w:w="8504" w:type="dxa"/>
            <w:gridSpan w:val="3"/>
            <w:tcBorders>
              <w:top w:val="nil"/>
              <w:left w:val="nil"/>
              <w:bottom w:val="single" w:sz="4" w:space="0" w:color="auto"/>
              <w:right w:val="nil"/>
            </w:tcBorders>
          </w:tcPr>
          <w:p w:rsidR="007F4E1E" w:rsidRDefault="007F4E1E">
            <w:pPr>
              <w:pStyle w:val="ConsPlusNormal"/>
            </w:pPr>
          </w:p>
        </w:tc>
      </w:tr>
      <w:tr w:rsidR="007F4E1E">
        <w:tc>
          <w:tcPr>
            <w:tcW w:w="9085" w:type="dxa"/>
            <w:gridSpan w:val="4"/>
            <w:tcBorders>
              <w:top w:val="nil"/>
              <w:left w:val="nil"/>
              <w:bottom w:val="nil"/>
              <w:right w:val="nil"/>
            </w:tcBorders>
          </w:tcPr>
          <w:p w:rsidR="007F4E1E" w:rsidRDefault="007F4E1E">
            <w:pPr>
              <w:pStyle w:val="ConsPlusNormal"/>
              <w:jc w:val="center"/>
              <w:outlineLvl w:val="3"/>
            </w:pPr>
            <w:r>
              <w:t>4.3. Сведения о лицах, аттестованных на право подготовки заключений экспертизы, подписавших заключение по результатам экспертного сопровождения</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1)</w:t>
            </w:r>
          </w:p>
        </w:tc>
        <w:tc>
          <w:tcPr>
            <w:tcW w:w="7824" w:type="dxa"/>
            <w:tcBorders>
              <w:top w:val="nil"/>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2)</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r w:rsidR="007F4E1E">
        <w:tc>
          <w:tcPr>
            <w:tcW w:w="581" w:type="dxa"/>
            <w:tcBorders>
              <w:top w:val="nil"/>
              <w:left w:val="nil"/>
              <w:bottom w:val="nil"/>
              <w:right w:val="nil"/>
            </w:tcBorders>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right"/>
            </w:pPr>
            <w:r>
              <w:t>3)</w:t>
            </w:r>
          </w:p>
        </w:tc>
        <w:tc>
          <w:tcPr>
            <w:tcW w:w="7824" w:type="dxa"/>
            <w:tcBorders>
              <w:top w:val="single" w:sz="4" w:space="0" w:color="auto"/>
              <w:left w:val="nil"/>
              <w:bottom w:val="single" w:sz="4" w:space="0" w:color="auto"/>
              <w:right w:val="nil"/>
            </w:tcBorders>
            <w:vAlign w:val="bottom"/>
          </w:tcPr>
          <w:p w:rsidR="007F4E1E" w:rsidRDefault="007F4E1E">
            <w:pPr>
              <w:pStyle w:val="ConsPlusNormal"/>
            </w:pPr>
          </w:p>
        </w:tc>
        <w:tc>
          <w:tcPr>
            <w:tcW w:w="340" w:type="dxa"/>
            <w:tcBorders>
              <w:top w:val="nil"/>
              <w:left w:val="nil"/>
              <w:bottom w:val="nil"/>
              <w:right w:val="nil"/>
            </w:tcBorders>
            <w:vAlign w:val="bottom"/>
          </w:tcPr>
          <w:p w:rsidR="007F4E1E" w:rsidRDefault="007F4E1E">
            <w:pPr>
              <w:pStyle w:val="ConsPlusNormal"/>
              <w:jc w:val="both"/>
            </w:pPr>
            <w:r>
              <w:t>.</w:t>
            </w:r>
          </w:p>
        </w:tc>
      </w:tr>
    </w:tbl>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both"/>
      </w:pPr>
    </w:p>
    <w:p w:rsidR="007F4E1E" w:rsidRDefault="007F4E1E">
      <w:pPr>
        <w:pStyle w:val="ConsPlusNormal"/>
        <w:jc w:val="right"/>
        <w:outlineLvl w:val="1"/>
      </w:pPr>
      <w:r>
        <w:t>Приложение N 2</w:t>
      </w:r>
    </w:p>
    <w:p w:rsidR="007F4E1E" w:rsidRDefault="007F4E1E">
      <w:pPr>
        <w:pStyle w:val="ConsPlusNormal"/>
        <w:jc w:val="right"/>
      </w:pPr>
      <w:r>
        <w:t>к требованиям к составу, содержанию</w:t>
      </w:r>
    </w:p>
    <w:p w:rsidR="007F4E1E" w:rsidRDefault="007F4E1E">
      <w:pPr>
        <w:pStyle w:val="ConsPlusNormal"/>
        <w:jc w:val="right"/>
      </w:pPr>
      <w:r>
        <w:t>и порядку оформления заключений</w:t>
      </w:r>
    </w:p>
    <w:p w:rsidR="007F4E1E" w:rsidRDefault="007F4E1E">
      <w:pPr>
        <w:pStyle w:val="ConsPlusNormal"/>
        <w:jc w:val="right"/>
      </w:pPr>
      <w:r>
        <w:t>по результатам экспертного сопровождения</w:t>
      </w:r>
    </w:p>
    <w:p w:rsidR="007F4E1E" w:rsidRDefault="007F4E1E">
      <w:pPr>
        <w:pStyle w:val="ConsPlusNormal"/>
        <w:jc w:val="right"/>
      </w:pPr>
      <w:r>
        <w:t>результатов инженерных изысканий</w:t>
      </w:r>
    </w:p>
    <w:p w:rsidR="007F4E1E" w:rsidRDefault="007F4E1E">
      <w:pPr>
        <w:pStyle w:val="ConsPlusNormal"/>
        <w:jc w:val="right"/>
      </w:pPr>
      <w:r>
        <w:t>и (или) разделов проектной документации</w:t>
      </w:r>
    </w:p>
    <w:p w:rsidR="007F4E1E" w:rsidRDefault="007F4E1E">
      <w:pPr>
        <w:pStyle w:val="ConsPlusNormal"/>
        <w:jc w:val="right"/>
      </w:pPr>
      <w:r>
        <w:t>объекта капитального строительства,</w:t>
      </w:r>
    </w:p>
    <w:p w:rsidR="007F4E1E" w:rsidRDefault="007F4E1E">
      <w:pPr>
        <w:pStyle w:val="ConsPlusNormal"/>
        <w:jc w:val="right"/>
      </w:pPr>
      <w:r>
        <w:t>а также к формату электронного</w:t>
      </w:r>
    </w:p>
    <w:p w:rsidR="007F4E1E" w:rsidRDefault="007F4E1E">
      <w:pPr>
        <w:pStyle w:val="ConsPlusNormal"/>
        <w:jc w:val="right"/>
      </w:pPr>
      <w:r>
        <w:t>документа, в форме которого</w:t>
      </w:r>
    </w:p>
    <w:p w:rsidR="007F4E1E" w:rsidRDefault="007F4E1E">
      <w:pPr>
        <w:pStyle w:val="ConsPlusNormal"/>
        <w:jc w:val="right"/>
      </w:pPr>
      <w:r>
        <w:t>подготавливаются такие заключения,</w:t>
      </w:r>
    </w:p>
    <w:p w:rsidR="007F4E1E" w:rsidRDefault="007F4E1E">
      <w:pPr>
        <w:pStyle w:val="ConsPlusNormal"/>
        <w:jc w:val="right"/>
      </w:pPr>
      <w:r>
        <w:t>утвержденным приказом Министерства</w:t>
      </w:r>
    </w:p>
    <w:p w:rsidR="007F4E1E" w:rsidRDefault="007F4E1E">
      <w:pPr>
        <w:pStyle w:val="ConsPlusNormal"/>
        <w:jc w:val="right"/>
      </w:pPr>
      <w:r>
        <w:t>строительства и жилищно-коммунального</w:t>
      </w:r>
    </w:p>
    <w:p w:rsidR="007F4E1E" w:rsidRDefault="007F4E1E">
      <w:pPr>
        <w:pStyle w:val="ConsPlusNormal"/>
        <w:jc w:val="right"/>
      </w:pPr>
      <w:r>
        <w:t>хозяйства Российской Федерации</w:t>
      </w:r>
    </w:p>
    <w:p w:rsidR="007F4E1E" w:rsidRDefault="007F4E1E">
      <w:pPr>
        <w:pStyle w:val="ConsPlusNormal"/>
        <w:jc w:val="right"/>
      </w:pPr>
      <w:r>
        <w:t>от 2 ноября 2023 г. N 798/пр</w:t>
      </w:r>
    </w:p>
    <w:p w:rsidR="007F4E1E" w:rsidRDefault="007F4E1E">
      <w:pPr>
        <w:pStyle w:val="ConsPlusNormal"/>
        <w:jc w:val="both"/>
      </w:pPr>
    </w:p>
    <w:p w:rsidR="007F4E1E" w:rsidRDefault="007F4E1E">
      <w:pPr>
        <w:pStyle w:val="ConsPlusTitle"/>
        <w:jc w:val="center"/>
      </w:pPr>
      <w:bookmarkStart w:id="26" w:name="P429"/>
      <w:bookmarkEnd w:id="26"/>
      <w:r>
        <w:t>НОМЕРА</w:t>
      </w:r>
    </w:p>
    <w:p w:rsidR="007F4E1E" w:rsidRDefault="007F4E1E">
      <w:pPr>
        <w:pStyle w:val="ConsPlusTitle"/>
        <w:jc w:val="center"/>
      </w:pPr>
      <w:r>
        <w:t>СУБЪЕКТОВ РОССИЙСКОЙ ФЕДЕРАЦИИ, ПРОСТАВЛЯЕМЫЕ</w:t>
      </w:r>
    </w:p>
    <w:p w:rsidR="007F4E1E" w:rsidRDefault="007F4E1E">
      <w:pPr>
        <w:pStyle w:val="ConsPlusTitle"/>
        <w:jc w:val="center"/>
      </w:pPr>
      <w:r>
        <w:t>В НОМЕРЕ ЗАКЛЮЧЕНИЯ ПО РЕЗУЛЬТАТАМ ЭКСПЕРТНОГО СОПРОВОЖДЕНИЯ</w:t>
      </w:r>
    </w:p>
    <w:p w:rsidR="007F4E1E" w:rsidRDefault="007F4E1E">
      <w:pPr>
        <w:pStyle w:val="ConsPlusTitle"/>
        <w:jc w:val="center"/>
      </w:pPr>
      <w:r>
        <w:t>РЕЗУЛЬТАТОВ ИНЖЕНЕРНЫХ ИЗЫСКАНИЙ И (ИЛИ) РАЗДЕЛОВ ПРОЕКТНОЙ</w:t>
      </w:r>
    </w:p>
    <w:p w:rsidR="007F4E1E" w:rsidRDefault="007F4E1E">
      <w:pPr>
        <w:pStyle w:val="ConsPlusTitle"/>
        <w:jc w:val="center"/>
      </w:pPr>
      <w:r>
        <w:t>ДОКУМЕНТАЦИИ ОБЪЕКТА КАПИТАЛЬНОГО СТРОИТЕЛЬСТВА</w:t>
      </w:r>
    </w:p>
    <w:p w:rsidR="007F4E1E" w:rsidRDefault="007F4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7F4E1E">
        <w:tc>
          <w:tcPr>
            <w:tcW w:w="7937" w:type="dxa"/>
          </w:tcPr>
          <w:p w:rsidR="007F4E1E" w:rsidRDefault="007F4E1E">
            <w:pPr>
              <w:pStyle w:val="ConsPlusNormal"/>
              <w:jc w:val="center"/>
            </w:pPr>
            <w:r>
              <w:t>Наименование субъекта Российской Федерации</w:t>
            </w:r>
          </w:p>
        </w:tc>
        <w:tc>
          <w:tcPr>
            <w:tcW w:w="1134" w:type="dxa"/>
          </w:tcPr>
          <w:p w:rsidR="007F4E1E" w:rsidRDefault="007F4E1E">
            <w:pPr>
              <w:pStyle w:val="ConsPlusNormal"/>
              <w:jc w:val="center"/>
            </w:pPr>
            <w:r>
              <w:t>N</w:t>
            </w:r>
          </w:p>
        </w:tc>
      </w:tr>
      <w:tr w:rsidR="007F4E1E">
        <w:tc>
          <w:tcPr>
            <w:tcW w:w="7937" w:type="dxa"/>
          </w:tcPr>
          <w:p w:rsidR="007F4E1E" w:rsidRDefault="007F4E1E">
            <w:pPr>
              <w:pStyle w:val="ConsPlusNormal"/>
            </w:pPr>
            <w:r>
              <w:t>Республика Адыгея (Адыгея)</w:t>
            </w:r>
          </w:p>
        </w:tc>
        <w:tc>
          <w:tcPr>
            <w:tcW w:w="1134" w:type="dxa"/>
          </w:tcPr>
          <w:p w:rsidR="007F4E1E" w:rsidRDefault="007F4E1E">
            <w:pPr>
              <w:pStyle w:val="ConsPlusNormal"/>
              <w:jc w:val="center"/>
            </w:pPr>
            <w:r>
              <w:t>01</w:t>
            </w:r>
          </w:p>
        </w:tc>
      </w:tr>
      <w:tr w:rsidR="007F4E1E">
        <w:tc>
          <w:tcPr>
            <w:tcW w:w="7937" w:type="dxa"/>
          </w:tcPr>
          <w:p w:rsidR="007F4E1E" w:rsidRDefault="007F4E1E">
            <w:pPr>
              <w:pStyle w:val="ConsPlusNormal"/>
            </w:pPr>
            <w:r>
              <w:t>Республика Башкортостан</w:t>
            </w:r>
          </w:p>
        </w:tc>
        <w:tc>
          <w:tcPr>
            <w:tcW w:w="1134" w:type="dxa"/>
          </w:tcPr>
          <w:p w:rsidR="007F4E1E" w:rsidRDefault="007F4E1E">
            <w:pPr>
              <w:pStyle w:val="ConsPlusNormal"/>
              <w:jc w:val="center"/>
            </w:pPr>
            <w:r>
              <w:t>02</w:t>
            </w:r>
          </w:p>
        </w:tc>
      </w:tr>
      <w:tr w:rsidR="007F4E1E">
        <w:tc>
          <w:tcPr>
            <w:tcW w:w="7937" w:type="dxa"/>
          </w:tcPr>
          <w:p w:rsidR="007F4E1E" w:rsidRDefault="007F4E1E">
            <w:pPr>
              <w:pStyle w:val="ConsPlusNormal"/>
            </w:pPr>
            <w:r>
              <w:lastRenderedPageBreak/>
              <w:t>Республика Бурятия</w:t>
            </w:r>
          </w:p>
        </w:tc>
        <w:tc>
          <w:tcPr>
            <w:tcW w:w="1134" w:type="dxa"/>
          </w:tcPr>
          <w:p w:rsidR="007F4E1E" w:rsidRDefault="007F4E1E">
            <w:pPr>
              <w:pStyle w:val="ConsPlusNormal"/>
              <w:jc w:val="center"/>
            </w:pPr>
            <w:r>
              <w:t>03</w:t>
            </w:r>
          </w:p>
        </w:tc>
      </w:tr>
      <w:tr w:rsidR="007F4E1E">
        <w:tc>
          <w:tcPr>
            <w:tcW w:w="7937" w:type="dxa"/>
          </w:tcPr>
          <w:p w:rsidR="007F4E1E" w:rsidRDefault="007F4E1E">
            <w:pPr>
              <w:pStyle w:val="ConsPlusNormal"/>
            </w:pPr>
            <w:r>
              <w:t>Республика Алтай</w:t>
            </w:r>
          </w:p>
        </w:tc>
        <w:tc>
          <w:tcPr>
            <w:tcW w:w="1134" w:type="dxa"/>
          </w:tcPr>
          <w:p w:rsidR="007F4E1E" w:rsidRDefault="007F4E1E">
            <w:pPr>
              <w:pStyle w:val="ConsPlusNormal"/>
              <w:jc w:val="center"/>
            </w:pPr>
            <w:r>
              <w:t>04</w:t>
            </w:r>
          </w:p>
        </w:tc>
      </w:tr>
      <w:tr w:rsidR="007F4E1E">
        <w:tc>
          <w:tcPr>
            <w:tcW w:w="7937" w:type="dxa"/>
          </w:tcPr>
          <w:p w:rsidR="007F4E1E" w:rsidRDefault="007F4E1E">
            <w:pPr>
              <w:pStyle w:val="ConsPlusNormal"/>
            </w:pPr>
            <w:r>
              <w:t>Республика Дагестан</w:t>
            </w:r>
          </w:p>
        </w:tc>
        <w:tc>
          <w:tcPr>
            <w:tcW w:w="1134" w:type="dxa"/>
          </w:tcPr>
          <w:p w:rsidR="007F4E1E" w:rsidRDefault="007F4E1E">
            <w:pPr>
              <w:pStyle w:val="ConsPlusNormal"/>
              <w:jc w:val="center"/>
            </w:pPr>
            <w:r>
              <w:t>05</w:t>
            </w:r>
          </w:p>
        </w:tc>
      </w:tr>
      <w:tr w:rsidR="007F4E1E">
        <w:tc>
          <w:tcPr>
            <w:tcW w:w="7937" w:type="dxa"/>
          </w:tcPr>
          <w:p w:rsidR="007F4E1E" w:rsidRDefault="007F4E1E">
            <w:pPr>
              <w:pStyle w:val="ConsPlusNormal"/>
            </w:pPr>
            <w:r>
              <w:t>Республика Ингушетия</w:t>
            </w:r>
          </w:p>
        </w:tc>
        <w:tc>
          <w:tcPr>
            <w:tcW w:w="1134" w:type="dxa"/>
          </w:tcPr>
          <w:p w:rsidR="007F4E1E" w:rsidRDefault="007F4E1E">
            <w:pPr>
              <w:pStyle w:val="ConsPlusNormal"/>
              <w:jc w:val="center"/>
            </w:pPr>
            <w:r>
              <w:t>06</w:t>
            </w:r>
          </w:p>
        </w:tc>
      </w:tr>
      <w:tr w:rsidR="007F4E1E">
        <w:tc>
          <w:tcPr>
            <w:tcW w:w="7937" w:type="dxa"/>
          </w:tcPr>
          <w:p w:rsidR="007F4E1E" w:rsidRDefault="007F4E1E">
            <w:pPr>
              <w:pStyle w:val="ConsPlusNormal"/>
            </w:pPr>
            <w:r>
              <w:t>Кабардино-Балкарская Республика</w:t>
            </w:r>
          </w:p>
        </w:tc>
        <w:tc>
          <w:tcPr>
            <w:tcW w:w="1134" w:type="dxa"/>
          </w:tcPr>
          <w:p w:rsidR="007F4E1E" w:rsidRDefault="007F4E1E">
            <w:pPr>
              <w:pStyle w:val="ConsPlusNormal"/>
              <w:jc w:val="center"/>
            </w:pPr>
            <w:r>
              <w:t>07</w:t>
            </w:r>
          </w:p>
        </w:tc>
      </w:tr>
      <w:tr w:rsidR="007F4E1E">
        <w:tc>
          <w:tcPr>
            <w:tcW w:w="7937" w:type="dxa"/>
          </w:tcPr>
          <w:p w:rsidR="007F4E1E" w:rsidRDefault="007F4E1E">
            <w:pPr>
              <w:pStyle w:val="ConsPlusNormal"/>
            </w:pPr>
            <w:r>
              <w:t>Республика Калмыкия</w:t>
            </w:r>
          </w:p>
        </w:tc>
        <w:tc>
          <w:tcPr>
            <w:tcW w:w="1134" w:type="dxa"/>
          </w:tcPr>
          <w:p w:rsidR="007F4E1E" w:rsidRDefault="007F4E1E">
            <w:pPr>
              <w:pStyle w:val="ConsPlusNormal"/>
              <w:jc w:val="center"/>
            </w:pPr>
            <w:r>
              <w:t>08</w:t>
            </w:r>
          </w:p>
        </w:tc>
      </w:tr>
      <w:tr w:rsidR="007F4E1E">
        <w:tc>
          <w:tcPr>
            <w:tcW w:w="7937" w:type="dxa"/>
          </w:tcPr>
          <w:p w:rsidR="007F4E1E" w:rsidRDefault="007F4E1E">
            <w:pPr>
              <w:pStyle w:val="ConsPlusNormal"/>
            </w:pPr>
            <w:r>
              <w:t>Карачаево-Черкесская Республика</w:t>
            </w:r>
          </w:p>
        </w:tc>
        <w:tc>
          <w:tcPr>
            <w:tcW w:w="1134" w:type="dxa"/>
          </w:tcPr>
          <w:p w:rsidR="007F4E1E" w:rsidRDefault="007F4E1E">
            <w:pPr>
              <w:pStyle w:val="ConsPlusNormal"/>
              <w:jc w:val="center"/>
            </w:pPr>
            <w:r>
              <w:t>09</w:t>
            </w:r>
          </w:p>
        </w:tc>
      </w:tr>
      <w:tr w:rsidR="007F4E1E">
        <w:tc>
          <w:tcPr>
            <w:tcW w:w="7937" w:type="dxa"/>
          </w:tcPr>
          <w:p w:rsidR="007F4E1E" w:rsidRDefault="007F4E1E">
            <w:pPr>
              <w:pStyle w:val="ConsPlusNormal"/>
            </w:pPr>
            <w:r>
              <w:t>Республика Карелия</w:t>
            </w:r>
          </w:p>
        </w:tc>
        <w:tc>
          <w:tcPr>
            <w:tcW w:w="1134" w:type="dxa"/>
          </w:tcPr>
          <w:p w:rsidR="007F4E1E" w:rsidRDefault="007F4E1E">
            <w:pPr>
              <w:pStyle w:val="ConsPlusNormal"/>
              <w:jc w:val="center"/>
            </w:pPr>
            <w:r>
              <w:t>10</w:t>
            </w:r>
          </w:p>
        </w:tc>
      </w:tr>
      <w:tr w:rsidR="007F4E1E">
        <w:tc>
          <w:tcPr>
            <w:tcW w:w="7937" w:type="dxa"/>
          </w:tcPr>
          <w:p w:rsidR="007F4E1E" w:rsidRDefault="007F4E1E">
            <w:pPr>
              <w:pStyle w:val="ConsPlusNormal"/>
            </w:pPr>
            <w:r>
              <w:t>Республика Коми</w:t>
            </w:r>
          </w:p>
        </w:tc>
        <w:tc>
          <w:tcPr>
            <w:tcW w:w="1134" w:type="dxa"/>
          </w:tcPr>
          <w:p w:rsidR="007F4E1E" w:rsidRDefault="007F4E1E">
            <w:pPr>
              <w:pStyle w:val="ConsPlusNormal"/>
              <w:jc w:val="center"/>
            </w:pPr>
            <w:r>
              <w:t>11</w:t>
            </w:r>
          </w:p>
        </w:tc>
      </w:tr>
      <w:tr w:rsidR="007F4E1E">
        <w:tc>
          <w:tcPr>
            <w:tcW w:w="7937" w:type="dxa"/>
          </w:tcPr>
          <w:p w:rsidR="007F4E1E" w:rsidRDefault="007F4E1E">
            <w:pPr>
              <w:pStyle w:val="ConsPlusNormal"/>
            </w:pPr>
            <w:r>
              <w:t>Республика Марий Эл</w:t>
            </w:r>
          </w:p>
        </w:tc>
        <w:tc>
          <w:tcPr>
            <w:tcW w:w="1134" w:type="dxa"/>
          </w:tcPr>
          <w:p w:rsidR="007F4E1E" w:rsidRDefault="007F4E1E">
            <w:pPr>
              <w:pStyle w:val="ConsPlusNormal"/>
              <w:jc w:val="center"/>
            </w:pPr>
            <w:r>
              <w:t>12</w:t>
            </w:r>
          </w:p>
        </w:tc>
      </w:tr>
      <w:tr w:rsidR="007F4E1E">
        <w:tc>
          <w:tcPr>
            <w:tcW w:w="7937" w:type="dxa"/>
          </w:tcPr>
          <w:p w:rsidR="007F4E1E" w:rsidRDefault="007F4E1E">
            <w:pPr>
              <w:pStyle w:val="ConsPlusNormal"/>
            </w:pPr>
            <w:r>
              <w:t>Республика Мордовия</w:t>
            </w:r>
          </w:p>
        </w:tc>
        <w:tc>
          <w:tcPr>
            <w:tcW w:w="1134" w:type="dxa"/>
          </w:tcPr>
          <w:p w:rsidR="007F4E1E" w:rsidRDefault="007F4E1E">
            <w:pPr>
              <w:pStyle w:val="ConsPlusNormal"/>
              <w:jc w:val="center"/>
            </w:pPr>
            <w:r>
              <w:t>13</w:t>
            </w:r>
          </w:p>
        </w:tc>
      </w:tr>
      <w:tr w:rsidR="007F4E1E">
        <w:tc>
          <w:tcPr>
            <w:tcW w:w="7937" w:type="dxa"/>
          </w:tcPr>
          <w:p w:rsidR="007F4E1E" w:rsidRDefault="007F4E1E">
            <w:pPr>
              <w:pStyle w:val="ConsPlusNormal"/>
            </w:pPr>
            <w:r>
              <w:t>Республика Саха (Якутия)</w:t>
            </w:r>
          </w:p>
        </w:tc>
        <w:tc>
          <w:tcPr>
            <w:tcW w:w="1134" w:type="dxa"/>
          </w:tcPr>
          <w:p w:rsidR="007F4E1E" w:rsidRDefault="007F4E1E">
            <w:pPr>
              <w:pStyle w:val="ConsPlusNormal"/>
              <w:jc w:val="center"/>
            </w:pPr>
            <w:r>
              <w:t>14</w:t>
            </w:r>
          </w:p>
        </w:tc>
      </w:tr>
      <w:tr w:rsidR="007F4E1E">
        <w:tc>
          <w:tcPr>
            <w:tcW w:w="7937" w:type="dxa"/>
          </w:tcPr>
          <w:p w:rsidR="007F4E1E" w:rsidRDefault="007F4E1E">
            <w:pPr>
              <w:pStyle w:val="ConsPlusNormal"/>
            </w:pPr>
            <w:r>
              <w:t>Республика Северная Осетия - Алания</w:t>
            </w:r>
          </w:p>
        </w:tc>
        <w:tc>
          <w:tcPr>
            <w:tcW w:w="1134" w:type="dxa"/>
          </w:tcPr>
          <w:p w:rsidR="007F4E1E" w:rsidRDefault="007F4E1E">
            <w:pPr>
              <w:pStyle w:val="ConsPlusNormal"/>
              <w:jc w:val="center"/>
            </w:pPr>
            <w:r>
              <w:t>15</w:t>
            </w:r>
          </w:p>
        </w:tc>
      </w:tr>
      <w:tr w:rsidR="007F4E1E">
        <w:tc>
          <w:tcPr>
            <w:tcW w:w="7937" w:type="dxa"/>
          </w:tcPr>
          <w:p w:rsidR="007F4E1E" w:rsidRDefault="007F4E1E">
            <w:pPr>
              <w:pStyle w:val="ConsPlusNormal"/>
            </w:pPr>
            <w:r>
              <w:t>Республика Татарстан (Татарстан)</w:t>
            </w:r>
          </w:p>
        </w:tc>
        <w:tc>
          <w:tcPr>
            <w:tcW w:w="1134" w:type="dxa"/>
          </w:tcPr>
          <w:p w:rsidR="007F4E1E" w:rsidRDefault="007F4E1E">
            <w:pPr>
              <w:pStyle w:val="ConsPlusNormal"/>
              <w:jc w:val="center"/>
            </w:pPr>
            <w:r>
              <w:t>16</w:t>
            </w:r>
          </w:p>
        </w:tc>
      </w:tr>
      <w:tr w:rsidR="007F4E1E">
        <w:tc>
          <w:tcPr>
            <w:tcW w:w="7937" w:type="dxa"/>
          </w:tcPr>
          <w:p w:rsidR="007F4E1E" w:rsidRDefault="007F4E1E">
            <w:pPr>
              <w:pStyle w:val="ConsPlusNormal"/>
            </w:pPr>
            <w:r>
              <w:t>Республика Тыва</w:t>
            </w:r>
          </w:p>
        </w:tc>
        <w:tc>
          <w:tcPr>
            <w:tcW w:w="1134" w:type="dxa"/>
          </w:tcPr>
          <w:p w:rsidR="007F4E1E" w:rsidRDefault="007F4E1E">
            <w:pPr>
              <w:pStyle w:val="ConsPlusNormal"/>
              <w:jc w:val="center"/>
            </w:pPr>
            <w:r>
              <w:t>17</w:t>
            </w:r>
          </w:p>
        </w:tc>
      </w:tr>
      <w:tr w:rsidR="007F4E1E">
        <w:tc>
          <w:tcPr>
            <w:tcW w:w="7937" w:type="dxa"/>
          </w:tcPr>
          <w:p w:rsidR="007F4E1E" w:rsidRDefault="007F4E1E">
            <w:pPr>
              <w:pStyle w:val="ConsPlusNormal"/>
            </w:pPr>
            <w:r>
              <w:t>Удмуртская Республика</w:t>
            </w:r>
          </w:p>
        </w:tc>
        <w:tc>
          <w:tcPr>
            <w:tcW w:w="1134" w:type="dxa"/>
          </w:tcPr>
          <w:p w:rsidR="007F4E1E" w:rsidRDefault="007F4E1E">
            <w:pPr>
              <w:pStyle w:val="ConsPlusNormal"/>
              <w:jc w:val="center"/>
            </w:pPr>
            <w:r>
              <w:t>18</w:t>
            </w:r>
          </w:p>
        </w:tc>
      </w:tr>
      <w:tr w:rsidR="007F4E1E">
        <w:tc>
          <w:tcPr>
            <w:tcW w:w="7937" w:type="dxa"/>
          </w:tcPr>
          <w:p w:rsidR="007F4E1E" w:rsidRDefault="007F4E1E">
            <w:pPr>
              <w:pStyle w:val="ConsPlusNormal"/>
            </w:pPr>
            <w:r>
              <w:t>Республика Хакасия</w:t>
            </w:r>
          </w:p>
        </w:tc>
        <w:tc>
          <w:tcPr>
            <w:tcW w:w="1134" w:type="dxa"/>
          </w:tcPr>
          <w:p w:rsidR="007F4E1E" w:rsidRDefault="007F4E1E">
            <w:pPr>
              <w:pStyle w:val="ConsPlusNormal"/>
              <w:jc w:val="center"/>
            </w:pPr>
            <w:r>
              <w:t>19</w:t>
            </w:r>
          </w:p>
        </w:tc>
      </w:tr>
      <w:tr w:rsidR="007F4E1E">
        <w:tc>
          <w:tcPr>
            <w:tcW w:w="7937" w:type="dxa"/>
          </w:tcPr>
          <w:p w:rsidR="007F4E1E" w:rsidRDefault="007F4E1E">
            <w:pPr>
              <w:pStyle w:val="ConsPlusNormal"/>
            </w:pPr>
            <w:r>
              <w:t>Чеченская Республика</w:t>
            </w:r>
          </w:p>
        </w:tc>
        <w:tc>
          <w:tcPr>
            <w:tcW w:w="1134" w:type="dxa"/>
          </w:tcPr>
          <w:p w:rsidR="007F4E1E" w:rsidRDefault="007F4E1E">
            <w:pPr>
              <w:pStyle w:val="ConsPlusNormal"/>
              <w:jc w:val="center"/>
            </w:pPr>
            <w:r>
              <w:t>20</w:t>
            </w:r>
          </w:p>
        </w:tc>
      </w:tr>
      <w:tr w:rsidR="007F4E1E">
        <w:tc>
          <w:tcPr>
            <w:tcW w:w="7937" w:type="dxa"/>
          </w:tcPr>
          <w:p w:rsidR="007F4E1E" w:rsidRDefault="007F4E1E">
            <w:pPr>
              <w:pStyle w:val="ConsPlusNormal"/>
            </w:pPr>
            <w:r>
              <w:t>Чувашская Республика - Чувашия</w:t>
            </w:r>
          </w:p>
        </w:tc>
        <w:tc>
          <w:tcPr>
            <w:tcW w:w="1134" w:type="dxa"/>
          </w:tcPr>
          <w:p w:rsidR="007F4E1E" w:rsidRDefault="007F4E1E">
            <w:pPr>
              <w:pStyle w:val="ConsPlusNormal"/>
              <w:jc w:val="center"/>
            </w:pPr>
            <w:r>
              <w:t>21</w:t>
            </w:r>
          </w:p>
        </w:tc>
      </w:tr>
      <w:tr w:rsidR="007F4E1E">
        <w:tc>
          <w:tcPr>
            <w:tcW w:w="7937" w:type="dxa"/>
          </w:tcPr>
          <w:p w:rsidR="007F4E1E" w:rsidRDefault="007F4E1E">
            <w:pPr>
              <w:pStyle w:val="ConsPlusNormal"/>
            </w:pPr>
            <w:r>
              <w:t>Алтайский край</w:t>
            </w:r>
          </w:p>
        </w:tc>
        <w:tc>
          <w:tcPr>
            <w:tcW w:w="1134" w:type="dxa"/>
          </w:tcPr>
          <w:p w:rsidR="007F4E1E" w:rsidRDefault="007F4E1E">
            <w:pPr>
              <w:pStyle w:val="ConsPlusNormal"/>
              <w:jc w:val="center"/>
            </w:pPr>
            <w:r>
              <w:t>22</w:t>
            </w:r>
          </w:p>
        </w:tc>
      </w:tr>
      <w:tr w:rsidR="007F4E1E">
        <w:tc>
          <w:tcPr>
            <w:tcW w:w="7937" w:type="dxa"/>
          </w:tcPr>
          <w:p w:rsidR="007F4E1E" w:rsidRDefault="007F4E1E">
            <w:pPr>
              <w:pStyle w:val="ConsPlusNormal"/>
            </w:pPr>
            <w:r>
              <w:t>Краснодарский край</w:t>
            </w:r>
          </w:p>
        </w:tc>
        <w:tc>
          <w:tcPr>
            <w:tcW w:w="1134" w:type="dxa"/>
          </w:tcPr>
          <w:p w:rsidR="007F4E1E" w:rsidRDefault="007F4E1E">
            <w:pPr>
              <w:pStyle w:val="ConsPlusNormal"/>
              <w:jc w:val="center"/>
            </w:pPr>
            <w:r>
              <w:t>23</w:t>
            </w:r>
          </w:p>
        </w:tc>
      </w:tr>
      <w:tr w:rsidR="007F4E1E">
        <w:tc>
          <w:tcPr>
            <w:tcW w:w="7937" w:type="dxa"/>
          </w:tcPr>
          <w:p w:rsidR="007F4E1E" w:rsidRDefault="007F4E1E">
            <w:pPr>
              <w:pStyle w:val="ConsPlusNormal"/>
            </w:pPr>
            <w:r>
              <w:t>Красноярский край</w:t>
            </w:r>
          </w:p>
        </w:tc>
        <w:tc>
          <w:tcPr>
            <w:tcW w:w="1134" w:type="dxa"/>
          </w:tcPr>
          <w:p w:rsidR="007F4E1E" w:rsidRDefault="007F4E1E">
            <w:pPr>
              <w:pStyle w:val="ConsPlusNormal"/>
              <w:jc w:val="center"/>
            </w:pPr>
            <w:r>
              <w:t>24</w:t>
            </w:r>
          </w:p>
        </w:tc>
      </w:tr>
      <w:tr w:rsidR="007F4E1E">
        <w:tc>
          <w:tcPr>
            <w:tcW w:w="7937" w:type="dxa"/>
          </w:tcPr>
          <w:p w:rsidR="007F4E1E" w:rsidRDefault="007F4E1E">
            <w:pPr>
              <w:pStyle w:val="ConsPlusNormal"/>
            </w:pPr>
            <w:r>
              <w:t>Приморский край</w:t>
            </w:r>
          </w:p>
        </w:tc>
        <w:tc>
          <w:tcPr>
            <w:tcW w:w="1134" w:type="dxa"/>
          </w:tcPr>
          <w:p w:rsidR="007F4E1E" w:rsidRDefault="007F4E1E">
            <w:pPr>
              <w:pStyle w:val="ConsPlusNormal"/>
              <w:jc w:val="center"/>
            </w:pPr>
            <w:r>
              <w:t>25</w:t>
            </w:r>
          </w:p>
        </w:tc>
      </w:tr>
      <w:tr w:rsidR="007F4E1E">
        <w:tc>
          <w:tcPr>
            <w:tcW w:w="7937" w:type="dxa"/>
          </w:tcPr>
          <w:p w:rsidR="007F4E1E" w:rsidRDefault="007F4E1E">
            <w:pPr>
              <w:pStyle w:val="ConsPlusNormal"/>
            </w:pPr>
            <w:r>
              <w:t>Ставропольский край</w:t>
            </w:r>
          </w:p>
        </w:tc>
        <w:tc>
          <w:tcPr>
            <w:tcW w:w="1134" w:type="dxa"/>
          </w:tcPr>
          <w:p w:rsidR="007F4E1E" w:rsidRDefault="007F4E1E">
            <w:pPr>
              <w:pStyle w:val="ConsPlusNormal"/>
              <w:jc w:val="center"/>
            </w:pPr>
            <w:r>
              <w:t>26</w:t>
            </w:r>
          </w:p>
        </w:tc>
      </w:tr>
      <w:tr w:rsidR="007F4E1E">
        <w:tc>
          <w:tcPr>
            <w:tcW w:w="7937" w:type="dxa"/>
          </w:tcPr>
          <w:p w:rsidR="007F4E1E" w:rsidRDefault="007F4E1E">
            <w:pPr>
              <w:pStyle w:val="ConsPlusNormal"/>
            </w:pPr>
            <w:r>
              <w:t>Хабаровский край</w:t>
            </w:r>
          </w:p>
        </w:tc>
        <w:tc>
          <w:tcPr>
            <w:tcW w:w="1134" w:type="dxa"/>
          </w:tcPr>
          <w:p w:rsidR="007F4E1E" w:rsidRDefault="007F4E1E">
            <w:pPr>
              <w:pStyle w:val="ConsPlusNormal"/>
              <w:jc w:val="center"/>
            </w:pPr>
            <w:r>
              <w:t>27</w:t>
            </w:r>
          </w:p>
        </w:tc>
      </w:tr>
      <w:tr w:rsidR="007F4E1E">
        <w:tc>
          <w:tcPr>
            <w:tcW w:w="7937" w:type="dxa"/>
          </w:tcPr>
          <w:p w:rsidR="007F4E1E" w:rsidRDefault="007F4E1E">
            <w:pPr>
              <w:pStyle w:val="ConsPlusNormal"/>
            </w:pPr>
            <w:r>
              <w:t>Амурская область</w:t>
            </w:r>
          </w:p>
        </w:tc>
        <w:tc>
          <w:tcPr>
            <w:tcW w:w="1134" w:type="dxa"/>
          </w:tcPr>
          <w:p w:rsidR="007F4E1E" w:rsidRDefault="007F4E1E">
            <w:pPr>
              <w:pStyle w:val="ConsPlusNormal"/>
              <w:jc w:val="center"/>
            </w:pPr>
            <w:r>
              <w:t>28</w:t>
            </w:r>
          </w:p>
        </w:tc>
      </w:tr>
      <w:tr w:rsidR="007F4E1E">
        <w:tc>
          <w:tcPr>
            <w:tcW w:w="7937" w:type="dxa"/>
          </w:tcPr>
          <w:p w:rsidR="007F4E1E" w:rsidRDefault="007F4E1E">
            <w:pPr>
              <w:pStyle w:val="ConsPlusNormal"/>
            </w:pPr>
            <w:r>
              <w:t>Архангельская область</w:t>
            </w:r>
          </w:p>
        </w:tc>
        <w:tc>
          <w:tcPr>
            <w:tcW w:w="1134" w:type="dxa"/>
          </w:tcPr>
          <w:p w:rsidR="007F4E1E" w:rsidRDefault="007F4E1E">
            <w:pPr>
              <w:pStyle w:val="ConsPlusNormal"/>
              <w:jc w:val="center"/>
            </w:pPr>
            <w:r>
              <w:t>29</w:t>
            </w:r>
          </w:p>
        </w:tc>
      </w:tr>
      <w:tr w:rsidR="007F4E1E">
        <w:tc>
          <w:tcPr>
            <w:tcW w:w="7937" w:type="dxa"/>
          </w:tcPr>
          <w:p w:rsidR="007F4E1E" w:rsidRDefault="007F4E1E">
            <w:pPr>
              <w:pStyle w:val="ConsPlusNormal"/>
            </w:pPr>
            <w:r>
              <w:t>Астраханская область</w:t>
            </w:r>
          </w:p>
        </w:tc>
        <w:tc>
          <w:tcPr>
            <w:tcW w:w="1134" w:type="dxa"/>
          </w:tcPr>
          <w:p w:rsidR="007F4E1E" w:rsidRDefault="007F4E1E">
            <w:pPr>
              <w:pStyle w:val="ConsPlusNormal"/>
              <w:jc w:val="center"/>
            </w:pPr>
            <w:r>
              <w:t>30</w:t>
            </w:r>
          </w:p>
        </w:tc>
      </w:tr>
      <w:tr w:rsidR="007F4E1E">
        <w:tc>
          <w:tcPr>
            <w:tcW w:w="7937" w:type="dxa"/>
          </w:tcPr>
          <w:p w:rsidR="007F4E1E" w:rsidRDefault="007F4E1E">
            <w:pPr>
              <w:pStyle w:val="ConsPlusNormal"/>
            </w:pPr>
            <w:r>
              <w:t>Белгородская область</w:t>
            </w:r>
          </w:p>
        </w:tc>
        <w:tc>
          <w:tcPr>
            <w:tcW w:w="1134" w:type="dxa"/>
          </w:tcPr>
          <w:p w:rsidR="007F4E1E" w:rsidRDefault="007F4E1E">
            <w:pPr>
              <w:pStyle w:val="ConsPlusNormal"/>
              <w:jc w:val="center"/>
            </w:pPr>
            <w:r>
              <w:t>31</w:t>
            </w:r>
          </w:p>
        </w:tc>
      </w:tr>
      <w:tr w:rsidR="007F4E1E">
        <w:tc>
          <w:tcPr>
            <w:tcW w:w="7937" w:type="dxa"/>
          </w:tcPr>
          <w:p w:rsidR="007F4E1E" w:rsidRDefault="007F4E1E">
            <w:pPr>
              <w:pStyle w:val="ConsPlusNormal"/>
            </w:pPr>
            <w:r>
              <w:t>Брянская область</w:t>
            </w:r>
          </w:p>
        </w:tc>
        <w:tc>
          <w:tcPr>
            <w:tcW w:w="1134" w:type="dxa"/>
          </w:tcPr>
          <w:p w:rsidR="007F4E1E" w:rsidRDefault="007F4E1E">
            <w:pPr>
              <w:pStyle w:val="ConsPlusNormal"/>
              <w:jc w:val="center"/>
            </w:pPr>
            <w:r>
              <w:t>32</w:t>
            </w:r>
          </w:p>
        </w:tc>
      </w:tr>
      <w:tr w:rsidR="007F4E1E">
        <w:tc>
          <w:tcPr>
            <w:tcW w:w="7937" w:type="dxa"/>
          </w:tcPr>
          <w:p w:rsidR="007F4E1E" w:rsidRDefault="007F4E1E">
            <w:pPr>
              <w:pStyle w:val="ConsPlusNormal"/>
            </w:pPr>
            <w:r>
              <w:lastRenderedPageBreak/>
              <w:t>Владимирская область</w:t>
            </w:r>
          </w:p>
        </w:tc>
        <w:tc>
          <w:tcPr>
            <w:tcW w:w="1134" w:type="dxa"/>
          </w:tcPr>
          <w:p w:rsidR="007F4E1E" w:rsidRDefault="007F4E1E">
            <w:pPr>
              <w:pStyle w:val="ConsPlusNormal"/>
              <w:jc w:val="center"/>
            </w:pPr>
            <w:r>
              <w:t>33</w:t>
            </w:r>
          </w:p>
        </w:tc>
      </w:tr>
      <w:tr w:rsidR="007F4E1E">
        <w:tc>
          <w:tcPr>
            <w:tcW w:w="7937" w:type="dxa"/>
          </w:tcPr>
          <w:p w:rsidR="007F4E1E" w:rsidRDefault="007F4E1E">
            <w:pPr>
              <w:pStyle w:val="ConsPlusNormal"/>
            </w:pPr>
            <w:r>
              <w:t>Волгоградская область</w:t>
            </w:r>
          </w:p>
        </w:tc>
        <w:tc>
          <w:tcPr>
            <w:tcW w:w="1134" w:type="dxa"/>
          </w:tcPr>
          <w:p w:rsidR="007F4E1E" w:rsidRDefault="007F4E1E">
            <w:pPr>
              <w:pStyle w:val="ConsPlusNormal"/>
              <w:jc w:val="center"/>
            </w:pPr>
            <w:r>
              <w:t>34</w:t>
            </w:r>
          </w:p>
        </w:tc>
      </w:tr>
      <w:tr w:rsidR="007F4E1E">
        <w:tc>
          <w:tcPr>
            <w:tcW w:w="7937" w:type="dxa"/>
          </w:tcPr>
          <w:p w:rsidR="007F4E1E" w:rsidRDefault="007F4E1E">
            <w:pPr>
              <w:pStyle w:val="ConsPlusNormal"/>
            </w:pPr>
            <w:r>
              <w:t>Вологодская область</w:t>
            </w:r>
          </w:p>
        </w:tc>
        <w:tc>
          <w:tcPr>
            <w:tcW w:w="1134" w:type="dxa"/>
          </w:tcPr>
          <w:p w:rsidR="007F4E1E" w:rsidRDefault="007F4E1E">
            <w:pPr>
              <w:pStyle w:val="ConsPlusNormal"/>
              <w:jc w:val="center"/>
            </w:pPr>
            <w:r>
              <w:t>35</w:t>
            </w:r>
          </w:p>
        </w:tc>
      </w:tr>
      <w:tr w:rsidR="007F4E1E">
        <w:tc>
          <w:tcPr>
            <w:tcW w:w="7937" w:type="dxa"/>
          </w:tcPr>
          <w:p w:rsidR="007F4E1E" w:rsidRDefault="007F4E1E">
            <w:pPr>
              <w:pStyle w:val="ConsPlusNormal"/>
            </w:pPr>
            <w:r>
              <w:t>Воронежская область</w:t>
            </w:r>
          </w:p>
        </w:tc>
        <w:tc>
          <w:tcPr>
            <w:tcW w:w="1134" w:type="dxa"/>
          </w:tcPr>
          <w:p w:rsidR="007F4E1E" w:rsidRDefault="007F4E1E">
            <w:pPr>
              <w:pStyle w:val="ConsPlusNormal"/>
              <w:jc w:val="center"/>
            </w:pPr>
            <w:r>
              <w:t>36</w:t>
            </w:r>
          </w:p>
        </w:tc>
      </w:tr>
      <w:tr w:rsidR="007F4E1E">
        <w:tc>
          <w:tcPr>
            <w:tcW w:w="7937" w:type="dxa"/>
          </w:tcPr>
          <w:p w:rsidR="007F4E1E" w:rsidRDefault="007F4E1E">
            <w:pPr>
              <w:pStyle w:val="ConsPlusNormal"/>
            </w:pPr>
            <w:r>
              <w:t>Ивановская область</w:t>
            </w:r>
          </w:p>
        </w:tc>
        <w:tc>
          <w:tcPr>
            <w:tcW w:w="1134" w:type="dxa"/>
          </w:tcPr>
          <w:p w:rsidR="007F4E1E" w:rsidRDefault="007F4E1E">
            <w:pPr>
              <w:pStyle w:val="ConsPlusNormal"/>
              <w:jc w:val="center"/>
            </w:pPr>
            <w:r>
              <w:t>37</w:t>
            </w:r>
          </w:p>
        </w:tc>
      </w:tr>
      <w:tr w:rsidR="007F4E1E">
        <w:tc>
          <w:tcPr>
            <w:tcW w:w="7937" w:type="dxa"/>
          </w:tcPr>
          <w:p w:rsidR="007F4E1E" w:rsidRDefault="007F4E1E">
            <w:pPr>
              <w:pStyle w:val="ConsPlusNormal"/>
            </w:pPr>
            <w:r>
              <w:t>Иркутская область</w:t>
            </w:r>
          </w:p>
        </w:tc>
        <w:tc>
          <w:tcPr>
            <w:tcW w:w="1134" w:type="dxa"/>
          </w:tcPr>
          <w:p w:rsidR="007F4E1E" w:rsidRDefault="007F4E1E">
            <w:pPr>
              <w:pStyle w:val="ConsPlusNormal"/>
              <w:jc w:val="center"/>
            </w:pPr>
            <w:r>
              <w:t>38</w:t>
            </w:r>
          </w:p>
        </w:tc>
      </w:tr>
      <w:tr w:rsidR="007F4E1E">
        <w:tc>
          <w:tcPr>
            <w:tcW w:w="7937" w:type="dxa"/>
          </w:tcPr>
          <w:p w:rsidR="007F4E1E" w:rsidRDefault="007F4E1E">
            <w:pPr>
              <w:pStyle w:val="ConsPlusNormal"/>
            </w:pPr>
            <w:r>
              <w:t>Калининградская область</w:t>
            </w:r>
          </w:p>
        </w:tc>
        <w:tc>
          <w:tcPr>
            <w:tcW w:w="1134" w:type="dxa"/>
          </w:tcPr>
          <w:p w:rsidR="007F4E1E" w:rsidRDefault="007F4E1E">
            <w:pPr>
              <w:pStyle w:val="ConsPlusNormal"/>
              <w:jc w:val="center"/>
            </w:pPr>
            <w:r>
              <w:t>39</w:t>
            </w:r>
          </w:p>
        </w:tc>
      </w:tr>
      <w:tr w:rsidR="007F4E1E">
        <w:tc>
          <w:tcPr>
            <w:tcW w:w="7937" w:type="dxa"/>
          </w:tcPr>
          <w:p w:rsidR="007F4E1E" w:rsidRDefault="007F4E1E">
            <w:pPr>
              <w:pStyle w:val="ConsPlusNormal"/>
            </w:pPr>
            <w:r>
              <w:t>Калужская область</w:t>
            </w:r>
          </w:p>
        </w:tc>
        <w:tc>
          <w:tcPr>
            <w:tcW w:w="1134" w:type="dxa"/>
          </w:tcPr>
          <w:p w:rsidR="007F4E1E" w:rsidRDefault="007F4E1E">
            <w:pPr>
              <w:pStyle w:val="ConsPlusNormal"/>
              <w:jc w:val="center"/>
            </w:pPr>
            <w:r>
              <w:t>40</w:t>
            </w:r>
          </w:p>
        </w:tc>
      </w:tr>
      <w:tr w:rsidR="007F4E1E">
        <w:tc>
          <w:tcPr>
            <w:tcW w:w="7937" w:type="dxa"/>
          </w:tcPr>
          <w:p w:rsidR="007F4E1E" w:rsidRDefault="007F4E1E">
            <w:pPr>
              <w:pStyle w:val="ConsPlusNormal"/>
            </w:pPr>
            <w:r>
              <w:t>Камчатский край</w:t>
            </w:r>
          </w:p>
        </w:tc>
        <w:tc>
          <w:tcPr>
            <w:tcW w:w="1134" w:type="dxa"/>
          </w:tcPr>
          <w:p w:rsidR="007F4E1E" w:rsidRDefault="007F4E1E">
            <w:pPr>
              <w:pStyle w:val="ConsPlusNormal"/>
              <w:jc w:val="center"/>
            </w:pPr>
            <w:r>
              <w:t>41</w:t>
            </w:r>
          </w:p>
        </w:tc>
      </w:tr>
      <w:tr w:rsidR="007F4E1E">
        <w:tc>
          <w:tcPr>
            <w:tcW w:w="7937" w:type="dxa"/>
          </w:tcPr>
          <w:p w:rsidR="007F4E1E" w:rsidRDefault="007F4E1E">
            <w:pPr>
              <w:pStyle w:val="ConsPlusNormal"/>
            </w:pPr>
            <w:r>
              <w:t>Кемеровская область - Кузбасс</w:t>
            </w:r>
          </w:p>
        </w:tc>
        <w:tc>
          <w:tcPr>
            <w:tcW w:w="1134" w:type="dxa"/>
          </w:tcPr>
          <w:p w:rsidR="007F4E1E" w:rsidRDefault="007F4E1E">
            <w:pPr>
              <w:pStyle w:val="ConsPlusNormal"/>
              <w:jc w:val="center"/>
            </w:pPr>
            <w:r>
              <w:t>42</w:t>
            </w:r>
          </w:p>
        </w:tc>
      </w:tr>
      <w:tr w:rsidR="007F4E1E">
        <w:tc>
          <w:tcPr>
            <w:tcW w:w="7937" w:type="dxa"/>
          </w:tcPr>
          <w:p w:rsidR="007F4E1E" w:rsidRDefault="007F4E1E">
            <w:pPr>
              <w:pStyle w:val="ConsPlusNormal"/>
            </w:pPr>
            <w:r>
              <w:t>Кировская область</w:t>
            </w:r>
          </w:p>
        </w:tc>
        <w:tc>
          <w:tcPr>
            <w:tcW w:w="1134" w:type="dxa"/>
          </w:tcPr>
          <w:p w:rsidR="007F4E1E" w:rsidRDefault="007F4E1E">
            <w:pPr>
              <w:pStyle w:val="ConsPlusNormal"/>
              <w:jc w:val="center"/>
            </w:pPr>
            <w:r>
              <w:t>43</w:t>
            </w:r>
          </w:p>
        </w:tc>
      </w:tr>
      <w:tr w:rsidR="007F4E1E">
        <w:tc>
          <w:tcPr>
            <w:tcW w:w="7937" w:type="dxa"/>
          </w:tcPr>
          <w:p w:rsidR="007F4E1E" w:rsidRDefault="007F4E1E">
            <w:pPr>
              <w:pStyle w:val="ConsPlusNormal"/>
            </w:pPr>
            <w:r>
              <w:t>Костромская область</w:t>
            </w:r>
          </w:p>
        </w:tc>
        <w:tc>
          <w:tcPr>
            <w:tcW w:w="1134" w:type="dxa"/>
          </w:tcPr>
          <w:p w:rsidR="007F4E1E" w:rsidRDefault="007F4E1E">
            <w:pPr>
              <w:pStyle w:val="ConsPlusNormal"/>
              <w:jc w:val="center"/>
            </w:pPr>
            <w:r>
              <w:t>44</w:t>
            </w:r>
          </w:p>
        </w:tc>
      </w:tr>
      <w:tr w:rsidR="007F4E1E">
        <w:tc>
          <w:tcPr>
            <w:tcW w:w="7937" w:type="dxa"/>
          </w:tcPr>
          <w:p w:rsidR="007F4E1E" w:rsidRDefault="007F4E1E">
            <w:pPr>
              <w:pStyle w:val="ConsPlusNormal"/>
            </w:pPr>
            <w:r>
              <w:t>Курганская область</w:t>
            </w:r>
          </w:p>
        </w:tc>
        <w:tc>
          <w:tcPr>
            <w:tcW w:w="1134" w:type="dxa"/>
          </w:tcPr>
          <w:p w:rsidR="007F4E1E" w:rsidRDefault="007F4E1E">
            <w:pPr>
              <w:pStyle w:val="ConsPlusNormal"/>
              <w:jc w:val="center"/>
            </w:pPr>
            <w:r>
              <w:t>45</w:t>
            </w:r>
          </w:p>
        </w:tc>
      </w:tr>
      <w:tr w:rsidR="007F4E1E">
        <w:tc>
          <w:tcPr>
            <w:tcW w:w="7937" w:type="dxa"/>
          </w:tcPr>
          <w:p w:rsidR="007F4E1E" w:rsidRDefault="007F4E1E">
            <w:pPr>
              <w:pStyle w:val="ConsPlusNormal"/>
            </w:pPr>
            <w:r>
              <w:t>Курская область</w:t>
            </w:r>
          </w:p>
        </w:tc>
        <w:tc>
          <w:tcPr>
            <w:tcW w:w="1134" w:type="dxa"/>
          </w:tcPr>
          <w:p w:rsidR="007F4E1E" w:rsidRDefault="007F4E1E">
            <w:pPr>
              <w:pStyle w:val="ConsPlusNormal"/>
              <w:jc w:val="center"/>
            </w:pPr>
            <w:r>
              <w:t>46</w:t>
            </w:r>
          </w:p>
        </w:tc>
      </w:tr>
      <w:tr w:rsidR="007F4E1E">
        <w:tc>
          <w:tcPr>
            <w:tcW w:w="7937" w:type="dxa"/>
          </w:tcPr>
          <w:p w:rsidR="007F4E1E" w:rsidRDefault="007F4E1E">
            <w:pPr>
              <w:pStyle w:val="ConsPlusNormal"/>
            </w:pPr>
            <w:r>
              <w:t>Ленинградская область</w:t>
            </w:r>
          </w:p>
        </w:tc>
        <w:tc>
          <w:tcPr>
            <w:tcW w:w="1134" w:type="dxa"/>
          </w:tcPr>
          <w:p w:rsidR="007F4E1E" w:rsidRDefault="007F4E1E">
            <w:pPr>
              <w:pStyle w:val="ConsPlusNormal"/>
              <w:jc w:val="center"/>
            </w:pPr>
            <w:r>
              <w:t>47</w:t>
            </w:r>
          </w:p>
        </w:tc>
      </w:tr>
      <w:tr w:rsidR="007F4E1E">
        <w:tc>
          <w:tcPr>
            <w:tcW w:w="7937" w:type="dxa"/>
          </w:tcPr>
          <w:p w:rsidR="007F4E1E" w:rsidRDefault="007F4E1E">
            <w:pPr>
              <w:pStyle w:val="ConsPlusNormal"/>
            </w:pPr>
            <w:r>
              <w:t>Липецкая область</w:t>
            </w:r>
          </w:p>
        </w:tc>
        <w:tc>
          <w:tcPr>
            <w:tcW w:w="1134" w:type="dxa"/>
          </w:tcPr>
          <w:p w:rsidR="007F4E1E" w:rsidRDefault="007F4E1E">
            <w:pPr>
              <w:pStyle w:val="ConsPlusNormal"/>
              <w:jc w:val="center"/>
            </w:pPr>
            <w:r>
              <w:t>48</w:t>
            </w:r>
          </w:p>
        </w:tc>
      </w:tr>
      <w:tr w:rsidR="007F4E1E">
        <w:tc>
          <w:tcPr>
            <w:tcW w:w="7937" w:type="dxa"/>
          </w:tcPr>
          <w:p w:rsidR="007F4E1E" w:rsidRDefault="007F4E1E">
            <w:pPr>
              <w:pStyle w:val="ConsPlusNormal"/>
            </w:pPr>
            <w:r>
              <w:t>Магаданская область</w:t>
            </w:r>
          </w:p>
        </w:tc>
        <w:tc>
          <w:tcPr>
            <w:tcW w:w="1134" w:type="dxa"/>
          </w:tcPr>
          <w:p w:rsidR="007F4E1E" w:rsidRDefault="007F4E1E">
            <w:pPr>
              <w:pStyle w:val="ConsPlusNormal"/>
              <w:jc w:val="center"/>
            </w:pPr>
            <w:r>
              <w:t>49</w:t>
            </w:r>
          </w:p>
        </w:tc>
      </w:tr>
      <w:tr w:rsidR="007F4E1E">
        <w:tc>
          <w:tcPr>
            <w:tcW w:w="7937" w:type="dxa"/>
          </w:tcPr>
          <w:p w:rsidR="007F4E1E" w:rsidRDefault="007F4E1E">
            <w:pPr>
              <w:pStyle w:val="ConsPlusNormal"/>
            </w:pPr>
            <w:r>
              <w:t>Московская область</w:t>
            </w:r>
          </w:p>
        </w:tc>
        <w:tc>
          <w:tcPr>
            <w:tcW w:w="1134" w:type="dxa"/>
          </w:tcPr>
          <w:p w:rsidR="007F4E1E" w:rsidRDefault="007F4E1E">
            <w:pPr>
              <w:pStyle w:val="ConsPlusNormal"/>
              <w:jc w:val="center"/>
            </w:pPr>
            <w:r>
              <w:t>50</w:t>
            </w:r>
          </w:p>
        </w:tc>
      </w:tr>
      <w:tr w:rsidR="007F4E1E">
        <w:tc>
          <w:tcPr>
            <w:tcW w:w="7937" w:type="dxa"/>
          </w:tcPr>
          <w:p w:rsidR="007F4E1E" w:rsidRDefault="007F4E1E">
            <w:pPr>
              <w:pStyle w:val="ConsPlusNormal"/>
            </w:pPr>
            <w:r>
              <w:t>Мурманская область</w:t>
            </w:r>
          </w:p>
        </w:tc>
        <w:tc>
          <w:tcPr>
            <w:tcW w:w="1134" w:type="dxa"/>
          </w:tcPr>
          <w:p w:rsidR="007F4E1E" w:rsidRDefault="007F4E1E">
            <w:pPr>
              <w:pStyle w:val="ConsPlusNormal"/>
              <w:jc w:val="center"/>
            </w:pPr>
            <w:r>
              <w:t>51</w:t>
            </w:r>
          </w:p>
        </w:tc>
      </w:tr>
      <w:tr w:rsidR="007F4E1E">
        <w:tc>
          <w:tcPr>
            <w:tcW w:w="7937" w:type="dxa"/>
          </w:tcPr>
          <w:p w:rsidR="007F4E1E" w:rsidRDefault="007F4E1E">
            <w:pPr>
              <w:pStyle w:val="ConsPlusNormal"/>
            </w:pPr>
            <w:r>
              <w:t>Нижегородская область</w:t>
            </w:r>
          </w:p>
        </w:tc>
        <w:tc>
          <w:tcPr>
            <w:tcW w:w="1134" w:type="dxa"/>
          </w:tcPr>
          <w:p w:rsidR="007F4E1E" w:rsidRDefault="007F4E1E">
            <w:pPr>
              <w:pStyle w:val="ConsPlusNormal"/>
              <w:jc w:val="center"/>
            </w:pPr>
            <w:r>
              <w:t>52</w:t>
            </w:r>
          </w:p>
        </w:tc>
      </w:tr>
      <w:tr w:rsidR="007F4E1E">
        <w:tc>
          <w:tcPr>
            <w:tcW w:w="7937" w:type="dxa"/>
          </w:tcPr>
          <w:p w:rsidR="007F4E1E" w:rsidRDefault="007F4E1E">
            <w:pPr>
              <w:pStyle w:val="ConsPlusNormal"/>
            </w:pPr>
            <w:r>
              <w:t>Новгородская область</w:t>
            </w:r>
          </w:p>
        </w:tc>
        <w:tc>
          <w:tcPr>
            <w:tcW w:w="1134" w:type="dxa"/>
          </w:tcPr>
          <w:p w:rsidR="007F4E1E" w:rsidRDefault="007F4E1E">
            <w:pPr>
              <w:pStyle w:val="ConsPlusNormal"/>
              <w:jc w:val="center"/>
            </w:pPr>
            <w:r>
              <w:t>53</w:t>
            </w:r>
          </w:p>
        </w:tc>
      </w:tr>
      <w:tr w:rsidR="007F4E1E">
        <w:tc>
          <w:tcPr>
            <w:tcW w:w="7937" w:type="dxa"/>
          </w:tcPr>
          <w:p w:rsidR="007F4E1E" w:rsidRDefault="007F4E1E">
            <w:pPr>
              <w:pStyle w:val="ConsPlusNormal"/>
            </w:pPr>
            <w:r>
              <w:t>Новосибирская область</w:t>
            </w:r>
          </w:p>
        </w:tc>
        <w:tc>
          <w:tcPr>
            <w:tcW w:w="1134" w:type="dxa"/>
          </w:tcPr>
          <w:p w:rsidR="007F4E1E" w:rsidRDefault="007F4E1E">
            <w:pPr>
              <w:pStyle w:val="ConsPlusNormal"/>
              <w:jc w:val="center"/>
            </w:pPr>
            <w:r>
              <w:t>54</w:t>
            </w:r>
          </w:p>
        </w:tc>
      </w:tr>
      <w:tr w:rsidR="007F4E1E">
        <w:tc>
          <w:tcPr>
            <w:tcW w:w="7937" w:type="dxa"/>
          </w:tcPr>
          <w:p w:rsidR="007F4E1E" w:rsidRDefault="007F4E1E">
            <w:pPr>
              <w:pStyle w:val="ConsPlusNormal"/>
            </w:pPr>
            <w:r>
              <w:t>Омская область</w:t>
            </w:r>
          </w:p>
        </w:tc>
        <w:tc>
          <w:tcPr>
            <w:tcW w:w="1134" w:type="dxa"/>
          </w:tcPr>
          <w:p w:rsidR="007F4E1E" w:rsidRDefault="007F4E1E">
            <w:pPr>
              <w:pStyle w:val="ConsPlusNormal"/>
              <w:jc w:val="center"/>
            </w:pPr>
            <w:r>
              <w:t>55</w:t>
            </w:r>
          </w:p>
        </w:tc>
      </w:tr>
      <w:tr w:rsidR="007F4E1E">
        <w:tc>
          <w:tcPr>
            <w:tcW w:w="7937" w:type="dxa"/>
          </w:tcPr>
          <w:p w:rsidR="007F4E1E" w:rsidRDefault="007F4E1E">
            <w:pPr>
              <w:pStyle w:val="ConsPlusNormal"/>
            </w:pPr>
            <w:r>
              <w:t>Оренбургская область</w:t>
            </w:r>
          </w:p>
        </w:tc>
        <w:tc>
          <w:tcPr>
            <w:tcW w:w="1134" w:type="dxa"/>
          </w:tcPr>
          <w:p w:rsidR="007F4E1E" w:rsidRDefault="007F4E1E">
            <w:pPr>
              <w:pStyle w:val="ConsPlusNormal"/>
              <w:jc w:val="center"/>
            </w:pPr>
            <w:r>
              <w:t>56</w:t>
            </w:r>
          </w:p>
        </w:tc>
      </w:tr>
      <w:tr w:rsidR="007F4E1E">
        <w:tc>
          <w:tcPr>
            <w:tcW w:w="7937" w:type="dxa"/>
          </w:tcPr>
          <w:p w:rsidR="007F4E1E" w:rsidRDefault="007F4E1E">
            <w:pPr>
              <w:pStyle w:val="ConsPlusNormal"/>
            </w:pPr>
            <w:r>
              <w:t>Орловская область</w:t>
            </w:r>
          </w:p>
        </w:tc>
        <w:tc>
          <w:tcPr>
            <w:tcW w:w="1134" w:type="dxa"/>
          </w:tcPr>
          <w:p w:rsidR="007F4E1E" w:rsidRDefault="007F4E1E">
            <w:pPr>
              <w:pStyle w:val="ConsPlusNormal"/>
              <w:jc w:val="center"/>
            </w:pPr>
            <w:r>
              <w:t>57</w:t>
            </w:r>
          </w:p>
        </w:tc>
      </w:tr>
      <w:tr w:rsidR="007F4E1E">
        <w:tc>
          <w:tcPr>
            <w:tcW w:w="7937" w:type="dxa"/>
          </w:tcPr>
          <w:p w:rsidR="007F4E1E" w:rsidRDefault="007F4E1E">
            <w:pPr>
              <w:pStyle w:val="ConsPlusNormal"/>
            </w:pPr>
            <w:r>
              <w:t>Пензенская область</w:t>
            </w:r>
          </w:p>
        </w:tc>
        <w:tc>
          <w:tcPr>
            <w:tcW w:w="1134" w:type="dxa"/>
          </w:tcPr>
          <w:p w:rsidR="007F4E1E" w:rsidRDefault="007F4E1E">
            <w:pPr>
              <w:pStyle w:val="ConsPlusNormal"/>
              <w:jc w:val="center"/>
            </w:pPr>
            <w:r>
              <w:t>58</w:t>
            </w:r>
          </w:p>
        </w:tc>
      </w:tr>
      <w:tr w:rsidR="007F4E1E">
        <w:tc>
          <w:tcPr>
            <w:tcW w:w="7937" w:type="dxa"/>
          </w:tcPr>
          <w:p w:rsidR="007F4E1E" w:rsidRDefault="007F4E1E">
            <w:pPr>
              <w:pStyle w:val="ConsPlusNormal"/>
            </w:pPr>
            <w:r>
              <w:t>Пермский край</w:t>
            </w:r>
          </w:p>
        </w:tc>
        <w:tc>
          <w:tcPr>
            <w:tcW w:w="1134" w:type="dxa"/>
          </w:tcPr>
          <w:p w:rsidR="007F4E1E" w:rsidRDefault="007F4E1E">
            <w:pPr>
              <w:pStyle w:val="ConsPlusNormal"/>
              <w:jc w:val="center"/>
            </w:pPr>
            <w:r>
              <w:t>59</w:t>
            </w:r>
          </w:p>
        </w:tc>
      </w:tr>
      <w:tr w:rsidR="007F4E1E">
        <w:tc>
          <w:tcPr>
            <w:tcW w:w="7937" w:type="dxa"/>
          </w:tcPr>
          <w:p w:rsidR="007F4E1E" w:rsidRDefault="007F4E1E">
            <w:pPr>
              <w:pStyle w:val="ConsPlusNormal"/>
            </w:pPr>
            <w:r>
              <w:t>Псковская область</w:t>
            </w:r>
          </w:p>
        </w:tc>
        <w:tc>
          <w:tcPr>
            <w:tcW w:w="1134" w:type="dxa"/>
          </w:tcPr>
          <w:p w:rsidR="007F4E1E" w:rsidRDefault="007F4E1E">
            <w:pPr>
              <w:pStyle w:val="ConsPlusNormal"/>
              <w:jc w:val="center"/>
            </w:pPr>
            <w:r>
              <w:t>60</w:t>
            </w:r>
          </w:p>
        </w:tc>
      </w:tr>
      <w:tr w:rsidR="007F4E1E">
        <w:tc>
          <w:tcPr>
            <w:tcW w:w="7937" w:type="dxa"/>
          </w:tcPr>
          <w:p w:rsidR="007F4E1E" w:rsidRDefault="007F4E1E">
            <w:pPr>
              <w:pStyle w:val="ConsPlusNormal"/>
            </w:pPr>
            <w:r>
              <w:t>Ростовская область</w:t>
            </w:r>
          </w:p>
        </w:tc>
        <w:tc>
          <w:tcPr>
            <w:tcW w:w="1134" w:type="dxa"/>
          </w:tcPr>
          <w:p w:rsidR="007F4E1E" w:rsidRDefault="007F4E1E">
            <w:pPr>
              <w:pStyle w:val="ConsPlusNormal"/>
              <w:jc w:val="center"/>
            </w:pPr>
            <w:r>
              <w:t>61</w:t>
            </w:r>
          </w:p>
        </w:tc>
      </w:tr>
      <w:tr w:rsidR="007F4E1E">
        <w:tc>
          <w:tcPr>
            <w:tcW w:w="7937" w:type="dxa"/>
          </w:tcPr>
          <w:p w:rsidR="007F4E1E" w:rsidRDefault="007F4E1E">
            <w:pPr>
              <w:pStyle w:val="ConsPlusNormal"/>
            </w:pPr>
            <w:r>
              <w:t>Рязанская область</w:t>
            </w:r>
          </w:p>
        </w:tc>
        <w:tc>
          <w:tcPr>
            <w:tcW w:w="1134" w:type="dxa"/>
          </w:tcPr>
          <w:p w:rsidR="007F4E1E" w:rsidRDefault="007F4E1E">
            <w:pPr>
              <w:pStyle w:val="ConsPlusNormal"/>
              <w:jc w:val="center"/>
            </w:pPr>
            <w:r>
              <w:t>62</w:t>
            </w:r>
          </w:p>
        </w:tc>
      </w:tr>
      <w:tr w:rsidR="007F4E1E">
        <w:tc>
          <w:tcPr>
            <w:tcW w:w="7937" w:type="dxa"/>
          </w:tcPr>
          <w:p w:rsidR="007F4E1E" w:rsidRDefault="007F4E1E">
            <w:pPr>
              <w:pStyle w:val="ConsPlusNormal"/>
            </w:pPr>
            <w:r>
              <w:lastRenderedPageBreak/>
              <w:t>Самарская область</w:t>
            </w:r>
          </w:p>
        </w:tc>
        <w:tc>
          <w:tcPr>
            <w:tcW w:w="1134" w:type="dxa"/>
          </w:tcPr>
          <w:p w:rsidR="007F4E1E" w:rsidRDefault="007F4E1E">
            <w:pPr>
              <w:pStyle w:val="ConsPlusNormal"/>
              <w:jc w:val="center"/>
            </w:pPr>
            <w:r>
              <w:t>63</w:t>
            </w:r>
          </w:p>
        </w:tc>
      </w:tr>
      <w:tr w:rsidR="007F4E1E">
        <w:tc>
          <w:tcPr>
            <w:tcW w:w="7937" w:type="dxa"/>
          </w:tcPr>
          <w:p w:rsidR="007F4E1E" w:rsidRDefault="007F4E1E">
            <w:pPr>
              <w:pStyle w:val="ConsPlusNormal"/>
            </w:pPr>
            <w:r>
              <w:t>Саратовская область</w:t>
            </w:r>
          </w:p>
        </w:tc>
        <w:tc>
          <w:tcPr>
            <w:tcW w:w="1134" w:type="dxa"/>
          </w:tcPr>
          <w:p w:rsidR="007F4E1E" w:rsidRDefault="007F4E1E">
            <w:pPr>
              <w:pStyle w:val="ConsPlusNormal"/>
              <w:jc w:val="center"/>
            </w:pPr>
            <w:r>
              <w:t>64</w:t>
            </w:r>
          </w:p>
        </w:tc>
      </w:tr>
      <w:tr w:rsidR="007F4E1E">
        <w:tc>
          <w:tcPr>
            <w:tcW w:w="7937" w:type="dxa"/>
          </w:tcPr>
          <w:p w:rsidR="007F4E1E" w:rsidRDefault="007F4E1E">
            <w:pPr>
              <w:pStyle w:val="ConsPlusNormal"/>
            </w:pPr>
            <w:r>
              <w:t>Сахалинская область</w:t>
            </w:r>
          </w:p>
        </w:tc>
        <w:tc>
          <w:tcPr>
            <w:tcW w:w="1134" w:type="dxa"/>
          </w:tcPr>
          <w:p w:rsidR="007F4E1E" w:rsidRDefault="007F4E1E">
            <w:pPr>
              <w:pStyle w:val="ConsPlusNormal"/>
              <w:jc w:val="center"/>
            </w:pPr>
            <w:r>
              <w:t>65</w:t>
            </w:r>
          </w:p>
        </w:tc>
      </w:tr>
      <w:tr w:rsidR="007F4E1E">
        <w:tc>
          <w:tcPr>
            <w:tcW w:w="7937" w:type="dxa"/>
          </w:tcPr>
          <w:p w:rsidR="007F4E1E" w:rsidRDefault="007F4E1E">
            <w:pPr>
              <w:pStyle w:val="ConsPlusNormal"/>
            </w:pPr>
            <w:r>
              <w:t>Свердловская область</w:t>
            </w:r>
          </w:p>
        </w:tc>
        <w:tc>
          <w:tcPr>
            <w:tcW w:w="1134" w:type="dxa"/>
          </w:tcPr>
          <w:p w:rsidR="007F4E1E" w:rsidRDefault="007F4E1E">
            <w:pPr>
              <w:pStyle w:val="ConsPlusNormal"/>
              <w:jc w:val="center"/>
            </w:pPr>
            <w:r>
              <w:t>66</w:t>
            </w:r>
          </w:p>
        </w:tc>
      </w:tr>
      <w:tr w:rsidR="007F4E1E">
        <w:tc>
          <w:tcPr>
            <w:tcW w:w="7937" w:type="dxa"/>
          </w:tcPr>
          <w:p w:rsidR="007F4E1E" w:rsidRDefault="007F4E1E">
            <w:pPr>
              <w:pStyle w:val="ConsPlusNormal"/>
            </w:pPr>
            <w:r>
              <w:t>Смоленская область</w:t>
            </w:r>
          </w:p>
        </w:tc>
        <w:tc>
          <w:tcPr>
            <w:tcW w:w="1134" w:type="dxa"/>
          </w:tcPr>
          <w:p w:rsidR="007F4E1E" w:rsidRDefault="007F4E1E">
            <w:pPr>
              <w:pStyle w:val="ConsPlusNormal"/>
              <w:jc w:val="center"/>
            </w:pPr>
            <w:r>
              <w:t>67</w:t>
            </w:r>
          </w:p>
        </w:tc>
      </w:tr>
      <w:tr w:rsidR="007F4E1E">
        <w:tc>
          <w:tcPr>
            <w:tcW w:w="7937" w:type="dxa"/>
          </w:tcPr>
          <w:p w:rsidR="007F4E1E" w:rsidRDefault="007F4E1E">
            <w:pPr>
              <w:pStyle w:val="ConsPlusNormal"/>
            </w:pPr>
            <w:r>
              <w:t>Тамбовская область</w:t>
            </w:r>
          </w:p>
        </w:tc>
        <w:tc>
          <w:tcPr>
            <w:tcW w:w="1134" w:type="dxa"/>
          </w:tcPr>
          <w:p w:rsidR="007F4E1E" w:rsidRDefault="007F4E1E">
            <w:pPr>
              <w:pStyle w:val="ConsPlusNormal"/>
              <w:jc w:val="center"/>
            </w:pPr>
            <w:r>
              <w:t>68</w:t>
            </w:r>
          </w:p>
        </w:tc>
      </w:tr>
      <w:tr w:rsidR="007F4E1E">
        <w:tc>
          <w:tcPr>
            <w:tcW w:w="7937" w:type="dxa"/>
          </w:tcPr>
          <w:p w:rsidR="007F4E1E" w:rsidRDefault="007F4E1E">
            <w:pPr>
              <w:pStyle w:val="ConsPlusNormal"/>
            </w:pPr>
            <w:r>
              <w:t>Тверская область</w:t>
            </w:r>
          </w:p>
        </w:tc>
        <w:tc>
          <w:tcPr>
            <w:tcW w:w="1134" w:type="dxa"/>
          </w:tcPr>
          <w:p w:rsidR="007F4E1E" w:rsidRDefault="007F4E1E">
            <w:pPr>
              <w:pStyle w:val="ConsPlusNormal"/>
              <w:jc w:val="center"/>
            </w:pPr>
            <w:r>
              <w:t>69</w:t>
            </w:r>
          </w:p>
        </w:tc>
      </w:tr>
      <w:tr w:rsidR="007F4E1E">
        <w:tc>
          <w:tcPr>
            <w:tcW w:w="7937" w:type="dxa"/>
          </w:tcPr>
          <w:p w:rsidR="007F4E1E" w:rsidRDefault="007F4E1E">
            <w:pPr>
              <w:pStyle w:val="ConsPlusNormal"/>
            </w:pPr>
            <w:r>
              <w:t>Томская область</w:t>
            </w:r>
          </w:p>
        </w:tc>
        <w:tc>
          <w:tcPr>
            <w:tcW w:w="1134" w:type="dxa"/>
          </w:tcPr>
          <w:p w:rsidR="007F4E1E" w:rsidRDefault="007F4E1E">
            <w:pPr>
              <w:pStyle w:val="ConsPlusNormal"/>
              <w:jc w:val="center"/>
            </w:pPr>
            <w:r>
              <w:t>70</w:t>
            </w:r>
          </w:p>
        </w:tc>
      </w:tr>
      <w:tr w:rsidR="007F4E1E">
        <w:tc>
          <w:tcPr>
            <w:tcW w:w="7937" w:type="dxa"/>
          </w:tcPr>
          <w:p w:rsidR="007F4E1E" w:rsidRDefault="007F4E1E">
            <w:pPr>
              <w:pStyle w:val="ConsPlusNormal"/>
            </w:pPr>
            <w:r>
              <w:t>Тульская область</w:t>
            </w:r>
          </w:p>
        </w:tc>
        <w:tc>
          <w:tcPr>
            <w:tcW w:w="1134" w:type="dxa"/>
          </w:tcPr>
          <w:p w:rsidR="007F4E1E" w:rsidRDefault="007F4E1E">
            <w:pPr>
              <w:pStyle w:val="ConsPlusNormal"/>
              <w:jc w:val="center"/>
            </w:pPr>
            <w:r>
              <w:t>71</w:t>
            </w:r>
          </w:p>
        </w:tc>
      </w:tr>
      <w:tr w:rsidR="007F4E1E">
        <w:tc>
          <w:tcPr>
            <w:tcW w:w="7937" w:type="dxa"/>
          </w:tcPr>
          <w:p w:rsidR="007F4E1E" w:rsidRDefault="007F4E1E">
            <w:pPr>
              <w:pStyle w:val="ConsPlusNormal"/>
            </w:pPr>
            <w:r>
              <w:t>Тюменская область</w:t>
            </w:r>
          </w:p>
        </w:tc>
        <w:tc>
          <w:tcPr>
            <w:tcW w:w="1134" w:type="dxa"/>
          </w:tcPr>
          <w:p w:rsidR="007F4E1E" w:rsidRDefault="007F4E1E">
            <w:pPr>
              <w:pStyle w:val="ConsPlusNormal"/>
              <w:jc w:val="center"/>
            </w:pPr>
            <w:r>
              <w:t>72</w:t>
            </w:r>
          </w:p>
        </w:tc>
      </w:tr>
      <w:tr w:rsidR="007F4E1E">
        <w:tc>
          <w:tcPr>
            <w:tcW w:w="7937" w:type="dxa"/>
          </w:tcPr>
          <w:p w:rsidR="007F4E1E" w:rsidRDefault="007F4E1E">
            <w:pPr>
              <w:pStyle w:val="ConsPlusNormal"/>
            </w:pPr>
            <w:r>
              <w:t>Ульяновская область</w:t>
            </w:r>
          </w:p>
        </w:tc>
        <w:tc>
          <w:tcPr>
            <w:tcW w:w="1134" w:type="dxa"/>
          </w:tcPr>
          <w:p w:rsidR="007F4E1E" w:rsidRDefault="007F4E1E">
            <w:pPr>
              <w:pStyle w:val="ConsPlusNormal"/>
              <w:jc w:val="center"/>
            </w:pPr>
            <w:r>
              <w:t>73</w:t>
            </w:r>
          </w:p>
        </w:tc>
      </w:tr>
      <w:tr w:rsidR="007F4E1E">
        <w:tc>
          <w:tcPr>
            <w:tcW w:w="7937" w:type="dxa"/>
          </w:tcPr>
          <w:p w:rsidR="007F4E1E" w:rsidRDefault="007F4E1E">
            <w:pPr>
              <w:pStyle w:val="ConsPlusNormal"/>
            </w:pPr>
            <w:r>
              <w:t>Челябинская область</w:t>
            </w:r>
          </w:p>
        </w:tc>
        <w:tc>
          <w:tcPr>
            <w:tcW w:w="1134" w:type="dxa"/>
          </w:tcPr>
          <w:p w:rsidR="007F4E1E" w:rsidRDefault="007F4E1E">
            <w:pPr>
              <w:pStyle w:val="ConsPlusNormal"/>
              <w:jc w:val="center"/>
            </w:pPr>
            <w:r>
              <w:t>74</w:t>
            </w:r>
          </w:p>
        </w:tc>
      </w:tr>
      <w:tr w:rsidR="007F4E1E">
        <w:tc>
          <w:tcPr>
            <w:tcW w:w="7937" w:type="dxa"/>
          </w:tcPr>
          <w:p w:rsidR="007F4E1E" w:rsidRDefault="007F4E1E">
            <w:pPr>
              <w:pStyle w:val="ConsPlusNormal"/>
            </w:pPr>
            <w:r>
              <w:t>Забайкальский край</w:t>
            </w:r>
          </w:p>
        </w:tc>
        <w:tc>
          <w:tcPr>
            <w:tcW w:w="1134" w:type="dxa"/>
          </w:tcPr>
          <w:p w:rsidR="007F4E1E" w:rsidRDefault="007F4E1E">
            <w:pPr>
              <w:pStyle w:val="ConsPlusNormal"/>
              <w:jc w:val="center"/>
            </w:pPr>
            <w:r>
              <w:t>75</w:t>
            </w:r>
          </w:p>
        </w:tc>
      </w:tr>
      <w:tr w:rsidR="007F4E1E">
        <w:tc>
          <w:tcPr>
            <w:tcW w:w="7937" w:type="dxa"/>
          </w:tcPr>
          <w:p w:rsidR="007F4E1E" w:rsidRDefault="007F4E1E">
            <w:pPr>
              <w:pStyle w:val="ConsPlusNormal"/>
            </w:pPr>
            <w:r>
              <w:t>Ярославская область</w:t>
            </w:r>
          </w:p>
        </w:tc>
        <w:tc>
          <w:tcPr>
            <w:tcW w:w="1134" w:type="dxa"/>
          </w:tcPr>
          <w:p w:rsidR="007F4E1E" w:rsidRDefault="007F4E1E">
            <w:pPr>
              <w:pStyle w:val="ConsPlusNormal"/>
              <w:jc w:val="center"/>
            </w:pPr>
            <w:r>
              <w:t>76</w:t>
            </w:r>
          </w:p>
        </w:tc>
      </w:tr>
      <w:tr w:rsidR="007F4E1E">
        <w:tc>
          <w:tcPr>
            <w:tcW w:w="7937" w:type="dxa"/>
          </w:tcPr>
          <w:p w:rsidR="007F4E1E" w:rsidRDefault="007F4E1E">
            <w:pPr>
              <w:pStyle w:val="ConsPlusNormal"/>
            </w:pPr>
            <w:r>
              <w:t>Москва - город федерального значения</w:t>
            </w:r>
          </w:p>
        </w:tc>
        <w:tc>
          <w:tcPr>
            <w:tcW w:w="1134" w:type="dxa"/>
          </w:tcPr>
          <w:p w:rsidR="007F4E1E" w:rsidRDefault="007F4E1E">
            <w:pPr>
              <w:pStyle w:val="ConsPlusNormal"/>
              <w:jc w:val="center"/>
            </w:pPr>
            <w:r>
              <w:t>77</w:t>
            </w:r>
          </w:p>
        </w:tc>
      </w:tr>
      <w:tr w:rsidR="007F4E1E">
        <w:tc>
          <w:tcPr>
            <w:tcW w:w="7937" w:type="dxa"/>
          </w:tcPr>
          <w:p w:rsidR="007F4E1E" w:rsidRDefault="007F4E1E">
            <w:pPr>
              <w:pStyle w:val="ConsPlusNormal"/>
            </w:pPr>
            <w:r>
              <w:t>Санкт-Петербург - город федерального значения</w:t>
            </w:r>
          </w:p>
        </w:tc>
        <w:tc>
          <w:tcPr>
            <w:tcW w:w="1134" w:type="dxa"/>
          </w:tcPr>
          <w:p w:rsidR="007F4E1E" w:rsidRDefault="007F4E1E">
            <w:pPr>
              <w:pStyle w:val="ConsPlusNormal"/>
              <w:jc w:val="center"/>
            </w:pPr>
            <w:r>
              <w:t>78</w:t>
            </w:r>
          </w:p>
        </w:tc>
      </w:tr>
      <w:tr w:rsidR="007F4E1E">
        <w:tc>
          <w:tcPr>
            <w:tcW w:w="7937" w:type="dxa"/>
          </w:tcPr>
          <w:p w:rsidR="007F4E1E" w:rsidRDefault="007F4E1E">
            <w:pPr>
              <w:pStyle w:val="ConsPlusNormal"/>
            </w:pPr>
            <w:r>
              <w:t>Еврейская автономная область</w:t>
            </w:r>
          </w:p>
        </w:tc>
        <w:tc>
          <w:tcPr>
            <w:tcW w:w="1134" w:type="dxa"/>
          </w:tcPr>
          <w:p w:rsidR="007F4E1E" w:rsidRDefault="007F4E1E">
            <w:pPr>
              <w:pStyle w:val="ConsPlusNormal"/>
              <w:jc w:val="center"/>
            </w:pPr>
            <w:r>
              <w:t>79</w:t>
            </w:r>
          </w:p>
        </w:tc>
      </w:tr>
      <w:tr w:rsidR="007F4E1E">
        <w:tc>
          <w:tcPr>
            <w:tcW w:w="7937" w:type="dxa"/>
          </w:tcPr>
          <w:p w:rsidR="007F4E1E" w:rsidRDefault="007F4E1E">
            <w:pPr>
              <w:pStyle w:val="ConsPlusNormal"/>
            </w:pPr>
            <w:r>
              <w:t>Донецкая Народная Республика</w:t>
            </w:r>
          </w:p>
        </w:tc>
        <w:tc>
          <w:tcPr>
            <w:tcW w:w="1134" w:type="dxa"/>
          </w:tcPr>
          <w:p w:rsidR="007F4E1E" w:rsidRDefault="007F4E1E">
            <w:pPr>
              <w:pStyle w:val="ConsPlusNormal"/>
              <w:jc w:val="center"/>
            </w:pPr>
            <w:r>
              <w:t>80</w:t>
            </w:r>
          </w:p>
        </w:tc>
      </w:tr>
      <w:tr w:rsidR="007F4E1E">
        <w:tc>
          <w:tcPr>
            <w:tcW w:w="7937" w:type="dxa"/>
          </w:tcPr>
          <w:p w:rsidR="007F4E1E" w:rsidRDefault="007F4E1E">
            <w:pPr>
              <w:pStyle w:val="ConsPlusNormal"/>
            </w:pPr>
            <w:r>
              <w:t>Луганская Народная Республика</w:t>
            </w:r>
          </w:p>
        </w:tc>
        <w:tc>
          <w:tcPr>
            <w:tcW w:w="1134" w:type="dxa"/>
          </w:tcPr>
          <w:p w:rsidR="007F4E1E" w:rsidRDefault="007F4E1E">
            <w:pPr>
              <w:pStyle w:val="ConsPlusNormal"/>
              <w:jc w:val="center"/>
            </w:pPr>
            <w:r>
              <w:t>81</w:t>
            </w:r>
          </w:p>
        </w:tc>
      </w:tr>
      <w:tr w:rsidR="007F4E1E">
        <w:tc>
          <w:tcPr>
            <w:tcW w:w="7937" w:type="dxa"/>
          </w:tcPr>
          <w:p w:rsidR="007F4E1E" w:rsidRDefault="007F4E1E">
            <w:pPr>
              <w:pStyle w:val="ConsPlusNormal"/>
            </w:pPr>
            <w:r>
              <w:t>Ненецкий автономный округ</w:t>
            </w:r>
          </w:p>
        </w:tc>
        <w:tc>
          <w:tcPr>
            <w:tcW w:w="1134" w:type="dxa"/>
          </w:tcPr>
          <w:p w:rsidR="007F4E1E" w:rsidRDefault="007F4E1E">
            <w:pPr>
              <w:pStyle w:val="ConsPlusNormal"/>
              <w:jc w:val="center"/>
            </w:pPr>
            <w:r>
              <w:t>83</w:t>
            </w:r>
          </w:p>
        </w:tc>
      </w:tr>
      <w:tr w:rsidR="007F4E1E">
        <w:tc>
          <w:tcPr>
            <w:tcW w:w="7937" w:type="dxa"/>
          </w:tcPr>
          <w:p w:rsidR="007F4E1E" w:rsidRDefault="007F4E1E">
            <w:pPr>
              <w:pStyle w:val="ConsPlusNormal"/>
            </w:pPr>
            <w:r>
              <w:t>Херсонская область</w:t>
            </w:r>
          </w:p>
        </w:tc>
        <w:tc>
          <w:tcPr>
            <w:tcW w:w="1134" w:type="dxa"/>
          </w:tcPr>
          <w:p w:rsidR="007F4E1E" w:rsidRDefault="007F4E1E">
            <w:pPr>
              <w:pStyle w:val="ConsPlusNormal"/>
              <w:jc w:val="center"/>
            </w:pPr>
            <w:r>
              <w:t>84</w:t>
            </w:r>
          </w:p>
        </w:tc>
      </w:tr>
      <w:tr w:rsidR="007F4E1E">
        <w:tc>
          <w:tcPr>
            <w:tcW w:w="7937" w:type="dxa"/>
          </w:tcPr>
          <w:p w:rsidR="007F4E1E" w:rsidRDefault="007F4E1E">
            <w:pPr>
              <w:pStyle w:val="ConsPlusNormal"/>
            </w:pPr>
            <w:r>
              <w:t>Запорожская область</w:t>
            </w:r>
          </w:p>
        </w:tc>
        <w:tc>
          <w:tcPr>
            <w:tcW w:w="1134" w:type="dxa"/>
          </w:tcPr>
          <w:p w:rsidR="007F4E1E" w:rsidRDefault="007F4E1E">
            <w:pPr>
              <w:pStyle w:val="ConsPlusNormal"/>
              <w:jc w:val="center"/>
            </w:pPr>
            <w:r>
              <w:t>85</w:t>
            </w:r>
          </w:p>
        </w:tc>
      </w:tr>
      <w:tr w:rsidR="007F4E1E">
        <w:tc>
          <w:tcPr>
            <w:tcW w:w="7937" w:type="dxa"/>
          </w:tcPr>
          <w:p w:rsidR="007F4E1E" w:rsidRDefault="007F4E1E">
            <w:pPr>
              <w:pStyle w:val="ConsPlusNormal"/>
            </w:pPr>
            <w:r>
              <w:t>Ханты-Мансийский автономный округ - Югра</w:t>
            </w:r>
          </w:p>
        </w:tc>
        <w:tc>
          <w:tcPr>
            <w:tcW w:w="1134" w:type="dxa"/>
          </w:tcPr>
          <w:p w:rsidR="007F4E1E" w:rsidRDefault="007F4E1E">
            <w:pPr>
              <w:pStyle w:val="ConsPlusNormal"/>
              <w:jc w:val="center"/>
            </w:pPr>
            <w:r>
              <w:t>86</w:t>
            </w:r>
          </w:p>
        </w:tc>
      </w:tr>
      <w:tr w:rsidR="007F4E1E">
        <w:tc>
          <w:tcPr>
            <w:tcW w:w="7937" w:type="dxa"/>
          </w:tcPr>
          <w:p w:rsidR="007F4E1E" w:rsidRDefault="007F4E1E">
            <w:pPr>
              <w:pStyle w:val="ConsPlusNormal"/>
            </w:pPr>
            <w:r>
              <w:t>Чукотский автономный округ</w:t>
            </w:r>
          </w:p>
        </w:tc>
        <w:tc>
          <w:tcPr>
            <w:tcW w:w="1134" w:type="dxa"/>
          </w:tcPr>
          <w:p w:rsidR="007F4E1E" w:rsidRDefault="007F4E1E">
            <w:pPr>
              <w:pStyle w:val="ConsPlusNormal"/>
              <w:jc w:val="center"/>
            </w:pPr>
            <w:r>
              <w:t>87</w:t>
            </w:r>
          </w:p>
        </w:tc>
      </w:tr>
      <w:tr w:rsidR="007F4E1E">
        <w:tc>
          <w:tcPr>
            <w:tcW w:w="7937" w:type="dxa"/>
          </w:tcPr>
          <w:p w:rsidR="007F4E1E" w:rsidRDefault="007F4E1E">
            <w:pPr>
              <w:pStyle w:val="ConsPlusNormal"/>
            </w:pPr>
            <w:r>
              <w:t>Ямало-Ненецкий автономный округ</w:t>
            </w:r>
          </w:p>
        </w:tc>
        <w:tc>
          <w:tcPr>
            <w:tcW w:w="1134" w:type="dxa"/>
          </w:tcPr>
          <w:p w:rsidR="007F4E1E" w:rsidRDefault="007F4E1E">
            <w:pPr>
              <w:pStyle w:val="ConsPlusNormal"/>
              <w:jc w:val="center"/>
            </w:pPr>
            <w:r>
              <w:t>89</w:t>
            </w:r>
          </w:p>
        </w:tc>
      </w:tr>
      <w:tr w:rsidR="007F4E1E">
        <w:tc>
          <w:tcPr>
            <w:tcW w:w="7937" w:type="dxa"/>
          </w:tcPr>
          <w:p w:rsidR="007F4E1E" w:rsidRDefault="007F4E1E">
            <w:pPr>
              <w:pStyle w:val="ConsPlusNormal"/>
            </w:pPr>
            <w:r>
              <w:t>Республика Крым</w:t>
            </w:r>
          </w:p>
        </w:tc>
        <w:tc>
          <w:tcPr>
            <w:tcW w:w="1134" w:type="dxa"/>
          </w:tcPr>
          <w:p w:rsidR="007F4E1E" w:rsidRDefault="007F4E1E">
            <w:pPr>
              <w:pStyle w:val="ConsPlusNormal"/>
              <w:jc w:val="center"/>
            </w:pPr>
            <w:r>
              <w:t>91</w:t>
            </w:r>
          </w:p>
        </w:tc>
      </w:tr>
      <w:tr w:rsidR="007F4E1E">
        <w:tc>
          <w:tcPr>
            <w:tcW w:w="7937" w:type="dxa"/>
          </w:tcPr>
          <w:p w:rsidR="007F4E1E" w:rsidRDefault="007F4E1E">
            <w:pPr>
              <w:pStyle w:val="ConsPlusNormal"/>
            </w:pPr>
            <w:r>
              <w:t>Севастополь - город федерального значения</w:t>
            </w:r>
          </w:p>
        </w:tc>
        <w:tc>
          <w:tcPr>
            <w:tcW w:w="1134" w:type="dxa"/>
          </w:tcPr>
          <w:p w:rsidR="007F4E1E" w:rsidRDefault="007F4E1E">
            <w:pPr>
              <w:pStyle w:val="ConsPlusNormal"/>
              <w:jc w:val="center"/>
            </w:pPr>
            <w:r>
              <w:t>92</w:t>
            </w:r>
          </w:p>
        </w:tc>
      </w:tr>
    </w:tbl>
    <w:p w:rsidR="007F4E1E" w:rsidRDefault="007F4E1E">
      <w:pPr>
        <w:pStyle w:val="ConsPlusNormal"/>
        <w:jc w:val="both"/>
      </w:pPr>
    </w:p>
    <w:p w:rsidR="007F4E1E" w:rsidRDefault="007F4E1E">
      <w:pPr>
        <w:pStyle w:val="ConsPlusNormal"/>
        <w:jc w:val="both"/>
      </w:pPr>
    </w:p>
    <w:p w:rsidR="007F4E1E" w:rsidRDefault="007F4E1E">
      <w:pPr>
        <w:pStyle w:val="ConsPlusNormal"/>
        <w:pBdr>
          <w:bottom w:val="single" w:sz="6" w:space="0" w:color="auto"/>
        </w:pBdr>
        <w:spacing w:before="100" w:after="100"/>
        <w:jc w:val="both"/>
        <w:rPr>
          <w:sz w:val="2"/>
          <w:szCs w:val="2"/>
        </w:rPr>
      </w:pPr>
    </w:p>
    <w:p w:rsidR="006B17CF" w:rsidRDefault="006B17CF">
      <w:bookmarkStart w:id="27" w:name="_GoBack"/>
      <w:bookmarkEnd w:id="27"/>
    </w:p>
    <w:sectPr w:rsidR="006B17CF" w:rsidSect="009E3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1E"/>
    <w:rsid w:val="006B17CF"/>
    <w:rsid w:val="007F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6BC0-4E64-4A5C-B965-D1736DD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4E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4E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0F8713B347AB5B4096E5E6730B9270A6311E5D4BB3665E25BC77EB8F30FA3409157CB4F65411B02170F51E4A9495C830BBA09746540x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50F8713B347AB5B4096E5E6730B9270A6311E5D4BB3665E25BC77EB8F30FA3409157CB4F654E1B02170F51E4A9495C830BBA09746540x6I" TargetMode="External"/><Relationship Id="rId12" Type="http://schemas.openxmlformats.org/officeDocument/2006/relationships/hyperlink" Target="consultantplus://offline/ref=E750F8713B347AB5B4096E5E6730B9270F621CEFDDB23665E25BC77EB8F30FA352910FC5486C571054584904EB4Ax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50F8713B347AB5B4096E5E6730B9270A6016EED9B63665E25BC77EB8F30FA3409157C949654A125E4D1F55ADFD4D438A17A4096A6502964Cx0I" TargetMode="External"/><Relationship Id="rId11" Type="http://schemas.openxmlformats.org/officeDocument/2006/relationships/hyperlink" Target="consultantplus://offline/ref=E750F8713B347AB5B4096E5E6730B9270F621CEFDDB23665E25BC77EB8F30FA352910FC5486C571054584904EB4AxCI" TargetMode="External"/><Relationship Id="rId5" Type="http://schemas.openxmlformats.org/officeDocument/2006/relationships/hyperlink" Target="consultantplus://offline/ref=E750F8713B347AB5B4096E5E6730B9270A6212E7DEB43665E25BC77EB8F30FA3409157C9496548115E4D1F55ADFD4D438A17A4096A6502964Cx0I" TargetMode="External"/><Relationship Id="rId10" Type="http://schemas.openxmlformats.org/officeDocument/2006/relationships/hyperlink" Target="consultantplus://offline/ref=E750F8713B347AB5B4096E5E6730B9270A6016EED9B63665E25BC77EB8F30FA3409157CF406E1D4112134605E0B640409D0BA40947x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50F8713B347AB5B4096E5E6730B9270A6016EED9B63665E25BC77EB8F30FA3409157CF406E1D4112134605E0B640409D0BA40947x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2024-02-19T08:49:00Z</dcterms:created>
  <dcterms:modified xsi:type="dcterms:W3CDTF">2024-02-19T08:50:00Z</dcterms:modified>
</cp:coreProperties>
</file>