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1B8" w:rsidRDefault="005B31B8">
      <w:pPr>
        <w:pStyle w:val="ConsPlusTitlePage"/>
      </w:pPr>
      <w:bookmarkStart w:id="0" w:name="_GoBack"/>
      <w:r>
        <w:t xml:space="preserve">Документ предоставлен </w:t>
      </w:r>
      <w:hyperlink r:id="rId4">
        <w:r>
          <w:rPr>
            <w:color w:val="0000FF"/>
          </w:rPr>
          <w:t>КонсультантПлюс</w:t>
        </w:r>
      </w:hyperlink>
      <w:r>
        <w:br/>
      </w:r>
    </w:p>
    <w:p w:rsidR="005B31B8" w:rsidRDefault="005B31B8">
      <w:pPr>
        <w:pStyle w:val="ConsPlusNormal"/>
        <w:ind w:firstLine="540"/>
        <w:jc w:val="both"/>
        <w:outlineLvl w:val="0"/>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31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1B8" w:rsidRDefault="005B31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31B8" w:rsidRDefault="005B31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31B8" w:rsidRDefault="005B31B8">
            <w:pPr>
              <w:pStyle w:val="ConsPlusNormal"/>
              <w:jc w:val="right"/>
            </w:pPr>
            <w:r>
              <w:rPr>
                <w:color w:val="392C69"/>
              </w:rPr>
              <w:t>Подготовлен для системы КонсультантПлюс</w:t>
            </w:r>
          </w:p>
        </w:tc>
        <w:tc>
          <w:tcPr>
            <w:tcW w:w="113" w:type="dxa"/>
            <w:tcBorders>
              <w:top w:val="nil"/>
              <w:left w:val="nil"/>
              <w:bottom w:val="nil"/>
              <w:right w:val="nil"/>
            </w:tcBorders>
            <w:shd w:val="clear" w:color="auto" w:fill="F4F3F8"/>
            <w:tcMar>
              <w:top w:w="0" w:type="dxa"/>
              <w:left w:w="0" w:type="dxa"/>
              <w:bottom w:w="0" w:type="dxa"/>
              <w:right w:w="0" w:type="dxa"/>
            </w:tcMar>
          </w:tcPr>
          <w:p w:rsidR="005B31B8" w:rsidRDefault="005B31B8">
            <w:pPr>
              <w:pStyle w:val="ConsPlusNormal"/>
            </w:pPr>
          </w:p>
        </w:tc>
      </w:tr>
    </w:tbl>
    <w:p w:rsidR="005B31B8" w:rsidRDefault="005B31B8">
      <w:pPr>
        <w:pStyle w:val="ConsPlusTitle"/>
        <w:spacing w:before="260"/>
        <w:jc w:val="center"/>
      </w:pPr>
      <w:r>
        <w:t>ОБЗОР ПРАКТИКИ РАССМОТРЕНИЯ ЖАЛОБ НА ДЕЙСТВИЯ (БЕЗДЕЙСТВИЕ)</w:t>
      </w:r>
    </w:p>
    <w:p w:rsidR="005B31B8" w:rsidRDefault="005B31B8">
      <w:pPr>
        <w:pStyle w:val="ConsPlusTitle"/>
        <w:jc w:val="center"/>
      </w:pPr>
      <w:r>
        <w:t>ЗАКАЗЧИКА, УПОЛНОМОЧЕННОГО ОРГАНА (УЧРЕЖДЕНИЯ),</w:t>
      </w:r>
    </w:p>
    <w:p w:rsidR="005B31B8" w:rsidRDefault="005B31B8">
      <w:pPr>
        <w:pStyle w:val="ConsPlusTitle"/>
        <w:jc w:val="center"/>
      </w:pPr>
      <w:r>
        <w:t>СПЕЦИАЛИЗИРОВАННОЙ ОРГАНИЗАЦИИ, КОМИССИИ ПО ОСУЩЕСТВЛЕНИЮ</w:t>
      </w:r>
    </w:p>
    <w:p w:rsidR="005B31B8" w:rsidRDefault="005B31B8">
      <w:pPr>
        <w:pStyle w:val="ConsPlusTitle"/>
        <w:jc w:val="center"/>
      </w:pPr>
      <w:r>
        <w:t>ЗАКУПОК, ДОЛЖНОСТНОГО ЛИЦА КОНТРАКТНОЙ СЛУЖБЫ,</w:t>
      </w:r>
    </w:p>
    <w:p w:rsidR="005B31B8" w:rsidRDefault="005B31B8">
      <w:pPr>
        <w:pStyle w:val="ConsPlusTitle"/>
        <w:jc w:val="center"/>
      </w:pPr>
      <w:r>
        <w:t>КОНТРАКТНОГО УПРАВЛЯЮЩЕГО, ОПЕРАТОРА ЭЛЕКТРОННОЙ ПЛОЩАДКИ</w:t>
      </w:r>
    </w:p>
    <w:p w:rsidR="005B31B8" w:rsidRDefault="005B31B8">
      <w:pPr>
        <w:pStyle w:val="ConsPlusTitle"/>
        <w:jc w:val="center"/>
      </w:pPr>
      <w:r>
        <w:t>ПРИ ПРОВЕДЕНИИ ЗАКУПОК В СООТВЕТСТВИИ С ПОЛОЖЕНИЯМИ</w:t>
      </w:r>
    </w:p>
    <w:p w:rsidR="005B31B8" w:rsidRDefault="005B31B8">
      <w:pPr>
        <w:pStyle w:val="ConsPlusTitle"/>
        <w:jc w:val="center"/>
      </w:pPr>
      <w:r>
        <w:t xml:space="preserve">ФЕДЕРАЛЬНОГО </w:t>
      </w:r>
      <w:hyperlink r:id="rId5">
        <w:r>
          <w:rPr>
            <w:color w:val="0000FF"/>
          </w:rPr>
          <w:t>ЗАКОНА</w:t>
        </w:r>
      </w:hyperlink>
      <w:r>
        <w:t xml:space="preserve"> ОТ 5 АПРЕЛЯ 2013 ГОДА N 44-ФЗ</w:t>
      </w:r>
    </w:p>
    <w:p w:rsidR="005B31B8" w:rsidRDefault="005B31B8">
      <w:pPr>
        <w:pStyle w:val="ConsPlusTitle"/>
        <w:jc w:val="center"/>
      </w:pPr>
      <w:r>
        <w:t>"О КОНТРАКТНОЙ СИСТЕМЕ В СФЕРЕ ЗАКУПОК ТОВАРОВ, РАБОТ,</w:t>
      </w:r>
    </w:p>
    <w:p w:rsidR="005B31B8" w:rsidRDefault="005B31B8">
      <w:pPr>
        <w:pStyle w:val="ConsPlusTitle"/>
        <w:jc w:val="center"/>
      </w:pPr>
      <w:r>
        <w:t>УСЛУГ ДЛЯ ОБЕСПЕЧЕНИЯ ГОСУДАРСТВЕННЫХ И МУНИЦИПАЛЬНЫХ НУЖД"</w:t>
      </w:r>
    </w:p>
    <w:p w:rsidR="005B31B8" w:rsidRDefault="005B31B8">
      <w:pPr>
        <w:pStyle w:val="ConsPlusTitle"/>
        <w:jc w:val="center"/>
      </w:pPr>
      <w:r>
        <w:t>(ФЕВРАЛЬ 2024 ГОДА)</w:t>
      </w:r>
    </w:p>
    <w:p w:rsidR="005B31B8" w:rsidRDefault="005B31B8">
      <w:pPr>
        <w:pStyle w:val="ConsPlusNormal"/>
        <w:ind w:firstLine="540"/>
        <w:jc w:val="both"/>
      </w:pPr>
    </w:p>
    <w:p w:rsidR="005B31B8" w:rsidRDefault="005B31B8">
      <w:pPr>
        <w:pStyle w:val="ConsPlusNormal"/>
        <w:jc w:val="center"/>
      </w:pPr>
      <w:r>
        <w:t>Материал подготовлен с использованием правовых актов</w:t>
      </w:r>
    </w:p>
    <w:p w:rsidR="005B31B8" w:rsidRDefault="005B31B8">
      <w:pPr>
        <w:pStyle w:val="ConsPlusNormal"/>
        <w:jc w:val="center"/>
      </w:pPr>
      <w:r>
        <w:t>по состоянию на 29 февраля 2024 года</w:t>
      </w:r>
    </w:p>
    <w:p w:rsidR="005B31B8" w:rsidRDefault="005B31B8">
      <w:pPr>
        <w:pStyle w:val="ConsPlusNormal"/>
        <w:ind w:firstLine="540"/>
        <w:jc w:val="both"/>
      </w:pPr>
    </w:p>
    <w:p w:rsidR="005B31B8" w:rsidRDefault="005B31B8">
      <w:pPr>
        <w:pStyle w:val="ConsPlusTitle"/>
        <w:ind w:firstLine="540"/>
        <w:jc w:val="both"/>
        <w:outlineLvl w:val="0"/>
      </w:pPr>
      <w:r>
        <w:t>1. Заказчик не вправе требовать от участника предоставить информацию о товарном знаке предлагаемого им товара в случае, если у товара нет товарного знака, при условии, что заявка участника закупки содержит параметры и показатели такого товара.</w:t>
      </w:r>
    </w:p>
    <w:p w:rsidR="005B31B8" w:rsidRDefault="005B31B8">
      <w:pPr>
        <w:pStyle w:val="ConsPlusNormal"/>
        <w:ind w:firstLine="540"/>
        <w:jc w:val="both"/>
      </w:pPr>
    </w:p>
    <w:p w:rsidR="005B31B8" w:rsidRDefault="005B31B8">
      <w:pPr>
        <w:pStyle w:val="ConsPlusNormal"/>
        <w:ind w:firstLine="540"/>
        <w:jc w:val="both"/>
      </w:pPr>
      <w:r>
        <w:t>В ФАС России поступила жалоба Заявителя на действия Комиссии по осуществлению закупок при проведении Заказчиком, Комиссией по осуществлению закупок, Оператором электронной площадки электронного аукциона на право заключения государственного контракта на поставку расходных материалов к оргтехнике (далее - Аукцион).</w:t>
      </w:r>
    </w:p>
    <w:p w:rsidR="005B31B8" w:rsidRDefault="005B31B8">
      <w:pPr>
        <w:pStyle w:val="ConsPlusNormal"/>
        <w:spacing w:before="200"/>
        <w:ind w:firstLine="540"/>
        <w:jc w:val="both"/>
      </w:pPr>
      <w:r>
        <w:t xml:space="preserve">По мнению Заявителя, его права и законные интересы нарушены действиями Комиссии по осуществлению закупок, неправомерно принявшей решение о признании заявки Заявителя не соответствующей требованиям извещения об осуществлении Аукциона (далее - Извещение) и Федерального </w:t>
      </w:r>
      <w:hyperlink r:id="rId6">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5B31B8" w:rsidRDefault="005B31B8">
      <w:pPr>
        <w:pStyle w:val="ConsPlusNormal"/>
        <w:spacing w:before="200"/>
        <w:ind w:firstLine="540"/>
        <w:jc w:val="both"/>
      </w:pPr>
      <w:hyperlink r:id="rId7">
        <w:r>
          <w:rPr>
            <w:color w:val="0000FF"/>
          </w:rPr>
          <w:t>Пунктом 1 части 2 статьи 42</w:t>
        </w:r>
      </w:hyperlink>
      <w:r>
        <w:t xml:space="preserve"> Закона о контрактной системе установлено, что извещение об осуществлении закупки, если иное не предусмотрено </w:t>
      </w:r>
      <w:hyperlink r:id="rId8">
        <w:r>
          <w:rPr>
            <w:color w:val="0000FF"/>
          </w:rPr>
          <w:t>Законом</w:t>
        </w:r>
      </w:hyperlink>
      <w:r>
        <w:t xml:space="preserve"> о контрактной системе, должно содержать описание объекта закупки в соответствии со </w:t>
      </w:r>
      <w:hyperlink r:id="rId9">
        <w:r>
          <w:rPr>
            <w:color w:val="0000FF"/>
          </w:rPr>
          <w:t>статьей 33</w:t>
        </w:r>
      </w:hyperlink>
      <w:r>
        <w:t xml:space="preserve"> Закона о контрактной системе.</w:t>
      </w:r>
    </w:p>
    <w:p w:rsidR="005B31B8" w:rsidRDefault="005B31B8">
      <w:pPr>
        <w:pStyle w:val="ConsPlusNormal"/>
        <w:spacing w:before="200"/>
        <w:ind w:firstLine="540"/>
        <w:jc w:val="both"/>
      </w:pPr>
      <w:r>
        <w:t xml:space="preserve">В соответствии с </w:t>
      </w:r>
      <w:hyperlink r:id="rId10">
        <w:r>
          <w:rPr>
            <w:color w:val="0000FF"/>
          </w:rPr>
          <w:t>пунктом 1 части 1 статьи 33</w:t>
        </w:r>
      </w:hyperlink>
      <w:r>
        <w:t xml:space="preserve">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требований к товарам, </w:t>
      </w:r>
      <w:proofErr w:type="gramStart"/>
      <w:r>
        <w:t>при условии что</w:t>
      </w:r>
      <w:proofErr w:type="gramEnd"/>
      <w:r>
        <w:t xml:space="preserve"> такие требования или указания влекут за собой ограничение количества участников закупки.</w:t>
      </w:r>
    </w:p>
    <w:p w:rsidR="005B31B8" w:rsidRDefault="005B31B8">
      <w:pPr>
        <w:pStyle w:val="ConsPlusNormal"/>
        <w:spacing w:before="200"/>
        <w:ind w:firstLine="540"/>
        <w:jc w:val="both"/>
      </w:pPr>
      <w:r>
        <w:t xml:space="preserve">Согласно </w:t>
      </w:r>
      <w:hyperlink r:id="rId11">
        <w:r>
          <w:rPr>
            <w:color w:val="0000FF"/>
          </w:rPr>
          <w:t>подпунктам "а"</w:t>
        </w:r>
      </w:hyperlink>
      <w:r>
        <w:t xml:space="preserve">, </w:t>
      </w:r>
      <w:hyperlink r:id="rId12">
        <w:r>
          <w:rPr>
            <w:color w:val="0000FF"/>
          </w:rPr>
          <w:t>"б" пункта 2 части 1 статьи 43</w:t>
        </w:r>
      </w:hyperlink>
      <w:r>
        <w:t xml:space="preserve"> Закона о контрактной системе для участия в конкурентном способе заявка на участие в закупке, если иное не предусмотрено </w:t>
      </w:r>
      <w:hyperlink r:id="rId13">
        <w:r>
          <w:rPr>
            <w:color w:val="0000FF"/>
          </w:rPr>
          <w:t>Законом</w:t>
        </w:r>
      </w:hyperlink>
      <w:r>
        <w:t xml:space="preserve"> о контрактной системе, должна содержать предложение участника закупки в отношении объекта закупки с учетом положений </w:t>
      </w:r>
      <w:hyperlink r:id="rId14">
        <w:r>
          <w:rPr>
            <w:color w:val="0000FF"/>
          </w:rPr>
          <w:t>части 2 статьи 43</w:t>
        </w:r>
      </w:hyperlink>
      <w:r>
        <w:t xml:space="preserve"> Закона о контрактной системе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r:id="rId15">
        <w:r>
          <w:rPr>
            <w:color w:val="0000FF"/>
          </w:rPr>
          <w:t>частью 2 статьи 33</w:t>
        </w:r>
      </w:hyperlink>
      <w:r>
        <w:t xml:space="preserve"> Закона о контрактной системе, товарный знак </w:t>
      </w:r>
      <w:r>
        <w:rPr>
          <w:i/>
        </w:rPr>
        <w:t>(при наличии у товара товарного знака)</w:t>
      </w:r>
      <w:r>
        <w:t xml:space="preserve">,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r:id="rId16">
        <w:r>
          <w:rPr>
            <w:color w:val="0000FF"/>
          </w:rPr>
          <w:t>части 2 статьи 43</w:t>
        </w:r>
      </w:hyperlink>
      <w:r>
        <w:t xml:space="preserve"> Закона о контрактной системе.</w:t>
      </w:r>
    </w:p>
    <w:p w:rsidR="005B31B8" w:rsidRDefault="005B31B8">
      <w:pPr>
        <w:pStyle w:val="ConsPlusNormal"/>
        <w:spacing w:before="200"/>
        <w:ind w:firstLine="540"/>
        <w:jc w:val="both"/>
      </w:pPr>
      <w:r>
        <w:t xml:space="preserve">В силу </w:t>
      </w:r>
      <w:hyperlink r:id="rId17">
        <w:r>
          <w:rPr>
            <w:color w:val="0000FF"/>
          </w:rPr>
          <w:t>пункта 1 части 12 части 48</w:t>
        </w:r>
      </w:hyperlink>
      <w:r>
        <w:t xml:space="preserve"> Закона о контрактной системе при рассмотрении вторых частей заявок на участие в закупке соответствующая заявка подлежит отклонению в случае непредставления (за исключением случаев, предусмотренных </w:t>
      </w:r>
      <w:hyperlink r:id="rId18">
        <w:r>
          <w:rPr>
            <w:color w:val="0000FF"/>
          </w:rPr>
          <w:t>Законом</w:t>
        </w:r>
      </w:hyperlink>
      <w:r>
        <w:t xml:space="preserve"> о контрактной системе) в заявке на участие в закупке информации и документов, предусмотренных извещением об осуществлении закупки в соответствии с </w:t>
      </w:r>
      <w:hyperlink r:id="rId19">
        <w:r>
          <w:rPr>
            <w:color w:val="0000FF"/>
          </w:rPr>
          <w:t>Законом</w:t>
        </w:r>
      </w:hyperlink>
      <w:r>
        <w:t xml:space="preserve"> о контрактной системе (за исключением информации и документов, предусмотренных </w:t>
      </w:r>
      <w:hyperlink r:id="rId20">
        <w:r>
          <w:rPr>
            <w:color w:val="0000FF"/>
          </w:rPr>
          <w:t>пунктами 2</w:t>
        </w:r>
      </w:hyperlink>
      <w:r>
        <w:t xml:space="preserve"> и </w:t>
      </w:r>
      <w:hyperlink r:id="rId21">
        <w:r>
          <w:rPr>
            <w:color w:val="0000FF"/>
          </w:rPr>
          <w:t>3 части 6 статьи 43</w:t>
        </w:r>
      </w:hyperlink>
      <w:r>
        <w:t xml:space="preserve"> Закона о контрактной </w:t>
      </w:r>
      <w:r>
        <w:lastRenderedPageBreak/>
        <w:t>системе), несоответствия таких информации и документов требованиям, установленным в извещении об осуществлении закупки.</w:t>
      </w:r>
    </w:p>
    <w:p w:rsidR="005B31B8" w:rsidRDefault="005B31B8">
      <w:pPr>
        <w:pStyle w:val="ConsPlusNormal"/>
        <w:spacing w:before="200"/>
        <w:ind w:firstLine="540"/>
        <w:jc w:val="both"/>
      </w:pPr>
      <w:r>
        <w:t xml:space="preserve">В соответствии с </w:t>
      </w:r>
      <w:hyperlink r:id="rId22">
        <w:r>
          <w:rPr>
            <w:color w:val="0000FF"/>
          </w:rPr>
          <w:t>подпунктом "а" пункта 1 части 5 статьи 49</w:t>
        </w:r>
      </w:hyperlink>
      <w:r>
        <w:t xml:space="preserve"> Закона о контрактной системе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 члены комиссии по осуществлению закупок рассматривают заявки на участие в закупке, информацию и документы, направленные оператором электронной площадки в соответствии с </w:t>
      </w:r>
      <w:hyperlink r:id="rId23">
        <w:r>
          <w:rPr>
            <w:color w:val="0000FF"/>
          </w:rPr>
          <w:t>пунктом 4 части 4 статьи 49</w:t>
        </w:r>
      </w:hyperlink>
      <w:r>
        <w:t xml:space="preserve"> Закона о контрактной системе,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r:id="rId24">
        <w:r>
          <w:rPr>
            <w:color w:val="0000FF"/>
          </w:rPr>
          <w:t>пунктами 1</w:t>
        </w:r>
      </w:hyperlink>
      <w:r>
        <w:t xml:space="preserve"> - </w:t>
      </w:r>
      <w:hyperlink r:id="rId25">
        <w:r>
          <w:rPr>
            <w:color w:val="0000FF"/>
          </w:rPr>
          <w:t>8 части 12 статьи 48</w:t>
        </w:r>
      </w:hyperlink>
      <w:r>
        <w:t xml:space="preserve"> Закона о контрактной системе.</w:t>
      </w:r>
    </w:p>
    <w:p w:rsidR="005B31B8" w:rsidRDefault="005B31B8">
      <w:pPr>
        <w:pStyle w:val="ConsPlusNormal"/>
        <w:spacing w:before="200"/>
        <w:ind w:firstLine="540"/>
        <w:jc w:val="both"/>
      </w:pPr>
      <w:r>
        <w:t>Комиссией ФАС России установлено, что в соответствии с протоколом подведения итогов определения поставщика (подрядчика, исполнителя) от 01.02.2024 N ИЭА1 заявка Заявителя признана не соответствующей требованиям Извещения по следующим основаниям: "</w:t>
      </w:r>
      <w:hyperlink r:id="rId26">
        <w:r>
          <w:rPr>
            <w:color w:val="0000FF"/>
          </w:rPr>
          <w:t>п. 1 ч. 12 ст. 48</w:t>
        </w:r>
      </w:hyperlink>
      <w:r>
        <w:t xml:space="preserve"> - непредставление информации и документов, предусмотренных извещением, несоответствие таких информации и документов, участник закупки предоставил товарный знак "картридж совместимый (аналог)" без указания".</w:t>
      </w:r>
    </w:p>
    <w:p w:rsidR="005B31B8" w:rsidRDefault="005B31B8">
      <w:pPr>
        <w:pStyle w:val="ConsPlusNormal"/>
        <w:spacing w:before="200"/>
        <w:ind w:firstLine="540"/>
        <w:jc w:val="both"/>
      </w:pPr>
      <w:r>
        <w:t>Представители Заказчика на заседании Комиссии пояснили, что в составе заявки на участие в Аукционе Заявителем представлены значения характеристики товара по позициям N N 1 - 4 без указания товарного знака, что не соответствует требованиям Извещения.</w:t>
      </w:r>
    </w:p>
    <w:p w:rsidR="005B31B8" w:rsidRDefault="005B31B8">
      <w:pPr>
        <w:pStyle w:val="ConsPlusNormal"/>
        <w:spacing w:before="200"/>
        <w:ind w:firstLine="540"/>
        <w:jc w:val="both"/>
      </w:pPr>
      <w:r>
        <w:t>Вместе с тем согласно описанию объекта закупки (приложение к Извещению) (далее - Описание объекта закупки) по позициям N 1 - 4 к поставке требовался картридж/фотобарабан, совместимый с товарами, указанными в данных позициях.</w:t>
      </w:r>
    </w:p>
    <w:p w:rsidR="005B31B8" w:rsidRDefault="005B31B8">
      <w:pPr>
        <w:pStyle w:val="ConsPlusNormal"/>
        <w:spacing w:before="200"/>
        <w:ind w:firstLine="540"/>
        <w:jc w:val="both"/>
      </w:pPr>
      <w:r>
        <w:t>Заявителем по позициям N 1 - 4 предложен к поставке картридж/фотобарабан, совместимый аналог (без товарного знака), а по позициям N 5 - 7 тонер-картриджи OKI (с товарным знаком, соответствующим Описанию объекта закупки).</w:t>
      </w:r>
    </w:p>
    <w:p w:rsidR="005B31B8" w:rsidRDefault="005B31B8">
      <w:pPr>
        <w:pStyle w:val="ConsPlusNormal"/>
        <w:spacing w:before="200"/>
        <w:ind w:firstLine="540"/>
        <w:jc w:val="both"/>
      </w:pPr>
      <w:r>
        <w:t>При этом представитель Заявителя на заседании Комиссии сообщил, что Заявитель предлагает к поставке товары по позициям N 1 - 4 без товарного знака.</w:t>
      </w:r>
    </w:p>
    <w:p w:rsidR="005B31B8" w:rsidRDefault="005B31B8">
      <w:pPr>
        <w:pStyle w:val="ConsPlusNormal"/>
        <w:spacing w:before="200"/>
        <w:ind w:firstLine="540"/>
        <w:jc w:val="both"/>
      </w:pPr>
      <w:r>
        <w:t xml:space="preserve">Кроме того, </w:t>
      </w:r>
      <w:hyperlink r:id="rId27">
        <w:r>
          <w:rPr>
            <w:color w:val="0000FF"/>
          </w:rPr>
          <w:t>Закон</w:t>
        </w:r>
      </w:hyperlink>
      <w:r>
        <w:t xml:space="preserve"> о контрактной системе не обязывает участников закупки предоставлять информацию о товарном знаке товара, в случае отсутствия у товара товарного знака, учитывая при этом, что заявка участника закупки содержит параметры и показатели товара, предлагаемого к поставке.</w:t>
      </w:r>
    </w:p>
    <w:p w:rsidR="005B31B8" w:rsidRDefault="005B31B8">
      <w:pPr>
        <w:pStyle w:val="ConsPlusNormal"/>
        <w:spacing w:before="200"/>
        <w:ind w:firstLine="540"/>
        <w:jc w:val="both"/>
      </w:pPr>
      <w:r>
        <w:t xml:space="preserve">Таким образом, Комиссия ФАС России пришла к выводу, что действия Комиссии по осуществлению закупок, принявшей решение о признании заявки Заявителя не соответствующей требованиям Извещения и </w:t>
      </w:r>
      <w:hyperlink r:id="rId28">
        <w:r>
          <w:rPr>
            <w:color w:val="0000FF"/>
          </w:rPr>
          <w:t>Закона</w:t>
        </w:r>
      </w:hyperlink>
      <w:r>
        <w:t xml:space="preserve"> о контрактной системе, нарушают </w:t>
      </w:r>
      <w:hyperlink r:id="rId29">
        <w:r>
          <w:rPr>
            <w:color w:val="0000FF"/>
          </w:rPr>
          <w:t>подпункт "а" пункта 1 части 5 статьи 49</w:t>
        </w:r>
      </w:hyperlink>
      <w:r>
        <w:t xml:space="preserve"> Закона о контрактной системе и содержат признаки административного правонарушения, ответственность за совершение которого предусмотрена </w:t>
      </w:r>
      <w:hyperlink r:id="rId30">
        <w:r>
          <w:rPr>
            <w:color w:val="0000FF"/>
          </w:rPr>
          <w:t>частью 1.4 статьи 7.30</w:t>
        </w:r>
      </w:hyperlink>
      <w:r>
        <w:t xml:space="preserve"> Кодекса Российской Федерации об административных правонарушениях.</w:t>
      </w:r>
    </w:p>
    <w:p w:rsidR="005B31B8" w:rsidRDefault="005B31B8">
      <w:pPr>
        <w:pStyle w:val="ConsPlusNormal"/>
        <w:spacing w:before="200"/>
        <w:ind w:firstLine="540"/>
        <w:jc w:val="both"/>
      </w:pPr>
      <w:r>
        <w:t>(</w:t>
      </w:r>
      <w:hyperlink r:id="rId31">
        <w:r>
          <w:rPr>
            <w:color w:val="0000FF"/>
          </w:rPr>
          <w:t>Решение</w:t>
        </w:r>
      </w:hyperlink>
      <w:r>
        <w:t xml:space="preserve"> ФАС России от 08.02.2024 по делу N 28/06/105-170/2024, </w:t>
      </w:r>
      <w:hyperlink r:id="rId32">
        <w:r>
          <w:rPr>
            <w:color w:val="0000FF"/>
          </w:rPr>
          <w:t>предписание</w:t>
        </w:r>
      </w:hyperlink>
      <w:r>
        <w:t xml:space="preserve"> ФАС России от 08.02.2024 по делу N 28/06/105-170/2024)</w:t>
      </w:r>
    </w:p>
    <w:p w:rsidR="005B31B8" w:rsidRDefault="005B31B8">
      <w:pPr>
        <w:pStyle w:val="ConsPlusNormal"/>
        <w:ind w:firstLine="540"/>
        <w:jc w:val="both"/>
      </w:pPr>
    </w:p>
    <w:p w:rsidR="005B31B8" w:rsidRDefault="005B31B8">
      <w:pPr>
        <w:pStyle w:val="ConsPlusTitle"/>
        <w:ind w:firstLine="540"/>
        <w:jc w:val="both"/>
        <w:outlineLvl w:val="0"/>
      </w:pPr>
      <w:r>
        <w:t xml:space="preserve">2. Отказ заказчика от заключения контракта на основании </w:t>
      </w:r>
      <w:hyperlink r:id="rId33">
        <w:r>
          <w:rPr>
            <w:color w:val="0000FF"/>
          </w:rPr>
          <w:t>статьи 36</w:t>
        </w:r>
      </w:hyperlink>
      <w:r>
        <w:t xml:space="preserve"> Закона о контрактной системе неправомерен при отсутствии документов или сведений, указывающих на наступление обстоятельств непреодолимой силы.</w:t>
      </w:r>
    </w:p>
    <w:p w:rsidR="005B31B8" w:rsidRDefault="005B31B8">
      <w:pPr>
        <w:pStyle w:val="ConsPlusNormal"/>
        <w:ind w:firstLine="540"/>
        <w:jc w:val="both"/>
      </w:pPr>
    </w:p>
    <w:p w:rsidR="005B31B8" w:rsidRDefault="005B31B8">
      <w:pPr>
        <w:pStyle w:val="ConsPlusNormal"/>
        <w:ind w:firstLine="540"/>
        <w:jc w:val="both"/>
      </w:pPr>
      <w:r>
        <w:t>В ФАС России поступила жалоба Заявителя на действия Заказчика, Уполномоченного органа при проведении Заказчиком, Уполномоченным органом, Оператором электронной площадки открытого конкурса в электронной форме на право заключения контракта на выполнение проектно-изыскательских и строительно-монтажных работ по объекту "Строительство транспортной развязки на пересечении улицы Гаранькина и Загородного шоссе в г. Оренбурге" (далее - Конкурс).</w:t>
      </w:r>
    </w:p>
    <w:p w:rsidR="005B31B8" w:rsidRDefault="005B31B8">
      <w:pPr>
        <w:pStyle w:val="ConsPlusNormal"/>
        <w:spacing w:before="200"/>
        <w:ind w:firstLine="540"/>
        <w:jc w:val="both"/>
      </w:pPr>
      <w:r>
        <w:t>Согласно доводу Заявителя Заказчик, Уполномоченный орган неправомерно отказались от заключения контракта.</w:t>
      </w:r>
    </w:p>
    <w:p w:rsidR="005B31B8" w:rsidRDefault="005B31B8">
      <w:pPr>
        <w:pStyle w:val="ConsPlusNormal"/>
        <w:spacing w:before="200"/>
        <w:ind w:firstLine="540"/>
        <w:jc w:val="both"/>
      </w:pPr>
      <w:r>
        <w:lastRenderedPageBreak/>
        <w:t xml:space="preserve">В соответствии с </w:t>
      </w:r>
      <w:hyperlink r:id="rId34">
        <w:r>
          <w:rPr>
            <w:color w:val="0000FF"/>
          </w:rPr>
          <w:t>частью 1 статьи 36</w:t>
        </w:r>
      </w:hyperlink>
      <w:r>
        <w:t xml:space="preserve"> Закона о контрактной системе заказчик вправе отменить закупку с учетом требований, предусмотренных </w:t>
      </w:r>
      <w:hyperlink r:id="rId35">
        <w:r>
          <w:rPr>
            <w:color w:val="0000FF"/>
          </w:rPr>
          <w:t>статьей 36</w:t>
        </w:r>
      </w:hyperlink>
      <w:r>
        <w:t xml:space="preserve"> Закона о контрактной системе. По истечении сроков, предусмотренных </w:t>
      </w:r>
      <w:hyperlink r:id="rId36">
        <w:r>
          <w:rPr>
            <w:color w:val="0000FF"/>
          </w:rPr>
          <w:t>статьей 36</w:t>
        </w:r>
      </w:hyperlink>
      <w:r>
        <w:t xml:space="preserve"> Закона о контрактной системе, и до заключения контракта заказчик вправе отменить закупку только в случае возникновения обстоятельств непреодолимой силы.</w:t>
      </w:r>
    </w:p>
    <w:p w:rsidR="005B31B8" w:rsidRDefault="005B31B8">
      <w:pPr>
        <w:pStyle w:val="ConsPlusNormal"/>
        <w:spacing w:before="200"/>
        <w:ind w:firstLine="540"/>
        <w:jc w:val="both"/>
      </w:pPr>
      <w:hyperlink r:id="rId37">
        <w:r>
          <w:rPr>
            <w:color w:val="0000FF"/>
          </w:rPr>
          <w:t>Пунктом 1 части 2 статьи 36</w:t>
        </w:r>
      </w:hyperlink>
      <w:r>
        <w:t xml:space="preserve"> Закона о контрактной системе установлено, что при проведении электронных процедур, закрытых электронных процедур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5B31B8" w:rsidRDefault="005B31B8">
      <w:pPr>
        <w:pStyle w:val="ConsPlusNormal"/>
        <w:spacing w:before="200"/>
        <w:ind w:firstLine="540"/>
        <w:jc w:val="both"/>
      </w:pPr>
      <w:hyperlink r:id="rId38">
        <w:r>
          <w:rPr>
            <w:color w:val="0000FF"/>
          </w:rPr>
          <w:t>Частью 1 статьи 51</w:t>
        </w:r>
      </w:hyperlink>
      <w:r>
        <w:t xml:space="preserve"> Закона о контрактной системе установлено, что по результатам электронной процедуры контракт заключается с победителем определения поставщика (подрядчика, исполнителя), а в случаях, предусмотренных </w:t>
      </w:r>
      <w:hyperlink r:id="rId39">
        <w:r>
          <w:rPr>
            <w:color w:val="0000FF"/>
          </w:rPr>
          <w:t>Законом</w:t>
        </w:r>
      </w:hyperlink>
      <w:r>
        <w:t xml:space="preserve"> о контрактной системе, - с иным участником закупки не ранее чем через десять дней (если </w:t>
      </w:r>
      <w:hyperlink r:id="rId40">
        <w:r>
          <w:rPr>
            <w:color w:val="0000FF"/>
          </w:rPr>
          <w:t>Законом</w:t>
        </w:r>
      </w:hyperlink>
      <w:r>
        <w:t xml:space="preserve"> о контрактной системе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r:id="rId41">
        <w:r>
          <w:rPr>
            <w:color w:val="0000FF"/>
          </w:rPr>
          <w:t>подпунктом "а" пункта 2 части 6 статьи 51</w:t>
        </w:r>
      </w:hyperlink>
      <w:r>
        <w:t xml:space="preserve"> Закона о контрактной системе, после предоставления участником закупки, с которым заключается контракт, обеспечения исполнения контракта в соответствии с требованиями </w:t>
      </w:r>
      <w:hyperlink r:id="rId42">
        <w:r>
          <w:rPr>
            <w:color w:val="0000FF"/>
          </w:rPr>
          <w:t>Закона</w:t>
        </w:r>
      </w:hyperlink>
      <w:r>
        <w:t xml:space="preserve"> о контрактной системе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w:t>
      </w:r>
      <w:hyperlink r:id="rId43">
        <w:r>
          <w:rPr>
            <w:color w:val="0000FF"/>
          </w:rPr>
          <w:t>Законом</w:t>
        </w:r>
      </w:hyperlink>
      <w:r>
        <w:t xml:space="preserve"> о контрактной системе, обязаны подписать контракт в порядке, установленном </w:t>
      </w:r>
      <w:hyperlink r:id="rId44">
        <w:r>
          <w:rPr>
            <w:color w:val="0000FF"/>
          </w:rPr>
          <w:t>статьей 51</w:t>
        </w:r>
      </w:hyperlink>
      <w:r>
        <w:t xml:space="preserve"> Закона о контрактной системе.</w:t>
      </w:r>
    </w:p>
    <w:p w:rsidR="005B31B8" w:rsidRDefault="005B31B8">
      <w:pPr>
        <w:pStyle w:val="ConsPlusNormal"/>
        <w:spacing w:before="200"/>
        <w:ind w:firstLine="540"/>
        <w:jc w:val="both"/>
      </w:pPr>
      <w:r>
        <w:t xml:space="preserve">Согласно </w:t>
      </w:r>
      <w:hyperlink r:id="rId45">
        <w:r>
          <w:rPr>
            <w:color w:val="0000FF"/>
          </w:rPr>
          <w:t>пункту 1 части 2 статьи 51</w:t>
        </w:r>
      </w:hyperlink>
      <w:r>
        <w:t xml:space="preserve"> Закона о контрактной системе не позднее двух рабочих дней, следующих за днем размещения в единой информационной системе протоколов, указанных в </w:t>
      </w:r>
      <w:hyperlink r:id="rId46">
        <w:r>
          <w:rPr>
            <w:color w:val="0000FF"/>
          </w:rPr>
          <w:t>части 1 статьи 51</w:t>
        </w:r>
      </w:hyperlink>
      <w:r>
        <w:t xml:space="preserve"> Закона о контрактной системе,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r:id="rId47">
        <w:r>
          <w:rPr>
            <w:color w:val="0000FF"/>
          </w:rPr>
          <w:t>пункте 5 части 2 статьи 42</w:t>
        </w:r>
      </w:hyperlink>
      <w:r>
        <w:t xml:space="preserve"> Закона о контрактной системе.</w:t>
      </w:r>
    </w:p>
    <w:p w:rsidR="005B31B8" w:rsidRDefault="005B31B8">
      <w:pPr>
        <w:pStyle w:val="ConsPlusNormal"/>
        <w:spacing w:before="200"/>
        <w:ind w:firstLine="540"/>
        <w:jc w:val="both"/>
      </w:pPr>
      <w:r>
        <w:t>Комиссией установлено, что Заказчиком опубликован протокол подведения итогов от 08.02.2024 N ИЭОК1.</w:t>
      </w:r>
    </w:p>
    <w:p w:rsidR="005B31B8" w:rsidRDefault="005B31B8">
      <w:pPr>
        <w:pStyle w:val="ConsPlusNormal"/>
        <w:spacing w:before="200"/>
        <w:ind w:firstLine="540"/>
        <w:jc w:val="both"/>
      </w:pPr>
      <w:r>
        <w:t>Также Комиссией установлено, что Заказчиком опубликован протокол об отказе от заключения контракта от 12.02.2024 N ПОК20_1 ввиду отзыва лимитов бюджетных обязательств на исполнение обязательств по объекту закупки, в связи с чем Заказчиком, Уполномоченным органом принято решение не заключать контракт.</w:t>
      </w:r>
    </w:p>
    <w:p w:rsidR="005B31B8" w:rsidRDefault="005B31B8">
      <w:pPr>
        <w:pStyle w:val="ConsPlusNormal"/>
        <w:spacing w:before="200"/>
        <w:ind w:firstLine="540"/>
        <w:jc w:val="both"/>
      </w:pPr>
      <w:r>
        <w:t>Вместе с тем представителем Заказчика на заседании Комиссии не представлено документов или сведений, указывающих на наступление обстоятельств непреодолимой силы, в связи с которыми может быть принято решение об отказе от заключения контракта с Победителем.</w:t>
      </w:r>
    </w:p>
    <w:p w:rsidR="005B31B8" w:rsidRDefault="005B31B8">
      <w:pPr>
        <w:pStyle w:val="ConsPlusNormal"/>
        <w:spacing w:before="200"/>
        <w:ind w:firstLine="540"/>
        <w:jc w:val="both"/>
      </w:pPr>
      <w:r>
        <w:t xml:space="preserve">Комиссией ФАС России также установлено, что отказ от заключения контракта не связан с несоответствием Победителя требованиям, указанным в </w:t>
      </w:r>
      <w:hyperlink r:id="rId48">
        <w:r>
          <w:rPr>
            <w:color w:val="0000FF"/>
          </w:rPr>
          <w:t>частях 1</w:t>
        </w:r>
      </w:hyperlink>
      <w:r>
        <w:t xml:space="preserve">, </w:t>
      </w:r>
      <w:hyperlink r:id="rId49">
        <w:r>
          <w:rPr>
            <w:color w:val="0000FF"/>
          </w:rPr>
          <w:t>1.1</w:t>
        </w:r>
      </w:hyperlink>
      <w:r>
        <w:t xml:space="preserve">, </w:t>
      </w:r>
      <w:hyperlink r:id="rId50">
        <w:r>
          <w:rPr>
            <w:color w:val="0000FF"/>
          </w:rPr>
          <w:t>2</w:t>
        </w:r>
      </w:hyperlink>
      <w:r>
        <w:t xml:space="preserve"> и </w:t>
      </w:r>
      <w:hyperlink r:id="rId51">
        <w:r>
          <w:rPr>
            <w:color w:val="0000FF"/>
          </w:rPr>
          <w:t>2.1 статьи 31</w:t>
        </w:r>
      </w:hyperlink>
      <w:r>
        <w:t xml:space="preserve"> Закона о контрактной системе.</w:t>
      </w:r>
    </w:p>
    <w:p w:rsidR="005B31B8" w:rsidRDefault="005B31B8">
      <w:pPr>
        <w:pStyle w:val="ConsPlusNormal"/>
        <w:spacing w:before="200"/>
        <w:ind w:firstLine="540"/>
        <w:jc w:val="both"/>
      </w:pPr>
      <w:r>
        <w:t>Кроме того, на момент рассмотрения жалобы Заявителя закупка не отменена.</w:t>
      </w:r>
    </w:p>
    <w:p w:rsidR="005B31B8" w:rsidRDefault="005B31B8">
      <w:pPr>
        <w:pStyle w:val="ConsPlusNormal"/>
        <w:spacing w:before="200"/>
        <w:ind w:firstLine="540"/>
        <w:jc w:val="both"/>
      </w:pPr>
      <w:r>
        <w:t xml:space="preserve">Учитывая изложенное, вышеуказанные действия Заказчика нарушают </w:t>
      </w:r>
      <w:hyperlink r:id="rId52">
        <w:r>
          <w:rPr>
            <w:color w:val="0000FF"/>
          </w:rPr>
          <w:t>пункт 1 части 2 статьи 51</w:t>
        </w:r>
      </w:hyperlink>
      <w:r>
        <w:t xml:space="preserve"> Закона о контрактной системе и содержат признаки состава административного правонарушения, ответственность </w:t>
      </w:r>
      <w:proofErr w:type="gramStart"/>
      <w:r>
        <w:t>за совершение</w:t>
      </w:r>
      <w:proofErr w:type="gramEnd"/>
      <w:r>
        <w:t xml:space="preserve"> которого предусмотрена </w:t>
      </w:r>
      <w:hyperlink r:id="rId53">
        <w:r>
          <w:rPr>
            <w:color w:val="0000FF"/>
          </w:rPr>
          <w:t>частью 3 статьи 7.32</w:t>
        </w:r>
      </w:hyperlink>
      <w:r>
        <w:t xml:space="preserve"> Кодекса Российской Федерации об административных правонарушениях.</w:t>
      </w:r>
    </w:p>
    <w:p w:rsidR="005B31B8" w:rsidRDefault="005B31B8">
      <w:pPr>
        <w:pStyle w:val="ConsPlusNormal"/>
        <w:spacing w:before="200"/>
        <w:ind w:firstLine="540"/>
        <w:jc w:val="both"/>
      </w:pPr>
      <w:r>
        <w:t>(</w:t>
      </w:r>
      <w:hyperlink r:id="rId54">
        <w:r>
          <w:rPr>
            <w:color w:val="0000FF"/>
          </w:rPr>
          <w:t>Решение</w:t>
        </w:r>
      </w:hyperlink>
      <w:r>
        <w:t xml:space="preserve"> ФАС России от 21.02.2024 по делу N 28/06/105-394/2024, </w:t>
      </w:r>
      <w:hyperlink r:id="rId55">
        <w:r>
          <w:rPr>
            <w:color w:val="0000FF"/>
          </w:rPr>
          <w:t>предписание</w:t>
        </w:r>
      </w:hyperlink>
      <w:r>
        <w:t xml:space="preserve"> ФАС России от 21.02.2024 по делу N 28/06/105-394/2024)</w:t>
      </w:r>
    </w:p>
    <w:p w:rsidR="005B31B8" w:rsidRDefault="005B31B8">
      <w:pPr>
        <w:pStyle w:val="ConsPlusNormal"/>
        <w:ind w:firstLine="540"/>
        <w:jc w:val="both"/>
      </w:pPr>
    </w:p>
    <w:p w:rsidR="005B31B8" w:rsidRDefault="005B31B8">
      <w:pPr>
        <w:pStyle w:val="ConsPlusTitle"/>
        <w:ind w:firstLine="540"/>
        <w:jc w:val="both"/>
        <w:outlineLvl w:val="0"/>
      </w:pPr>
      <w:r>
        <w:t xml:space="preserve">3. При выдаче банком участнику закупки независимой гарантии банк должен указать в ней телефон и адрес электронной почты бенефициара (заказчика), соответствующие </w:t>
      </w:r>
      <w:r>
        <w:lastRenderedPageBreak/>
        <w:t>требованиям извещения об осуществлении закупки.</w:t>
      </w:r>
    </w:p>
    <w:p w:rsidR="005B31B8" w:rsidRDefault="005B31B8">
      <w:pPr>
        <w:pStyle w:val="ConsPlusNormal"/>
        <w:ind w:firstLine="540"/>
        <w:jc w:val="both"/>
      </w:pPr>
    </w:p>
    <w:p w:rsidR="005B31B8" w:rsidRDefault="005B31B8">
      <w:pPr>
        <w:pStyle w:val="ConsPlusNormal"/>
        <w:ind w:firstLine="540"/>
        <w:jc w:val="both"/>
      </w:pPr>
      <w:r>
        <w:t>В ФАС России поступила жалоба на действия Банка при проведении Заказчиком, Уполномоченным органом, Комиссией по осуществлению закупок, Оператором электронной площадки электронного аукциона на право заключения государственного контракта на выполнение работ по ремонту автомобильной дороги с. Кривошеино - с. Жуково на участке км 0 + 000 - км 3 + 698 в Кривошеинском районе Томской области (далее - Аукцион, Извещение).</w:t>
      </w:r>
    </w:p>
    <w:p w:rsidR="005B31B8" w:rsidRDefault="005B31B8">
      <w:pPr>
        <w:pStyle w:val="ConsPlusNormal"/>
        <w:spacing w:before="200"/>
        <w:ind w:firstLine="540"/>
        <w:jc w:val="both"/>
      </w:pPr>
      <w:r>
        <w:t>Согласно доводу жалобы Заявителя его права и законные интересы нарушены действиями Банка, выдавшего независимую гарантию для обеспечения заявки на участие в Аукционе от 05.02.2024 N 809965-24-EGB (далее - Независимая гарантия), не соответствующую требованиям Извещения.</w:t>
      </w:r>
    </w:p>
    <w:p w:rsidR="005B31B8" w:rsidRDefault="005B31B8">
      <w:pPr>
        <w:pStyle w:val="ConsPlusNormal"/>
        <w:spacing w:before="200"/>
        <w:ind w:firstLine="540"/>
        <w:jc w:val="both"/>
      </w:pPr>
      <w:r>
        <w:t xml:space="preserve">Согласно </w:t>
      </w:r>
      <w:hyperlink r:id="rId56">
        <w:r>
          <w:rPr>
            <w:color w:val="0000FF"/>
          </w:rPr>
          <w:t>части 4 статьи 44</w:t>
        </w:r>
      </w:hyperlink>
      <w:r>
        <w:t xml:space="preserve"> Закона о контрактной системе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r:id="rId57">
        <w:r>
          <w:rPr>
            <w:color w:val="0000FF"/>
          </w:rPr>
          <w:t>статьей 45</w:t>
        </w:r>
      </w:hyperlink>
      <w:r>
        <w:t xml:space="preserve"> Закона о контрактной системе. Выбор способа обеспечения осуществляется участником закупки самостоятельно.</w:t>
      </w:r>
    </w:p>
    <w:p w:rsidR="005B31B8" w:rsidRDefault="005B31B8">
      <w:pPr>
        <w:pStyle w:val="ConsPlusNormal"/>
        <w:spacing w:before="200"/>
        <w:ind w:firstLine="540"/>
        <w:jc w:val="both"/>
      </w:pPr>
      <w:r>
        <w:t xml:space="preserve">В соответствии с </w:t>
      </w:r>
      <w:hyperlink r:id="rId58">
        <w:r>
          <w:rPr>
            <w:color w:val="0000FF"/>
          </w:rPr>
          <w:t>пунктом 1 части 1 статьи 45</w:t>
        </w:r>
      </w:hyperlink>
      <w:r>
        <w:t xml:space="preserve"> Закона о контрактной системе заказчики в качестве обеспечения заявок, исполнения контрактов, гарантийных обязательств принимают независимые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w:t>
      </w:r>
      <w:hyperlink r:id="rId59">
        <w:r>
          <w:rPr>
            <w:color w:val="0000FF"/>
          </w:rPr>
          <w:t>частью 1.2 статьи 45</w:t>
        </w:r>
      </w:hyperlink>
      <w:r>
        <w:t xml:space="preserve"> Закона о контрактной системе.</w:t>
      </w:r>
    </w:p>
    <w:p w:rsidR="005B31B8" w:rsidRDefault="005B31B8">
      <w:pPr>
        <w:pStyle w:val="ConsPlusNormal"/>
        <w:spacing w:before="200"/>
        <w:ind w:firstLine="540"/>
        <w:jc w:val="both"/>
      </w:pPr>
      <w:hyperlink r:id="rId60">
        <w:r>
          <w:rPr>
            <w:color w:val="0000FF"/>
          </w:rPr>
          <w:t>Частью 8.2 статьи 45</w:t>
        </w:r>
      </w:hyperlink>
      <w:r>
        <w:t xml:space="preserve"> Закона о контрактной системе установлены дополнительные требования к независимой гарантии, используемой для целей </w:t>
      </w:r>
      <w:hyperlink r:id="rId61">
        <w:r>
          <w:rPr>
            <w:color w:val="0000FF"/>
          </w:rPr>
          <w:t>Закона</w:t>
        </w:r>
      </w:hyperlink>
      <w:r>
        <w:t xml:space="preserve"> о контрактной системе, порядок ведения и размещения в единой информационной системе реестра независимых гарантий, порядок формирования и ведения закрытого реестра независимых гарантий, в том числе включения в него информации, порядок и сроки предоставления выписок из него, типовая форма независимой гарантии, используемой для целей </w:t>
      </w:r>
      <w:hyperlink r:id="rId62">
        <w:r>
          <w:rPr>
            <w:color w:val="0000FF"/>
          </w:rPr>
          <w:t>Закона</w:t>
        </w:r>
      </w:hyperlink>
      <w:r>
        <w:t xml:space="preserve"> о контрактной системе, форма требования об уплате денежной суммы по независимой гарантии устанавливаются Правительством Российской Федерации.</w:t>
      </w:r>
    </w:p>
    <w:p w:rsidR="005B31B8" w:rsidRDefault="005B31B8">
      <w:pPr>
        <w:pStyle w:val="ConsPlusNormal"/>
        <w:spacing w:before="200"/>
        <w:ind w:firstLine="540"/>
        <w:jc w:val="both"/>
      </w:pPr>
      <w:hyperlink r:id="rId63">
        <w:r>
          <w:rPr>
            <w:color w:val="0000FF"/>
          </w:rPr>
          <w:t>Пунктом 1</w:t>
        </w:r>
      </w:hyperlink>
      <w:r>
        <w:t xml:space="preserve"> Постановления Правительства Российской Федерации от 08.11.2013 N 1005 "О независимых гарантиях, используемых для целей Закона о контрактной системе" (далее - Постановление N 1005) утверждена типовая </w:t>
      </w:r>
      <w:hyperlink r:id="rId64">
        <w:r>
          <w:rPr>
            <w:color w:val="0000FF"/>
          </w:rPr>
          <w:t>форма</w:t>
        </w:r>
      </w:hyperlink>
      <w:r>
        <w:t xml:space="preserve"> независимой гарантии, предоставляемой в качестве обеспечения заявки на участие в закупке товара, работы, услуги для обеспечения государственных и муниципальных нужд (далее - Типовая форма).</w:t>
      </w:r>
    </w:p>
    <w:p w:rsidR="005B31B8" w:rsidRDefault="005B31B8">
      <w:pPr>
        <w:pStyle w:val="ConsPlusNormal"/>
        <w:spacing w:before="200"/>
        <w:ind w:firstLine="540"/>
        <w:jc w:val="both"/>
      </w:pPr>
      <w:r>
        <w:t xml:space="preserve">В соответствии с Типовой </w:t>
      </w:r>
      <w:hyperlink r:id="rId65">
        <w:r>
          <w:rPr>
            <w:color w:val="0000FF"/>
          </w:rPr>
          <w:t>формой</w:t>
        </w:r>
      </w:hyperlink>
      <w:r>
        <w:t xml:space="preserve"> независимая гарантия должна содержать телефон и адрес электронной почты бенефициара (заказчика).</w:t>
      </w:r>
    </w:p>
    <w:p w:rsidR="005B31B8" w:rsidRDefault="005B31B8">
      <w:pPr>
        <w:pStyle w:val="ConsPlusNormal"/>
        <w:spacing w:before="200"/>
        <w:ind w:firstLine="540"/>
        <w:jc w:val="both"/>
      </w:pPr>
      <w:r>
        <w:t xml:space="preserve">На заседании Комиссии установлено, что согласно протоколу подведения итогов определения поставщика (подрядчика, исполнителя) от 08.02.2024, размещенному на сайте Оператора электронной площадки, заявка Заявителя отклонена по причине несоответствия Независимой гарантии требованиям, установленным </w:t>
      </w:r>
      <w:hyperlink r:id="rId66">
        <w:r>
          <w:rPr>
            <w:color w:val="0000FF"/>
          </w:rPr>
          <w:t>частью 8.2 статьи 45</w:t>
        </w:r>
      </w:hyperlink>
      <w:r>
        <w:t xml:space="preserve"> Закона о контрактной системе Извещению, а именно: "в представленной независимой гарантии отсутствует телефон и адрес электронной почты бенефициара (заказчика)".</w:t>
      </w:r>
    </w:p>
    <w:p w:rsidR="005B31B8" w:rsidRDefault="005B31B8">
      <w:pPr>
        <w:pStyle w:val="ConsPlusNormal"/>
        <w:spacing w:before="200"/>
        <w:ind w:firstLine="540"/>
        <w:jc w:val="both"/>
      </w:pPr>
      <w:r>
        <w:t>На заседании Комиссии установлено, что в Независимой гарантии указаны реквизиты заказчика, не соответствующие Извещению (неверно указан адрес электронной почты и телефон бенефициара).</w:t>
      </w:r>
    </w:p>
    <w:p w:rsidR="005B31B8" w:rsidRDefault="005B31B8">
      <w:pPr>
        <w:pStyle w:val="ConsPlusNormal"/>
        <w:spacing w:before="200"/>
        <w:ind w:firstLine="540"/>
        <w:jc w:val="both"/>
      </w:pPr>
      <w:r>
        <w:t xml:space="preserve">Таким образом, Комиссией установлено, что представленная Независимая гарантия не соответствует Типовой </w:t>
      </w:r>
      <w:hyperlink r:id="rId67">
        <w:r>
          <w:rPr>
            <w:color w:val="0000FF"/>
          </w:rPr>
          <w:t>форме</w:t>
        </w:r>
      </w:hyperlink>
      <w:r>
        <w:t xml:space="preserve"> и требованиям Извещения, в связи с чем вышеуказанные действия Банка нарушают </w:t>
      </w:r>
      <w:hyperlink r:id="rId68">
        <w:r>
          <w:rPr>
            <w:color w:val="0000FF"/>
          </w:rPr>
          <w:t>часть 8.2 статьи 45</w:t>
        </w:r>
      </w:hyperlink>
      <w:r>
        <w:t xml:space="preserve"> Закона о контрактной системе.</w:t>
      </w:r>
    </w:p>
    <w:p w:rsidR="005B31B8" w:rsidRDefault="005B31B8">
      <w:pPr>
        <w:pStyle w:val="ConsPlusNormal"/>
        <w:spacing w:before="200"/>
        <w:ind w:firstLine="540"/>
        <w:jc w:val="both"/>
      </w:pPr>
      <w:r>
        <w:t>(</w:t>
      </w:r>
      <w:hyperlink r:id="rId69">
        <w:r>
          <w:rPr>
            <w:color w:val="0000FF"/>
          </w:rPr>
          <w:t>Решение</w:t>
        </w:r>
      </w:hyperlink>
      <w:r>
        <w:t xml:space="preserve"> ФАС России от 15.02.2024 по делу N 28/06/105-324/2023, предписание ФАС России от 15.02.2024 по делу N 28/06/105-324/2023)</w:t>
      </w:r>
    </w:p>
    <w:p w:rsidR="005B31B8" w:rsidRDefault="005B31B8">
      <w:pPr>
        <w:pStyle w:val="ConsPlusNormal"/>
        <w:ind w:firstLine="540"/>
        <w:jc w:val="both"/>
      </w:pPr>
    </w:p>
    <w:p w:rsidR="005B31B8" w:rsidRDefault="005B31B8">
      <w:pPr>
        <w:pStyle w:val="ConsPlusTitle"/>
        <w:ind w:firstLine="540"/>
        <w:jc w:val="both"/>
        <w:outlineLvl w:val="0"/>
      </w:pPr>
      <w:r>
        <w:t>4. В случае если мероприятие, организацию которого закупает заказчик, не предполагает наличие специфичной квалификации участника закупки в определенной сфере, недопустимо ограничивать участников закупки в праве предоставления опыта по организации мероприятий в иных сферах.</w:t>
      </w:r>
    </w:p>
    <w:p w:rsidR="005B31B8" w:rsidRDefault="005B31B8">
      <w:pPr>
        <w:pStyle w:val="ConsPlusNormal"/>
        <w:ind w:firstLine="540"/>
        <w:jc w:val="both"/>
      </w:pPr>
    </w:p>
    <w:p w:rsidR="005B31B8" w:rsidRDefault="005B31B8">
      <w:pPr>
        <w:pStyle w:val="ConsPlusNormal"/>
        <w:ind w:firstLine="540"/>
        <w:jc w:val="both"/>
      </w:pPr>
      <w:r>
        <w:t>В ФАС России поступила жалоба Заявителя на действия Заказчика при проведении Заказчиком, Оператором электронной площадки открытого конкурса в электронной форме на право заключения государственного контракта на оказание услуг по подготовке и проведению Международного фестиваля детского и молодежного научно-технического творчества "От винта!" в рамках Всемирного фестиваля молодежи в 2024 году (далее - Конкурс).</w:t>
      </w:r>
    </w:p>
    <w:p w:rsidR="005B31B8" w:rsidRDefault="005B31B8">
      <w:pPr>
        <w:pStyle w:val="ConsPlusNormal"/>
        <w:spacing w:before="200"/>
        <w:ind w:firstLine="540"/>
        <w:jc w:val="both"/>
      </w:pPr>
      <w:r>
        <w:t xml:space="preserve">Из жалобы Заявителя следует, что Заказчиком, Уполномоченным органом установлен порядок рассмотрения и оценки заявок на участие в Конкурсе (далее - Порядок оценки) по детализирующему показателю "Общее количество исполненных участником закупки договоров" (далее - Детализирующий показатель) показателя "Наличие у участников закупки опыта работы, связанного с предметом контракта" критерия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основании, опыта работы, связанного с предметом контракта, и деловой репутации, специалистов и иных работников определенного уровня квалификации" (далее - Критерий) с нарушением требований </w:t>
      </w:r>
      <w:hyperlink r:id="rId70">
        <w:r>
          <w:rPr>
            <w:color w:val="0000FF"/>
          </w:rPr>
          <w:t>Закона</w:t>
        </w:r>
      </w:hyperlink>
      <w:r>
        <w:t xml:space="preserve"> о контрактной системе, поскольку оценке не подлежат оказанные ранее услуги по организации (проведению) выставочных мероприятий, например, в сфере деловых, культурных, патриотических, спортивных и иных мероприятий с выполнением аналогичных видов работ, установленных в описании объекта закупки Извещения (далее - Описание объекта закупки).</w:t>
      </w:r>
    </w:p>
    <w:p w:rsidR="005B31B8" w:rsidRDefault="005B31B8">
      <w:pPr>
        <w:pStyle w:val="ConsPlusNormal"/>
        <w:spacing w:before="200"/>
        <w:ind w:firstLine="540"/>
        <w:jc w:val="both"/>
      </w:pPr>
      <w:r>
        <w:t xml:space="preserve">В соответствии с </w:t>
      </w:r>
      <w:hyperlink r:id="rId71">
        <w:r>
          <w:rPr>
            <w:color w:val="0000FF"/>
          </w:rPr>
          <w:t>пунктом 11 части 1 статьи 42</w:t>
        </w:r>
      </w:hyperlink>
      <w:r>
        <w:t xml:space="preserve"> Закона о контрактной системе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информацию о критериях оценки заявок на участие в конкурсах, величины значимости этих критериев в соответствии с </w:t>
      </w:r>
      <w:hyperlink r:id="rId72">
        <w:r>
          <w:rPr>
            <w:color w:val="0000FF"/>
          </w:rPr>
          <w:t>Законом</w:t>
        </w:r>
      </w:hyperlink>
      <w:r>
        <w:t xml:space="preserve"> о контрактной системе.</w:t>
      </w:r>
    </w:p>
    <w:p w:rsidR="005B31B8" w:rsidRDefault="005B31B8">
      <w:pPr>
        <w:pStyle w:val="ConsPlusNormal"/>
        <w:spacing w:before="200"/>
        <w:ind w:firstLine="540"/>
        <w:jc w:val="both"/>
      </w:pPr>
      <w:hyperlink r:id="rId73">
        <w:r>
          <w:rPr>
            <w:color w:val="0000FF"/>
          </w:rPr>
          <w:t>Частью 8 статьи 32</w:t>
        </w:r>
      </w:hyperlink>
      <w:r>
        <w:t xml:space="preserve"> Закона о контрактной системе установлено, что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w:t>
      </w:r>
    </w:p>
    <w:p w:rsidR="005B31B8" w:rsidRDefault="005B31B8">
      <w:pPr>
        <w:pStyle w:val="ConsPlusNormal"/>
        <w:spacing w:before="200"/>
        <w:ind w:firstLine="540"/>
        <w:jc w:val="both"/>
      </w:pPr>
      <w:r>
        <w:t xml:space="preserve">Так, Постановлением Правительства Российской Федерации от 31.12.2021 N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20.12.2021 N 2369 и признании утратившими силу некоторых актов и отдельных положений некоторых актов Правительства Российской Федерации" утверждено </w:t>
      </w:r>
      <w:hyperlink r:id="rId74">
        <w:r>
          <w:rPr>
            <w:color w:val="0000FF"/>
          </w:rPr>
          <w:t>Положение</w:t>
        </w:r>
      </w:hyperlink>
      <w:r>
        <w:t xml:space="preserve"> об оценке заявок на участие в закупке товаров, работ, услуг для обеспечения государственных и муниципальных нужд (далее - Положение).</w:t>
      </w:r>
    </w:p>
    <w:p w:rsidR="005B31B8" w:rsidRDefault="005B31B8">
      <w:pPr>
        <w:pStyle w:val="ConsPlusNormal"/>
        <w:spacing w:before="200"/>
        <w:ind w:firstLine="540"/>
        <w:jc w:val="both"/>
      </w:pPr>
      <w:r>
        <w:t xml:space="preserve">Согласно </w:t>
      </w:r>
      <w:hyperlink r:id="rId75">
        <w:r>
          <w:rPr>
            <w:color w:val="0000FF"/>
          </w:rPr>
          <w:t>пункту 2</w:t>
        </w:r>
      </w:hyperlink>
      <w:r>
        <w:t xml:space="preserve"> Положения "оценка заявок" - действия членов комиссии по осуществлению закупок по присвоению в случаях, предусмотренных </w:t>
      </w:r>
      <w:hyperlink r:id="rId76">
        <w:r>
          <w:rPr>
            <w:color w:val="0000FF"/>
          </w:rPr>
          <w:t>Законом</w:t>
        </w:r>
      </w:hyperlink>
      <w:r>
        <w:t xml:space="preserve"> о контрактной системе, и в соответствии с </w:t>
      </w:r>
      <w:hyperlink r:id="rId77">
        <w:r>
          <w:rPr>
            <w:color w:val="0000FF"/>
          </w:rPr>
          <w:t>Положением</w:t>
        </w:r>
      </w:hyperlink>
      <w:r>
        <w:t xml:space="preserve"> баллов заявкам (частям заявок) на основании информации и документов участников закупок.</w:t>
      </w:r>
    </w:p>
    <w:p w:rsidR="005B31B8" w:rsidRDefault="005B31B8">
      <w:pPr>
        <w:pStyle w:val="ConsPlusNormal"/>
        <w:spacing w:before="200"/>
        <w:ind w:firstLine="540"/>
        <w:jc w:val="both"/>
      </w:pPr>
      <w:hyperlink r:id="rId78">
        <w:r>
          <w:rPr>
            <w:color w:val="0000FF"/>
          </w:rPr>
          <w:t>Подпунктом "г" пункта 3</w:t>
        </w:r>
      </w:hyperlink>
      <w:r>
        <w:t xml:space="preserve"> Положения предусмотрено, что для оценки заявок в соответствии с </w:t>
      </w:r>
      <w:hyperlink r:id="rId79">
        <w:r>
          <w:rPr>
            <w:color w:val="0000FF"/>
          </w:rPr>
          <w:t>Положением</w:t>
        </w:r>
      </w:hyperlink>
      <w:r>
        <w:t xml:space="preserve"> применяется критерий "Квалификация участников закупки".</w:t>
      </w:r>
    </w:p>
    <w:p w:rsidR="005B31B8" w:rsidRDefault="005B31B8">
      <w:pPr>
        <w:pStyle w:val="ConsPlusNormal"/>
        <w:spacing w:before="200"/>
        <w:ind w:firstLine="540"/>
        <w:jc w:val="both"/>
      </w:pPr>
      <w:hyperlink r:id="rId80">
        <w:r>
          <w:rPr>
            <w:color w:val="0000FF"/>
          </w:rPr>
          <w:t>Подпунктом "в" пункта 24</w:t>
        </w:r>
      </w:hyperlink>
      <w:r>
        <w:t xml:space="preserve"> Положения установлено, что для оценки заявок по критерию оценки "Квалификация участников закупки" может применяться, если иное не предусмотрено </w:t>
      </w:r>
      <w:hyperlink r:id="rId81">
        <w:r>
          <w:rPr>
            <w:color w:val="0000FF"/>
          </w:rPr>
          <w:t>Положением</w:t>
        </w:r>
      </w:hyperlink>
      <w:r>
        <w:t>, показатель оценки "Наличие у участников закупки опыта поставки товара, выполнения работы, оказания услуги, связанного с предметом контракта".</w:t>
      </w:r>
    </w:p>
    <w:p w:rsidR="005B31B8" w:rsidRDefault="005B31B8">
      <w:pPr>
        <w:pStyle w:val="ConsPlusNormal"/>
        <w:spacing w:before="200"/>
        <w:ind w:firstLine="540"/>
        <w:jc w:val="both"/>
      </w:pPr>
      <w:r>
        <w:t xml:space="preserve">В соответствии с </w:t>
      </w:r>
      <w:hyperlink r:id="rId82">
        <w:r>
          <w:rPr>
            <w:color w:val="0000FF"/>
          </w:rPr>
          <w:t>подпунктом "а" пункта 28</w:t>
        </w:r>
      </w:hyperlink>
      <w:r>
        <w:t xml:space="preserve"> Положения в случае применения показателя оценки, предусмотренного </w:t>
      </w:r>
      <w:hyperlink r:id="rId83">
        <w:r>
          <w:rPr>
            <w:color w:val="0000FF"/>
          </w:rPr>
          <w:t>подпунктом "в" пункта 24</w:t>
        </w:r>
      </w:hyperlink>
      <w:r>
        <w:t xml:space="preserve"> Положения, применяются один или несколько из следующих детализирующих показателей оценки:</w:t>
      </w:r>
    </w:p>
    <w:p w:rsidR="005B31B8" w:rsidRDefault="005B31B8">
      <w:pPr>
        <w:pStyle w:val="ConsPlusNormal"/>
        <w:spacing w:before="200"/>
        <w:ind w:firstLine="540"/>
        <w:jc w:val="both"/>
      </w:pPr>
      <w:r>
        <w:t>- общая цена исполненных участником закупки договоров;</w:t>
      </w:r>
    </w:p>
    <w:p w:rsidR="005B31B8" w:rsidRDefault="005B31B8">
      <w:pPr>
        <w:pStyle w:val="ConsPlusNormal"/>
        <w:spacing w:before="200"/>
        <w:ind w:firstLine="540"/>
        <w:jc w:val="both"/>
      </w:pPr>
      <w:r>
        <w:t>- общее количество исполненных участником закупки договоров;</w:t>
      </w:r>
    </w:p>
    <w:p w:rsidR="005B31B8" w:rsidRDefault="005B31B8">
      <w:pPr>
        <w:pStyle w:val="ConsPlusNormal"/>
        <w:spacing w:before="200"/>
        <w:ind w:firstLine="540"/>
        <w:jc w:val="both"/>
      </w:pPr>
      <w:r>
        <w:t>- наибольшая цена одного из исполненных участником закупки договоров.</w:t>
      </w:r>
    </w:p>
    <w:p w:rsidR="005B31B8" w:rsidRDefault="005B31B8">
      <w:pPr>
        <w:pStyle w:val="ConsPlusNormal"/>
        <w:spacing w:before="200"/>
        <w:ind w:firstLine="540"/>
        <w:jc w:val="both"/>
      </w:pPr>
      <w:hyperlink r:id="rId84">
        <w:r>
          <w:rPr>
            <w:color w:val="0000FF"/>
          </w:rPr>
          <w:t>Абзацем 2 подпункта "в" пункта 28</w:t>
        </w:r>
      </w:hyperlink>
      <w:r>
        <w:t xml:space="preserve"> Положения определено, что в случае применения </w:t>
      </w:r>
      <w:r>
        <w:lastRenderedPageBreak/>
        <w:t xml:space="preserve">показателя оценки, предусмотренного </w:t>
      </w:r>
      <w:hyperlink r:id="rId85">
        <w:r>
          <w:rPr>
            <w:color w:val="0000FF"/>
          </w:rPr>
          <w:t>подпунктом "в" пункта 24</w:t>
        </w:r>
      </w:hyperlink>
      <w:r>
        <w:t xml:space="preserve"> Положения, документом, предусмотренным </w:t>
      </w:r>
      <w:hyperlink r:id="rId86">
        <w:r>
          <w:rPr>
            <w:color w:val="0000FF"/>
          </w:rPr>
          <w:t>приложением N 1</w:t>
        </w:r>
      </w:hyperlink>
      <w:r>
        <w:t xml:space="preserve"> к Положению, устанавливается в том числе предмет договора (договоров), оцениваемого по каждому детализирующему показателю, сопоставимый с предметом контракта, заключаемого по результатам определения поставщика (подрядчика, исполнителя).</w:t>
      </w:r>
    </w:p>
    <w:p w:rsidR="005B31B8" w:rsidRDefault="005B31B8">
      <w:pPr>
        <w:pStyle w:val="ConsPlusNormal"/>
        <w:spacing w:before="200"/>
        <w:ind w:firstLine="540"/>
        <w:jc w:val="both"/>
      </w:pPr>
      <w:r>
        <w:t>На заседании Комиссии установлено, что порядок рассмотрения и оценки заявок на участие в Конкурсе содержит Детализирующий показатель Критерия, в рамках которого оценивается общее количество исполненных участником закупки договоров на оказание услуг в области организации и проведения выставочных мероприятий в областях популяризации науки, молодежного научно-технического творчества, по инженерии, промышленной профориентации, молодежному инновационному и технологическому предпринимательству с участием детей и молодежи, студентов и ученых общей площадью не менее 1 500 кв. м.</w:t>
      </w:r>
    </w:p>
    <w:p w:rsidR="005B31B8" w:rsidRDefault="005B31B8">
      <w:pPr>
        <w:pStyle w:val="ConsPlusNormal"/>
        <w:spacing w:before="200"/>
        <w:ind w:firstLine="540"/>
        <w:jc w:val="both"/>
      </w:pPr>
      <w:r>
        <w:t>В соответствии с пунктом 3.1.2 Описания объекта закупки исполнитель в ходе оказания Услуг обязан:</w:t>
      </w:r>
    </w:p>
    <w:p w:rsidR="005B31B8" w:rsidRDefault="005B31B8">
      <w:pPr>
        <w:pStyle w:val="ConsPlusNormal"/>
        <w:spacing w:before="200"/>
        <w:ind w:firstLine="540"/>
        <w:jc w:val="both"/>
      </w:pPr>
      <w:r>
        <w:t>- разработать фирменный стиль, а также печатную и презентационную продукцию фестиваля под мероприятие;</w:t>
      </w:r>
    </w:p>
    <w:p w:rsidR="005B31B8" w:rsidRDefault="005B31B8">
      <w:pPr>
        <w:pStyle w:val="ConsPlusNormal"/>
        <w:spacing w:before="200"/>
        <w:ind w:firstLine="540"/>
        <w:jc w:val="both"/>
      </w:pPr>
      <w:r>
        <w:t>- содержательно наполнить и обеспечить техническую поддержку веб-сайта фестиваля в объеме задания дирекции фестиваля "От винта!";</w:t>
      </w:r>
    </w:p>
    <w:p w:rsidR="005B31B8" w:rsidRDefault="005B31B8">
      <w:pPr>
        <w:pStyle w:val="ConsPlusNormal"/>
        <w:spacing w:before="200"/>
        <w:ind w:firstLine="540"/>
        <w:jc w:val="both"/>
      </w:pPr>
      <w:r>
        <w:t>- подготовить и представить Заказчику проект программы мероприятий фестиваля на мероприятии с указанием наименования и тематики мероприятий, формы их организации, даты проведения, список модераторов, спикеров, предполагаемых участников (перечень не является исчерпывающим).</w:t>
      </w:r>
    </w:p>
    <w:p w:rsidR="005B31B8" w:rsidRDefault="005B31B8">
      <w:pPr>
        <w:pStyle w:val="ConsPlusNormal"/>
        <w:spacing w:before="200"/>
        <w:ind w:firstLine="540"/>
        <w:jc w:val="both"/>
      </w:pPr>
      <w:r>
        <w:t>Таким образом, Комиссией установлено, что виды работ, выполняемые при оказании Услуг, не имеют каких-либо специфических особенностей в области организации (проведения) выставочных мероприятий в областях популяризации науки, молодежного научно-технического творчества, по инженерии, промышленной профориентации, молодежному инновационному и технологическому предпринимательству с участием детей и молодежи, студентов и ученых, в связи с чем установленный Заказчиком в Порядке оценки оцениваемый опыт по Детализирующему показателю Критерия приводит к необоснованному ограничению количества участников закупки, имеющих опыт оказания услуг в области организации и проведения мероприятий, при приведении которых выполняются работы, установленные в Описании объекта закупки.</w:t>
      </w:r>
    </w:p>
    <w:p w:rsidR="005B31B8" w:rsidRDefault="005B31B8">
      <w:pPr>
        <w:pStyle w:val="ConsPlusNormal"/>
        <w:spacing w:before="200"/>
        <w:ind w:firstLine="540"/>
        <w:jc w:val="both"/>
      </w:pPr>
      <w:r>
        <w:t>Кроме того, представителем Заказчика на заседании Комиссии не представлено документов и (или) сведений, свидетельствующих об обратном.</w:t>
      </w:r>
    </w:p>
    <w:p w:rsidR="005B31B8" w:rsidRDefault="005B31B8">
      <w:pPr>
        <w:pStyle w:val="ConsPlusNormal"/>
        <w:spacing w:before="200"/>
        <w:ind w:firstLine="540"/>
        <w:jc w:val="both"/>
      </w:pPr>
      <w:r>
        <w:t xml:space="preserve">Учитывая изложенное, Комиссия ФАС России пришла к выводу, что вышеуказанные действия Заказчика нарушают </w:t>
      </w:r>
      <w:hyperlink r:id="rId87">
        <w:r>
          <w:rPr>
            <w:color w:val="0000FF"/>
          </w:rPr>
          <w:t>пункт 11 части 1 статьи 42</w:t>
        </w:r>
      </w:hyperlink>
      <w:r>
        <w:t xml:space="preserve"> Закона о контрактной системе и содержат признаки административного правонарушения, ответственность за совершение которого предусмотрена </w:t>
      </w:r>
      <w:hyperlink r:id="rId88">
        <w:r>
          <w:rPr>
            <w:color w:val="0000FF"/>
          </w:rPr>
          <w:t>частью 4 статьи 7.30</w:t>
        </w:r>
      </w:hyperlink>
      <w:r>
        <w:t xml:space="preserve"> Кодекса Российской Федерации об административных правонарушениях.</w:t>
      </w:r>
    </w:p>
    <w:p w:rsidR="005B31B8" w:rsidRDefault="005B31B8">
      <w:pPr>
        <w:pStyle w:val="ConsPlusNormal"/>
        <w:spacing w:before="200"/>
        <w:ind w:firstLine="540"/>
        <w:jc w:val="both"/>
      </w:pPr>
      <w:r>
        <w:t>(</w:t>
      </w:r>
      <w:hyperlink r:id="rId89">
        <w:r>
          <w:rPr>
            <w:color w:val="0000FF"/>
          </w:rPr>
          <w:t>Решение</w:t>
        </w:r>
      </w:hyperlink>
      <w:r>
        <w:t xml:space="preserve"> ФАС России от 14.02.2024 по делу N 28/06/105-288/2024)</w:t>
      </w:r>
    </w:p>
    <w:p w:rsidR="005B31B8" w:rsidRDefault="005B31B8">
      <w:pPr>
        <w:pStyle w:val="ConsPlusNormal"/>
        <w:ind w:firstLine="540"/>
        <w:jc w:val="both"/>
      </w:pPr>
    </w:p>
    <w:p w:rsidR="005B31B8" w:rsidRDefault="005B31B8">
      <w:pPr>
        <w:pStyle w:val="ConsPlusTitle"/>
        <w:ind w:firstLine="540"/>
        <w:jc w:val="both"/>
        <w:outlineLvl w:val="0"/>
      </w:pPr>
      <w:r>
        <w:t xml:space="preserve">5. Заказчик не вправе привлекать к проверке предоставленных поставщиком (подрядчиком, исполнителем) результатов, предусмотренных контрактом, в части их соответствия условиям контракта лиц, не поименованных в </w:t>
      </w:r>
      <w:hyperlink r:id="rId90">
        <w:r>
          <w:rPr>
            <w:color w:val="0000FF"/>
          </w:rPr>
          <w:t>части 3 статьи 94</w:t>
        </w:r>
      </w:hyperlink>
      <w:r>
        <w:t xml:space="preserve"> Закона о контрактной системе.</w:t>
      </w:r>
    </w:p>
    <w:p w:rsidR="005B31B8" w:rsidRDefault="005B31B8">
      <w:pPr>
        <w:pStyle w:val="ConsPlusNormal"/>
        <w:ind w:firstLine="540"/>
        <w:jc w:val="both"/>
      </w:pPr>
    </w:p>
    <w:p w:rsidR="005B31B8" w:rsidRDefault="005B31B8">
      <w:pPr>
        <w:pStyle w:val="ConsPlusNormal"/>
        <w:ind w:firstLine="540"/>
        <w:jc w:val="both"/>
      </w:pPr>
      <w:r>
        <w:t>В ФАС России поступила жалоба Заявителя на действия Заказчика, Уполномоченного органа при проведении Заказчиком, Уполномоченным органом, Комиссией по осуществлению закупок Оператором электронной площадки открытого конкурса в электронной форме на право заключения государственного контракта на 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 N 3, 4, 5, 6, 7, 16, 33, 91, 92, 93, 94, 95 (далее - Конкурс).</w:t>
      </w:r>
    </w:p>
    <w:p w:rsidR="005B31B8" w:rsidRDefault="005B31B8">
      <w:pPr>
        <w:pStyle w:val="ConsPlusNormal"/>
        <w:spacing w:before="200"/>
        <w:ind w:firstLine="540"/>
        <w:jc w:val="both"/>
      </w:pPr>
      <w:r>
        <w:t>Согласно одному из доводов Заявителя Заказчиком, Уполномоченным органом в Проекте контракта неправомерно установлено положение о регулировании регламентом комиссии, создаваемой Департаментом дорожного хозяйства и транспорта ХМАО - Югра, рассмотрения нарушений на рейсах, зафиксированных региональной навигационно-информационной системе, и принятия решения об их зачете для расчета вознаграждения подрядчика по контракту.</w:t>
      </w:r>
    </w:p>
    <w:p w:rsidR="005B31B8" w:rsidRDefault="005B31B8">
      <w:pPr>
        <w:pStyle w:val="ConsPlusNormal"/>
        <w:spacing w:before="200"/>
        <w:ind w:firstLine="540"/>
        <w:jc w:val="both"/>
      </w:pPr>
      <w:hyperlink r:id="rId91">
        <w:r>
          <w:rPr>
            <w:color w:val="0000FF"/>
          </w:rPr>
          <w:t>Частью 6 статьи 31</w:t>
        </w:r>
      </w:hyperlink>
      <w:r>
        <w:t xml:space="preserve"> Закона о контрактной системе установлено, что заказчики не вправе устанавливать требования к участникам закупок в нарушение требований </w:t>
      </w:r>
      <w:hyperlink r:id="rId92">
        <w:r>
          <w:rPr>
            <w:color w:val="0000FF"/>
          </w:rPr>
          <w:t>Закона</w:t>
        </w:r>
      </w:hyperlink>
      <w:r>
        <w:t xml:space="preserve"> о контрактной системе.</w:t>
      </w:r>
    </w:p>
    <w:p w:rsidR="005B31B8" w:rsidRDefault="005B31B8">
      <w:pPr>
        <w:pStyle w:val="ConsPlusNormal"/>
        <w:spacing w:before="200"/>
        <w:ind w:firstLine="540"/>
        <w:jc w:val="both"/>
      </w:pPr>
      <w:r>
        <w:t>В соответствии с пунктом 1 приложения N 11 к Проекту контракта проверка исполнения условий контракта подрядчиком осуществляется посредством региональной навигационно-информационной системы и за каждый выявленный факт нарушения подрядчику начисляется штраф.</w:t>
      </w:r>
    </w:p>
    <w:p w:rsidR="005B31B8" w:rsidRDefault="005B31B8">
      <w:pPr>
        <w:pStyle w:val="ConsPlusNormal"/>
        <w:spacing w:before="200"/>
        <w:ind w:firstLine="540"/>
        <w:jc w:val="both"/>
      </w:pPr>
      <w:r>
        <w:t xml:space="preserve">Пунктом 8.4 приложения N 11 к Проекту контракта установлено: "При наличии сбоев в региональной навигационно-информационной системе (далее - РНИС) Подрядчик направляет Заказчику необходимые сведения о рейсах и нарушениях, данные системы РНИС о которых, по мнению Подрядчика, не соответствуют действительности, а также документы и материалы, подтверждающие факт выполнения работ. Порядок предоставления и требования к предоставляемой Подрядчиком информации о рейсах и нарушениях, данные РНИС о которых, по мнению Подрядчика, не соответствуют действительности, </w:t>
      </w:r>
      <w:r>
        <w:rPr>
          <w:b/>
        </w:rPr>
        <w:t>определяются Регламентом работы комиссии, создаваемой Департаментом дорожного хозяйства и транспорта автономного округа для рассмотрения фактического выполнения рейсов и принятия решения об их зачете для расчета вознаграждения Подрядчика</w:t>
      </w:r>
      <w:r>
        <w:t xml:space="preserve"> по Государственным контрактам на выполнение работ, связанных с осуществлением регулярных перевозок по регулируемым тарифам".</w:t>
      </w:r>
    </w:p>
    <w:p w:rsidR="005B31B8" w:rsidRDefault="005B31B8">
      <w:pPr>
        <w:pStyle w:val="ConsPlusNormal"/>
        <w:spacing w:before="200"/>
        <w:ind w:firstLine="540"/>
        <w:jc w:val="both"/>
      </w:pPr>
      <w:r>
        <w:t>Таким образом, пунктом 8.4 приложения N 11 к Проекту контракта определено, что рассмотрение фактического выполнения рейсов и принятие решения об их зачете для расчета вознаграждения Подрядчика, осуществляется в соответствии с регламентом работы комиссии, создаваемой Департаментом дорожного хозяйства и транспорта автономного округа - Югры.</w:t>
      </w:r>
    </w:p>
    <w:p w:rsidR="005B31B8" w:rsidRDefault="005B31B8">
      <w:pPr>
        <w:pStyle w:val="ConsPlusNormal"/>
        <w:spacing w:before="200"/>
        <w:ind w:firstLine="540"/>
        <w:jc w:val="both"/>
      </w:pPr>
      <w:r>
        <w:t xml:space="preserve">Однако </w:t>
      </w:r>
      <w:hyperlink r:id="rId93">
        <w:r>
          <w:rPr>
            <w:color w:val="0000FF"/>
          </w:rPr>
          <w:t>частью 3 статьи 94</w:t>
        </w:r>
      </w:hyperlink>
      <w:r>
        <w:t xml:space="preserve"> Закона о контрактной системе установлено, что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w:t>
      </w:r>
      <w:hyperlink r:id="rId94">
        <w:r>
          <w:rPr>
            <w:color w:val="0000FF"/>
          </w:rPr>
          <w:t>Законом</w:t>
        </w:r>
      </w:hyperlink>
      <w:r>
        <w:t xml:space="preserve"> о контрактной системе.</w:t>
      </w:r>
    </w:p>
    <w:p w:rsidR="005B31B8" w:rsidRDefault="005B31B8">
      <w:pPr>
        <w:pStyle w:val="ConsPlusNormal"/>
        <w:spacing w:before="200"/>
        <w:ind w:firstLine="540"/>
        <w:jc w:val="both"/>
      </w:pPr>
      <w:r>
        <w:t xml:space="preserve">Вместе с тем Комиссией установлено, что Проектом контракта, вопреки требованиям </w:t>
      </w:r>
      <w:hyperlink r:id="rId95">
        <w:r>
          <w:rPr>
            <w:color w:val="0000FF"/>
          </w:rPr>
          <w:t>части 3 статьи 94</w:t>
        </w:r>
      </w:hyperlink>
      <w:r>
        <w:t xml:space="preserve"> Закона о контрактной системе, определена экспертная организация в лице Департамента дорожного хозяйства и транспорта Ханты-Мансийского автономного округа - Югры, которая не является стороной муниципального контракта.</w:t>
      </w:r>
    </w:p>
    <w:p w:rsidR="005B31B8" w:rsidRDefault="005B31B8">
      <w:pPr>
        <w:pStyle w:val="ConsPlusNormal"/>
        <w:spacing w:before="200"/>
        <w:ind w:firstLine="540"/>
        <w:jc w:val="both"/>
      </w:pPr>
      <w:r>
        <w:t>Представитель Заказчика на заседании Комиссии пояснил, что решение комиссии Департамента дорожного хозяйства и транспорта Ханты-Мансийского автономного округа - Югры будет носить рекомендательный характер и Заказчик вправе не учитывать ее решение.</w:t>
      </w:r>
    </w:p>
    <w:p w:rsidR="005B31B8" w:rsidRDefault="005B31B8">
      <w:pPr>
        <w:pStyle w:val="ConsPlusNormal"/>
        <w:spacing w:before="200"/>
        <w:ind w:firstLine="540"/>
        <w:jc w:val="both"/>
      </w:pPr>
      <w:r>
        <w:t>Учитывая изложенное, Комиссия ФАС России пришла к выводу, что вышеуказанные действия Заказчика, Уполномоченного органа ставят возможность подрядчика исполнить обязательства по контракту в зависимость от волеизъявления третьих лиц.</w:t>
      </w:r>
    </w:p>
    <w:p w:rsidR="005B31B8" w:rsidRDefault="005B31B8">
      <w:pPr>
        <w:pStyle w:val="ConsPlusNormal"/>
        <w:spacing w:before="200"/>
        <w:ind w:firstLine="540"/>
        <w:jc w:val="both"/>
      </w:pPr>
      <w:r>
        <w:t xml:space="preserve">Таким образом, действия Заказчика, Уполномоченного органа противоречат </w:t>
      </w:r>
      <w:hyperlink r:id="rId96">
        <w:r>
          <w:rPr>
            <w:color w:val="0000FF"/>
          </w:rPr>
          <w:t>части 3 статьи 94</w:t>
        </w:r>
      </w:hyperlink>
      <w:r>
        <w:t xml:space="preserve"> Закона о контрактной системе, нарушают </w:t>
      </w:r>
      <w:hyperlink r:id="rId97">
        <w:r>
          <w:rPr>
            <w:color w:val="0000FF"/>
          </w:rPr>
          <w:t>часть 6 статьи 31</w:t>
        </w:r>
      </w:hyperlink>
      <w:r>
        <w:t xml:space="preserve"> Закона о контрактной системе и содержат признаки административного правонарушения, ответственность за совершение которого предусмотрена </w:t>
      </w:r>
      <w:hyperlink r:id="rId98">
        <w:r>
          <w:rPr>
            <w:color w:val="0000FF"/>
          </w:rPr>
          <w:t>частью 1.4 статьи 7.30</w:t>
        </w:r>
      </w:hyperlink>
      <w:r>
        <w:t xml:space="preserve"> Кодекса Российской Федерации об административных правонарушениях.</w:t>
      </w:r>
    </w:p>
    <w:p w:rsidR="005B31B8" w:rsidRDefault="005B31B8">
      <w:pPr>
        <w:pStyle w:val="ConsPlusNormal"/>
        <w:spacing w:before="200"/>
        <w:ind w:firstLine="540"/>
        <w:jc w:val="both"/>
      </w:pPr>
      <w:r>
        <w:t>(</w:t>
      </w:r>
      <w:hyperlink r:id="rId99">
        <w:r>
          <w:rPr>
            <w:color w:val="0000FF"/>
          </w:rPr>
          <w:t>Решение</w:t>
        </w:r>
      </w:hyperlink>
      <w:r>
        <w:t xml:space="preserve"> ФАС России от 31.01.2024 по делу N 28/06/105-103/2024, </w:t>
      </w:r>
      <w:hyperlink r:id="rId100">
        <w:r>
          <w:rPr>
            <w:color w:val="0000FF"/>
          </w:rPr>
          <w:t>предписание</w:t>
        </w:r>
      </w:hyperlink>
      <w:r>
        <w:t xml:space="preserve"> ФАС России от 31.01.2024 по делу N 28/06/105-103/2024)</w:t>
      </w:r>
    </w:p>
    <w:p w:rsidR="005B31B8" w:rsidRDefault="005B31B8">
      <w:pPr>
        <w:pStyle w:val="ConsPlusNormal"/>
        <w:ind w:firstLine="540"/>
        <w:jc w:val="both"/>
      </w:pPr>
    </w:p>
    <w:p w:rsidR="005B31B8" w:rsidRDefault="005B31B8">
      <w:pPr>
        <w:pStyle w:val="ConsPlusNormal"/>
        <w:jc w:val="right"/>
      </w:pPr>
      <w:r>
        <w:t>О.В. Горбачева</w:t>
      </w:r>
    </w:p>
    <w:p w:rsidR="005B31B8" w:rsidRDefault="005B31B8">
      <w:pPr>
        <w:pStyle w:val="ConsPlusNormal"/>
        <w:jc w:val="right"/>
      </w:pPr>
      <w:r>
        <w:t>Начальник Управления контроля размещения</w:t>
      </w:r>
    </w:p>
    <w:p w:rsidR="005B31B8" w:rsidRDefault="005B31B8">
      <w:pPr>
        <w:pStyle w:val="ConsPlusNormal"/>
        <w:jc w:val="right"/>
      </w:pPr>
      <w:r>
        <w:t>государственного заказа ФАС России</w:t>
      </w:r>
    </w:p>
    <w:p w:rsidR="005B31B8" w:rsidRDefault="005B31B8">
      <w:pPr>
        <w:pStyle w:val="ConsPlusNormal"/>
        <w:ind w:firstLine="540"/>
        <w:jc w:val="both"/>
      </w:pPr>
    </w:p>
    <w:p w:rsidR="005B31B8" w:rsidRDefault="005B31B8">
      <w:pPr>
        <w:pStyle w:val="ConsPlusNormal"/>
        <w:ind w:firstLine="540"/>
        <w:jc w:val="both"/>
      </w:pPr>
    </w:p>
    <w:p w:rsidR="005B31B8" w:rsidRDefault="005B31B8">
      <w:pPr>
        <w:pStyle w:val="ConsPlusNormal"/>
        <w:pBdr>
          <w:bottom w:val="single" w:sz="6" w:space="0" w:color="auto"/>
        </w:pBdr>
        <w:spacing w:before="100" w:after="100"/>
        <w:jc w:val="both"/>
        <w:rPr>
          <w:sz w:val="2"/>
          <w:szCs w:val="2"/>
        </w:rPr>
      </w:pPr>
    </w:p>
    <w:bookmarkEnd w:id="0"/>
    <w:p w:rsidR="00F319D7" w:rsidRDefault="00F319D7"/>
    <w:sectPr w:rsidR="00F319D7" w:rsidSect="00622A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B8"/>
    <w:rsid w:val="005B31B8"/>
    <w:rsid w:val="00F31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1CD17-E6C4-4A21-99D7-397B33B4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31B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B31B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B31B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9794&amp;dst=12062" TargetMode="External"/><Relationship Id="rId21" Type="http://schemas.openxmlformats.org/officeDocument/2006/relationships/hyperlink" Target="https://login.consultant.ru/link/?req=doc&amp;base=LAW&amp;n=469794&amp;dst=2360" TargetMode="External"/><Relationship Id="rId34" Type="http://schemas.openxmlformats.org/officeDocument/2006/relationships/hyperlink" Target="https://login.consultant.ru/link/?req=doc&amp;base=LAW&amp;n=469794&amp;dst=2256" TargetMode="External"/><Relationship Id="rId42" Type="http://schemas.openxmlformats.org/officeDocument/2006/relationships/hyperlink" Target="https://login.consultant.ru/link/?req=doc&amp;base=LAW&amp;n=469794" TargetMode="External"/><Relationship Id="rId47" Type="http://schemas.openxmlformats.org/officeDocument/2006/relationships/hyperlink" Target="https://login.consultant.ru/link/?req=doc&amp;base=LAW&amp;n=469794&amp;dst=2308" TargetMode="External"/><Relationship Id="rId50" Type="http://schemas.openxmlformats.org/officeDocument/2006/relationships/hyperlink" Target="https://login.consultant.ru/link/?req=doc&amp;base=LAW&amp;n=469794&amp;dst=12091" TargetMode="External"/><Relationship Id="rId55" Type="http://schemas.openxmlformats.org/officeDocument/2006/relationships/hyperlink" Target="https://login.consultant.ru/link/?req=doc&amp;base=RGSS&amp;n=75517" TargetMode="External"/><Relationship Id="rId63" Type="http://schemas.openxmlformats.org/officeDocument/2006/relationships/hyperlink" Target="https://login.consultant.ru/link/?req=doc&amp;base=LAW&amp;n=429253&amp;dst=100005" TargetMode="External"/><Relationship Id="rId68" Type="http://schemas.openxmlformats.org/officeDocument/2006/relationships/hyperlink" Target="https://login.consultant.ru/link/?req=doc&amp;base=LAW&amp;n=469794&amp;dst=12069" TargetMode="External"/><Relationship Id="rId76" Type="http://schemas.openxmlformats.org/officeDocument/2006/relationships/hyperlink" Target="https://login.consultant.ru/link/?req=doc&amp;base=LAW&amp;n=469794" TargetMode="External"/><Relationship Id="rId84" Type="http://schemas.openxmlformats.org/officeDocument/2006/relationships/hyperlink" Target="https://login.consultant.ru/link/?req=doc&amp;base=LAW&amp;n=430960&amp;dst=100140" TargetMode="External"/><Relationship Id="rId89" Type="http://schemas.openxmlformats.org/officeDocument/2006/relationships/hyperlink" Target="https://login.consultant.ru/link/?req=doc&amp;base=RGSS&amp;n=75486" TargetMode="External"/><Relationship Id="rId97" Type="http://schemas.openxmlformats.org/officeDocument/2006/relationships/hyperlink" Target="https://login.consultant.ru/link/?req=doc&amp;base=LAW&amp;n=469794&amp;dst=100352" TargetMode="External"/><Relationship Id="rId7" Type="http://schemas.openxmlformats.org/officeDocument/2006/relationships/hyperlink" Target="https://login.consultant.ru/link/?req=doc&amp;base=LAW&amp;n=469794&amp;dst=2304" TargetMode="External"/><Relationship Id="rId71" Type="http://schemas.openxmlformats.org/officeDocument/2006/relationships/hyperlink" Target="https://login.consultant.ru/link/?req=doc&amp;base=LAW&amp;n=469794&amp;dst=2290" TargetMode="External"/><Relationship Id="rId92" Type="http://schemas.openxmlformats.org/officeDocument/2006/relationships/hyperlink" Target="https://login.consultant.ru/link/?req=doc&amp;base=LAW&amp;n=469794" TargetMode="External"/><Relationship Id="rId2" Type="http://schemas.openxmlformats.org/officeDocument/2006/relationships/settings" Target="settings.xml"/><Relationship Id="rId16" Type="http://schemas.openxmlformats.org/officeDocument/2006/relationships/hyperlink" Target="https://login.consultant.ru/link/?req=doc&amp;base=LAW&amp;n=469794&amp;dst=2351" TargetMode="External"/><Relationship Id="rId29" Type="http://schemas.openxmlformats.org/officeDocument/2006/relationships/hyperlink" Target="https://login.consultant.ru/link/?req=doc&amp;base=LAW&amp;n=469794&amp;dst=2592" TargetMode="External"/><Relationship Id="rId11" Type="http://schemas.openxmlformats.org/officeDocument/2006/relationships/hyperlink" Target="https://login.consultant.ru/link/?req=doc&amp;base=LAW&amp;n=469794&amp;dst=2343" TargetMode="External"/><Relationship Id="rId24" Type="http://schemas.openxmlformats.org/officeDocument/2006/relationships/hyperlink" Target="https://login.consultant.ru/link/?req=doc&amp;base=LAW&amp;n=469794&amp;dst=12062" TargetMode="External"/><Relationship Id="rId32" Type="http://schemas.openxmlformats.org/officeDocument/2006/relationships/hyperlink" Target="https://login.consultant.ru/link/?req=doc&amp;base=RGSS&amp;n=75515" TargetMode="External"/><Relationship Id="rId37" Type="http://schemas.openxmlformats.org/officeDocument/2006/relationships/hyperlink" Target="https://login.consultant.ru/link/?req=doc&amp;base=LAW&amp;n=469794&amp;dst=2258" TargetMode="External"/><Relationship Id="rId40" Type="http://schemas.openxmlformats.org/officeDocument/2006/relationships/hyperlink" Target="https://login.consultant.ru/link/?req=doc&amp;base=LAW&amp;n=469794" TargetMode="External"/><Relationship Id="rId45" Type="http://schemas.openxmlformats.org/officeDocument/2006/relationships/hyperlink" Target="https://login.consultant.ru/link/?req=doc&amp;base=LAW&amp;n=469794&amp;dst=2622" TargetMode="External"/><Relationship Id="rId53" Type="http://schemas.openxmlformats.org/officeDocument/2006/relationships/hyperlink" Target="https://login.consultant.ru/link/?req=doc&amp;base=LAW&amp;n=465969&amp;dst=5039" TargetMode="External"/><Relationship Id="rId58" Type="http://schemas.openxmlformats.org/officeDocument/2006/relationships/hyperlink" Target="https://login.consultant.ru/link/?req=doc&amp;base=LAW&amp;n=469794&amp;dst=2442" TargetMode="External"/><Relationship Id="rId66" Type="http://schemas.openxmlformats.org/officeDocument/2006/relationships/hyperlink" Target="https://login.consultant.ru/link/?req=doc&amp;base=LAW&amp;n=469794&amp;dst=12069" TargetMode="External"/><Relationship Id="rId74" Type="http://schemas.openxmlformats.org/officeDocument/2006/relationships/hyperlink" Target="https://login.consultant.ru/link/?req=doc&amp;base=LAW&amp;n=430960&amp;dst=100012" TargetMode="External"/><Relationship Id="rId79" Type="http://schemas.openxmlformats.org/officeDocument/2006/relationships/hyperlink" Target="https://login.consultant.ru/link/?req=doc&amp;base=LAW&amp;n=430960&amp;dst=100012" TargetMode="External"/><Relationship Id="rId87" Type="http://schemas.openxmlformats.org/officeDocument/2006/relationships/hyperlink" Target="https://login.consultant.ru/link/?req=doc&amp;base=LAW&amp;n=469794&amp;dst=2290" TargetMode="External"/><Relationship Id="rId102" Type="http://schemas.openxmlformats.org/officeDocument/2006/relationships/theme" Target="theme/theme1.xml"/><Relationship Id="rId5" Type="http://schemas.openxmlformats.org/officeDocument/2006/relationships/hyperlink" Target="https://login.consultant.ru/link/?req=doc&amp;base=LAW&amp;n=469794" TargetMode="External"/><Relationship Id="rId61" Type="http://schemas.openxmlformats.org/officeDocument/2006/relationships/hyperlink" Target="https://login.consultant.ru/link/?req=doc&amp;base=LAW&amp;n=469794" TargetMode="External"/><Relationship Id="rId82" Type="http://schemas.openxmlformats.org/officeDocument/2006/relationships/hyperlink" Target="https://login.consultant.ru/link/?req=doc&amp;base=LAW&amp;n=430960&amp;dst=100134" TargetMode="External"/><Relationship Id="rId90" Type="http://schemas.openxmlformats.org/officeDocument/2006/relationships/hyperlink" Target="https://login.consultant.ru/link/?req=doc&amp;base=LAW&amp;n=469794&amp;dst=101296" TargetMode="External"/><Relationship Id="rId95" Type="http://schemas.openxmlformats.org/officeDocument/2006/relationships/hyperlink" Target="https://login.consultant.ru/link/?req=doc&amp;base=LAW&amp;n=469794&amp;dst=101296" TargetMode="External"/><Relationship Id="rId19" Type="http://schemas.openxmlformats.org/officeDocument/2006/relationships/hyperlink" Target="https://login.consultant.ru/link/?req=doc&amp;base=LAW&amp;n=469794" TargetMode="External"/><Relationship Id="rId14" Type="http://schemas.openxmlformats.org/officeDocument/2006/relationships/hyperlink" Target="https://login.consultant.ru/link/?req=doc&amp;base=LAW&amp;n=469794&amp;dst=2351" TargetMode="External"/><Relationship Id="rId22" Type="http://schemas.openxmlformats.org/officeDocument/2006/relationships/hyperlink" Target="https://login.consultant.ru/link/?req=doc&amp;base=LAW&amp;n=469794&amp;dst=2592" TargetMode="External"/><Relationship Id="rId27" Type="http://schemas.openxmlformats.org/officeDocument/2006/relationships/hyperlink" Target="https://login.consultant.ru/link/?req=doc&amp;base=LAW&amp;n=469794" TargetMode="External"/><Relationship Id="rId30" Type="http://schemas.openxmlformats.org/officeDocument/2006/relationships/hyperlink" Target="https://login.consultant.ru/link/?req=doc&amp;base=LAW&amp;n=465969&amp;dst=7275" TargetMode="External"/><Relationship Id="rId35" Type="http://schemas.openxmlformats.org/officeDocument/2006/relationships/hyperlink" Target="https://login.consultant.ru/link/?req=doc&amp;base=LAW&amp;n=469794&amp;dst=2255" TargetMode="External"/><Relationship Id="rId43" Type="http://schemas.openxmlformats.org/officeDocument/2006/relationships/hyperlink" Target="https://login.consultant.ru/link/?req=doc&amp;base=LAW&amp;n=469794" TargetMode="External"/><Relationship Id="rId48" Type="http://schemas.openxmlformats.org/officeDocument/2006/relationships/hyperlink" Target="https://login.consultant.ru/link/?req=doc&amp;base=LAW&amp;n=469794&amp;dst=2213" TargetMode="External"/><Relationship Id="rId56" Type="http://schemas.openxmlformats.org/officeDocument/2006/relationships/hyperlink" Target="https://login.consultant.ru/link/?req=doc&amp;base=LAW&amp;n=469794&amp;dst=2395" TargetMode="External"/><Relationship Id="rId64" Type="http://schemas.openxmlformats.org/officeDocument/2006/relationships/hyperlink" Target="https://login.consultant.ru/link/?req=doc&amp;base=LAW&amp;n=429253&amp;dst=114" TargetMode="External"/><Relationship Id="rId69" Type="http://schemas.openxmlformats.org/officeDocument/2006/relationships/hyperlink" Target="https://login.consultant.ru/link/?req=doc&amp;base=PAS&amp;n=927089" TargetMode="External"/><Relationship Id="rId77" Type="http://schemas.openxmlformats.org/officeDocument/2006/relationships/hyperlink" Target="https://login.consultant.ru/link/?req=doc&amp;base=LAW&amp;n=430960&amp;dst=100012" TargetMode="External"/><Relationship Id="rId100" Type="http://schemas.openxmlformats.org/officeDocument/2006/relationships/hyperlink" Target="https://login.consultant.ru/link/?req=doc&amp;base=PAS&amp;n=923788" TargetMode="External"/><Relationship Id="rId8" Type="http://schemas.openxmlformats.org/officeDocument/2006/relationships/hyperlink" Target="https://login.consultant.ru/link/?req=doc&amp;base=LAW&amp;n=469794" TargetMode="External"/><Relationship Id="rId51" Type="http://schemas.openxmlformats.org/officeDocument/2006/relationships/hyperlink" Target="https://login.consultant.ru/link/?req=doc&amp;base=LAW&amp;n=469794&amp;dst=12092" TargetMode="External"/><Relationship Id="rId72" Type="http://schemas.openxmlformats.org/officeDocument/2006/relationships/hyperlink" Target="https://login.consultant.ru/link/?req=doc&amp;base=LAW&amp;n=469794" TargetMode="External"/><Relationship Id="rId80" Type="http://schemas.openxmlformats.org/officeDocument/2006/relationships/hyperlink" Target="https://login.consultant.ru/link/?req=doc&amp;base=LAW&amp;n=430960&amp;dst=100119" TargetMode="External"/><Relationship Id="rId85" Type="http://schemas.openxmlformats.org/officeDocument/2006/relationships/hyperlink" Target="https://login.consultant.ru/link/?req=doc&amp;base=LAW&amp;n=430960&amp;dst=100119" TargetMode="External"/><Relationship Id="rId93" Type="http://schemas.openxmlformats.org/officeDocument/2006/relationships/hyperlink" Target="https://login.consultant.ru/link/?req=doc&amp;base=LAW&amp;n=469794&amp;dst=101296" TargetMode="External"/><Relationship Id="rId98" Type="http://schemas.openxmlformats.org/officeDocument/2006/relationships/hyperlink" Target="https://login.consultant.ru/link/?req=doc&amp;base=LAW&amp;n=465969&amp;dst=7275"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69794&amp;dst=2344" TargetMode="External"/><Relationship Id="rId17" Type="http://schemas.openxmlformats.org/officeDocument/2006/relationships/hyperlink" Target="https://login.consultant.ru/link/?req=doc&amp;base=LAW&amp;n=469794&amp;dst=12062" TargetMode="External"/><Relationship Id="rId25" Type="http://schemas.openxmlformats.org/officeDocument/2006/relationships/hyperlink" Target="https://login.consultant.ru/link/?req=doc&amp;base=LAW&amp;n=469794&amp;dst=2527" TargetMode="External"/><Relationship Id="rId33" Type="http://schemas.openxmlformats.org/officeDocument/2006/relationships/hyperlink" Target="https://login.consultant.ru/link/?req=doc&amp;base=LAW&amp;n=469794&amp;dst=2255" TargetMode="External"/><Relationship Id="rId38" Type="http://schemas.openxmlformats.org/officeDocument/2006/relationships/hyperlink" Target="https://login.consultant.ru/link/?req=doc&amp;base=LAW&amp;n=469794&amp;dst=2620" TargetMode="External"/><Relationship Id="rId46" Type="http://schemas.openxmlformats.org/officeDocument/2006/relationships/hyperlink" Target="https://login.consultant.ru/link/?req=doc&amp;base=LAW&amp;n=469794&amp;dst=2620" TargetMode="External"/><Relationship Id="rId59" Type="http://schemas.openxmlformats.org/officeDocument/2006/relationships/hyperlink" Target="https://login.consultant.ru/link/?req=doc&amp;base=LAW&amp;n=469794&amp;dst=330" TargetMode="External"/><Relationship Id="rId67" Type="http://schemas.openxmlformats.org/officeDocument/2006/relationships/hyperlink" Target="https://login.consultant.ru/link/?req=doc&amp;base=LAW&amp;n=429253&amp;dst=114" TargetMode="External"/><Relationship Id="rId20" Type="http://schemas.openxmlformats.org/officeDocument/2006/relationships/hyperlink" Target="https://login.consultant.ru/link/?req=doc&amp;base=LAW&amp;n=469794&amp;dst=2359" TargetMode="External"/><Relationship Id="rId41" Type="http://schemas.openxmlformats.org/officeDocument/2006/relationships/hyperlink" Target="https://login.consultant.ru/link/?req=doc&amp;base=LAW&amp;n=469794&amp;dst=2646" TargetMode="External"/><Relationship Id="rId54" Type="http://schemas.openxmlformats.org/officeDocument/2006/relationships/hyperlink" Target="https://login.consultant.ru/link/?req=doc&amp;base=RGSS&amp;n=75487" TargetMode="External"/><Relationship Id="rId62" Type="http://schemas.openxmlformats.org/officeDocument/2006/relationships/hyperlink" Target="https://login.consultant.ru/link/?req=doc&amp;base=LAW&amp;n=469794" TargetMode="External"/><Relationship Id="rId70" Type="http://schemas.openxmlformats.org/officeDocument/2006/relationships/hyperlink" Target="https://login.consultant.ru/link/?req=doc&amp;base=LAW&amp;n=469794" TargetMode="External"/><Relationship Id="rId75" Type="http://schemas.openxmlformats.org/officeDocument/2006/relationships/hyperlink" Target="https://login.consultant.ru/link/?req=doc&amp;base=LAW&amp;n=430960&amp;dst=100015" TargetMode="External"/><Relationship Id="rId83" Type="http://schemas.openxmlformats.org/officeDocument/2006/relationships/hyperlink" Target="https://login.consultant.ru/link/?req=doc&amp;base=LAW&amp;n=430960&amp;dst=100119" TargetMode="External"/><Relationship Id="rId88" Type="http://schemas.openxmlformats.org/officeDocument/2006/relationships/hyperlink" Target="https://login.consultant.ru/link/?req=doc&amp;base=LAW&amp;n=465969&amp;dst=4989" TargetMode="External"/><Relationship Id="rId91" Type="http://schemas.openxmlformats.org/officeDocument/2006/relationships/hyperlink" Target="https://login.consultant.ru/link/?req=doc&amp;base=LAW&amp;n=469794&amp;dst=100352" TargetMode="External"/><Relationship Id="rId96" Type="http://schemas.openxmlformats.org/officeDocument/2006/relationships/hyperlink" Target="https://login.consultant.ru/link/?req=doc&amp;base=LAW&amp;n=469794&amp;dst=101296" TargetMode="External"/><Relationship Id="rId1" Type="http://schemas.openxmlformats.org/officeDocument/2006/relationships/styles" Target="styles.xml"/><Relationship Id="rId6" Type="http://schemas.openxmlformats.org/officeDocument/2006/relationships/hyperlink" Target="https://login.consultant.ru/link/?req=doc&amp;base=LAW&amp;n=469794" TargetMode="External"/><Relationship Id="rId15" Type="http://schemas.openxmlformats.org/officeDocument/2006/relationships/hyperlink" Target="https://login.consultant.ru/link/?req=doc&amp;base=LAW&amp;n=469794&amp;dst=2234" TargetMode="External"/><Relationship Id="rId23" Type="http://schemas.openxmlformats.org/officeDocument/2006/relationships/hyperlink" Target="https://login.consultant.ru/link/?req=doc&amp;base=LAW&amp;n=469794&amp;dst=2589" TargetMode="External"/><Relationship Id="rId28" Type="http://schemas.openxmlformats.org/officeDocument/2006/relationships/hyperlink" Target="https://login.consultant.ru/link/?req=doc&amp;base=LAW&amp;n=469794" TargetMode="External"/><Relationship Id="rId36" Type="http://schemas.openxmlformats.org/officeDocument/2006/relationships/hyperlink" Target="https://login.consultant.ru/link/?req=doc&amp;base=LAW&amp;n=469794&amp;dst=2255" TargetMode="External"/><Relationship Id="rId49" Type="http://schemas.openxmlformats.org/officeDocument/2006/relationships/hyperlink" Target="https://login.consultant.ru/link/?req=doc&amp;base=LAW&amp;n=469794&amp;dst=12019" TargetMode="External"/><Relationship Id="rId57" Type="http://schemas.openxmlformats.org/officeDocument/2006/relationships/hyperlink" Target="https://login.consultant.ru/link/?req=doc&amp;base=LAW&amp;n=469794&amp;dst=2440" TargetMode="External"/><Relationship Id="rId10" Type="http://schemas.openxmlformats.org/officeDocument/2006/relationships/hyperlink" Target="https://login.consultant.ru/link/?req=doc&amp;base=LAW&amp;n=469794&amp;dst=12213" TargetMode="External"/><Relationship Id="rId31" Type="http://schemas.openxmlformats.org/officeDocument/2006/relationships/hyperlink" Target="https://login.consultant.ru/link/?req=doc&amp;base=RGSS&amp;n=75485" TargetMode="External"/><Relationship Id="rId44" Type="http://schemas.openxmlformats.org/officeDocument/2006/relationships/hyperlink" Target="https://login.consultant.ru/link/?req=doc&amp;base=LAW&amp;n=469794&amp;dst=2619" TargetMode="External"/><Relationship Id="rId52" Type="http://schemas.openxmlformats.org/officeDocument/2006/relationships/hyperlink" Target="https://login.consultant.ru/link/?req=doc&amp;base=LAW&amp;n=469794&amp;dst=2622" TargetMode="External"/><Relationship Id="rId60" Type="http://schemas.openxmlformats.org/officeDocument/2006/relationships/hyperlink" Target="https://login.consultant.ru/link/?req=doc&amp;base=LAW&amp;n=469794&amp;dst=12069" TargetMode="External"/><Relationship Id="rId65" Type="http://schemas.openxmlformats.org/officeDocument/2006/relationships/hyperlink" Target="https://login.consultant.ru/link/?req=doc&amp;base=LAW&amp;n=429253&amp;dst=114" TargetMode="External"/><Relationship Id="rId73" Type="http://schemas.openxmlformats.org/officeDocument/2006/relationships/hyperlink" Target="https://login.consultant.ru/link/?req=doc&amp;base=LAW&amp;n=469794&amp;dst=2227" TargetMode="External"/><Relationship Id="rId78" Type="http://schemas.openxmlformats.org/officeDocument/2006/relationships/hyperlink" Target="https://login.consultant.ru/link/?req=doc&amp;base=LAW&amp;n=430960&amp;dst=100027" TargetMode="External"/><Relationship Id="rId81" Type="http://schemas.openxmlformats.org/officeDocument/2006/relationships/hyperlink" Target="https://login.consultant.ru/link/?req=doc&amp;base=LAW&amp;n=430960&amp;dst=100012" TargetMode="External"/><Relationship Id="rId86" Type="http://schemas.openxmlformats.org/officeDocument/2006/relationships/hyperlink" Target="https://login.consultant.ru/link/?req=doc&amp;base=LAW&amp;n=430960&amp;dst=100191" TargetMode="External"/><Relationship Id="rId94" Type="http://schemas.openxmlformats.org/officeDocument/2006/relationships/hyperlink" Target="https://login.consultant.ru/link/?req=doc&amp;base=LAW&amp;n=469794" TargetMode="External"/><Relationship Id="rId99" Type="http://schemas.openxmlformats.org/officeDocument/2006/relationships/hyperlink" Target="https://login.consultant.ru/link/?req=doc&amp;base=PAS&amp;n=923787" TargetMode="External"/><Relationship Id="rId10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9794&amp;dst=100386" TargetMode="External"/><Relationship Id="rId13" Type="http://schemas.openxmlformats.org/officeDocument/2006/relationships/hyperlink" Target="https://login.consultant.ru/link/?req=doc&amp;base=LAW&amp;n=469794" TargetMode="External"/><Relationship Id="rId18" Type="http://schemas.openxmlformats.org/officeDocument/2006/relationships/hyperlink" Target="https://login.consultant.ru/link/?req=doc&amp;base=LAW&amp;n=469794" TargetMode="External"/><Relationship Id="rId39" Type="http://schemas.openxmlformats.org/officeDocument/2006/relationships/hyperlink" Target="https://login.consultant.ru/link/?req=doc&amp;base=LAW&amp;n=4697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5344</Words>
  <Characters>30466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2024-04-09T08:40:00Z</dcterms:created>
  <dcterms:modified xsi:type="dcterms:W3CDTF">2024-04-09T08:40:00Z</dcterms:modified>
</cp:coreProperties>
</file>